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</w:t>
      </w: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são do administrador. Elas aparecem na lista, mas </w:t>
      </w:r>
      <w:r>
        <w:rPr>
          <w:rFonts w:ascii="Segoe UI" w:hAnsi="Segoe UI"/>
          <w:b/>
          <w:i w:val="0"/>
        </w:rPr>
        <w:t>travadas</w:t>
      </w:r>
      <w:r>
        <w:rPr>
          <w:rFonts w:ascii="Segoe UI" w:hAnsi="Segoe UI"/>
          <w:b w:val="0"/>
          <w:i w:val="0"/>
        </w:rPr>
        <w:t xml:space="preserve">, com a etiqueta </w:t>
      </w:r>
      <w:r>
        <w:rPr>
          <w:rFonts w:ascii="Segoe UI" w:hAnsi="Segoe UI"/>
          <w:b w:val="0"/>
          <w:i/>
        </w:rPr>
        <w:t>só admin</w:t>
      </w:r>
      <w:r>
        <w:rPr>
          <w:rFonts w:ascii="Segoe UI" w:hAnsi="Segoe UI"/>
          <w:b w:val="0"/>
          <w:i w:val="0"/>
        </w:rPr>
        <w:t xml:space="preserve"> ao lado — marcá-las para outro perfil não faria efeito nenhum na tela dela. Escrever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</w:rPr>
        <w:t xml:space="preserve"> no campo Perfil destrava as duas na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Depois disso, </w:t>
      </w:r>
      <w:r>
        <w:rPr>
          <w:rFonts w:ascii="Segoe UI" w:hAnsi="Segoe UI"/>
          <w:b/>
          <w:i w:val="0"/>
        </w:rPr>
        <w:t>a pessoa precisa sair e entrar de novo</w:t>
      </w:r>
      <w:r>
        <w:rPr>
          <w:rFonts w:ascii="Segoe UI" w:hAnsi="Segoe UI"/>
          <w:b w:val="0"/>
          <w:i w:val="0"/>
        </w:rPr>
        <w:t>. As permissões viajam no login, e quem está com a sessão aberta continua com a lista antiga.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481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