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Quem tem rota vinculada vê </w:t>
      </w:r>
      <w:r>
        <w:rPr>
          <w:rFonts w:ascii="Segoe UI" w:hAnsi="Segoe UI"/>
          <w:b/>
          <w:i w:val="0"/>
        </w:rPr>
        <w:t>Rota de hoje</w:t>
      </w:r>
      <w:r>
        <w:rPr>
          <w:rFonts w:ascii="Segoe UI" w:hAnsi="Segoe UI"/>
          <w:b w:val="0"/>
          <w:i w:val="0"/>
        </w:rPr>
        <w:t xml:space="preserve"> no topo. Escolhida a rota, </w:t>
      </w:r>
      <w:r>
        <w:rPr>
          <w:rFonts w:ascii="Segoe UI" w:hAnsi="Segoe UI"/>
          <w:b w:val="0"/>
          <w:i/>
        </w:rPr>
        <w:t>Sai 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já vêm com o caminhão, e a lista de clientes fica só com os pontos daquela rota. A escolha fica salva no aparelho — não precisa repetir a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Escolhe o nome na lista, digita o PIN, entra.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Mesmo login, com usuário de perfil ADMIN.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/>
          <w:i w:val="0"/>
        </w:rPr>
        <w:t>Sai de</w:t>
      </w:r>
      <w:r>
        <w:rPr>
          <w:rFonts w:ascii="Segoe UI" w:hAnsi="Segoe UI"/>
          <w:b w:val="0"/>
          <w:i w:val="0"/>
        </w:rPr>
        <w:t xml:space="preserve"> (galpão ou filial), </w:t>
      </w:r>
      <w:r>
        <w:rPr>
          <w:rFonts w:ascii="Segoe UI" w:hAnsi="Segoe UI"/>
          <w:b/>
          <w:i w:val="0"/>
        </w:rPr>
        <w:t>Vai para</w:t>
      </w:r>
      <w:r>
        <w:rPr>
          <w:rFonts w:ascii="Segoe UI" w:hAnsi="Segoe UI"/>
          <w:b w:val="0"/>
          <w:i w:val="0"/>
        </w:rPr>
        <w:t xml:space="preserve"> (o cliente), a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e, se houver, o número do </w:t>
      </w:r>
      <w:r>
        <w:rPr>
          <w:rFonts w:ascii="Segoe UI" w:hAnsi="Segoe UI"/>
          <w:b/>
          <w:i w:val="0"/>
        </w:rPr>
        <w:t>Romaneio / NF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Colha o canhoto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Quem recebeu assina com o dedo na tela, e dá para anexar foto do romaneio. A assinatura registra que a contagem foi aceita pelas duas partes.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>Só o nome e se está ativo. São os tipos que aparecem nas telas de saída, devolução e conferência — mantenha a lista curta, porque ela é escolhida no celular, com pressa.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>Nome, perfil, PIN e local padrão. Um PIN por pessoa, nunca um PIN de função compartilhado entre vários: é o nome de quem contou que dá peso à divergência.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