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AF9" w:rsidRDefault="0039303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274AF9" w:rsidRDefault="0039303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274AF9" w:rsidRDefault="0039303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274AF9" w:rsidRDefault="00274A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274AF9" w:rsidRDefault="0039303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274AF9" w:rsidRDefault="0039303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274AF9">
        <w:tc>
          <w:tcPr>
            <w:tcW w:w="1384" w:type="dxa"/>
          </w:tcPr>
          <w:p w:rsidR="00274AF9" w:rsidRDefault="0039303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274AF9" w:rsidRDefault="0039303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274AF9" w:rsidRDefault="00274AF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274AF9" w:rsidRDefault="00274AF9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274AF9" w:rsidRDefault="00E45996" w:rsidP="00393039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Бестужев С.В.</w:t>
            </w:r>
            <w:bookmarkStart w:id="0" w:name="_GoBack"/>
            <w:bookmarkEnd w:id="0"/>
          </w:p>
        </w:tc>
      </w:tr>
      <w:tr w:rsidR="00274AF9">
        <w:tc>
          <w:tcPr>
            <w:tcW w:w="1384" w:type="dxa"/>
          </w:tcPr>
          <w:p w:rsidR="00274AF9" w:rsidRDefault="00274AF9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274AF9" w:rsidRDefault="00393039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274AF9" w:rsidRDefault="0039303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274AF9" w:rsidRDefault="0039303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274AF9" w:rsidRDefault="00393039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274AF9">
        <w:tc>
          <w:tcPr>
            <w:tcW w:w="3936" w:type="dxa"/>
            <w:gridSpan w:val="3"/>
          </w:tcPr>
          <w:p w:rsidR="00274AF9" w:rsidRDefault="0039303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274AF9" w:rsidRDefault="00274AF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274AF9" w:rsidRDefault="00274AF9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274AF9" w:rsidRDefault="00393039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274AF9">
        <w:tc>
          <w:tcPr>
            <w:tcW w:w="2010" w:type="dxa"/>
            <w:gridSpan w:val="2"/>
          </w:tcPr>
          <w:p w:rsidR="00274AF9" w:rsidRDefault="00274AF9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274AF9" w:rsidRDefault="00274AF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274AF9" w:rsidRDefault="0039303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274AF9" w:rsidRDefault="0039303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274AF9" w:rsidRDefault="00393039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39303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274AF9" w:rsidRPr="00D90B86" w:rsidRDefault="00D90B86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4</w:t>
      </w:r>
    </w:p>
    <w:p w:rsidR="00393039" w:rsidRPr="00393039" w:rsidRDefault="00393039" w:rsidP="00393039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93039">
        <w:rPr>
          <w:rFonts w:ascii="Times New Roman" w:hAnsi="Times New Roman" w:cs="Times New Roman"/>
          <w:b/>
          <w:sz w:val="40"/>
          <w:szCs w:val="40"/>
        </w:rPr>
        <w:t>Установка SQL сервера</w:t>
      </w:r>
    </w:p>
    <w:p w:rsidR="00274AF9" w:rsidRDefault="00274AF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74AF9" w:rsidRDefault="0039303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274AF9" w:rsidRPr="00393039" w:rsidRDefault="00393039" w:rsidP="0055633B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93039">
        <w:rPr>
          <w:rFonts w:ascii="Times New Roman" w:hAnsi="Times New Roman" w:cs="Times New Roman"/>
          <w:sz w:val="28"/>
          <w:szCs w:val="28"/>
        </w:rPr>
        <w:t xml:space="preserve">Научиться устанавливать разные СУБД, используя </w:t>
      </w:r>
      <w:proofErr w:type="spellStart"/>
      <w:r w:rsidRPr="0039303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93039">
        <w:rPr>
          <w:rFonts w:ascii="Times New Roman" w:hAnsi="Times New Roman" w:cs="Times New Roman"/>
          <w:sz w:val="28"/>
          <w:szCs w:val="28"/>
        </w:rPr>
        <w:t>.</w:t>
      </w:r>
    </w:p>
    <w:p w:rsidR="00274AF9" w:rsidRDefault="0039303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393039" w:rsidRDefault="00393039" w:rsidP="00393039">
      <w:pPr>
        <w:ind w:left="135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Какие стандартные порты для подключения к СУБД MSSQL,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Postgres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Для каждого из этих СУБД есть стандартные порты, которые используются для подключения: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- MSSQL (Microsoft SQL Server):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Основной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порт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: 1433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- Альтернативный порт: 5043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- Основной порт: 3306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- Основной порт: 5432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Какие стандартные папки для хранения данных СУБД MSSQL,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Postgres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Стандартные пути для хранения данных различаются в зависимости от операционной системы и версии СУБД: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- MSSQL: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Windows: C:\Program Files\Microsoft SQL Server\MSSQL14.MSSQLSERVER\MSSQL\DATA\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Linux: /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mssql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/data/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- MySQL: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Windows: C:\ProgramData\MySQL\MySQL Server X.X\data\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Linux: /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/lib/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- PostgreSQL: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Windows: C:\Program Files\PostgreSQL X.X\data\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Linux: /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/lib/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/X.X/main/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Где X.X - это номер версии СУБД.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Для чего используется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для следующих целей: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Изоляция приложений: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создает контейнеры, которые изолируют приложения друг от друга и от окружения хост-системы [2].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Обеспечение переносимости: Контейнеры с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могут легко перенестись между разными средами без изменения кода [2].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Управление версиями: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легко управлять версиями зависимостей и библиотек [2].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Масштабирование: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упрощает горизонтальное масштабирование приложений [2].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Разработка: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предоставляет инструменты для разработчиков, таких как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Compose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облегчают процесс разработки и тестирования [2].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процесс разработки и развертывания приложений.</w:t>
      </w:r>
    </w:p>
    <w:p w:rsidR="00274AF9" w:rsidRDefault="00274AF9" w:rsidP="0039303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74AF9" w:rsidRPr="00393039" w:rsidRDefault="0039303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393039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274AF9" w:rsidRDefault="00274AF9" w:rsidP="00393039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93039" w:rsidRPr="00393039" w:rsidRDefault="00393039" w:rsidP="00393039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  <w:sectPr w:rsidR="00393039" w:rsidRPr="0039303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 xml:space="preserve">Мы научились устанавливать разные СУБД    используя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docker</w:t>
      </w:r>
      <w:proofErr w:type="spellEnd"/>
    </w:p>
    <w:p w:rsidR="00274AF9" w:rsidRDefault="00274AF9"/>
    <w:sectPr w:rsidR="00274AF9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3660B"/>
    <w:multiLevelType w:val="multilevel"/>
    <w:tmpl w:val="016A961C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AF9"/>
    <w:rsid w:val="00274AF9"/>
    <w:rsid w:val="00393039"/>
    <w:rsid w:val="00D90B86"/>
    <w:rsid w:val="00E4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C73F05-4D2A-41F7-906D-A4429A9C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2024-12-19T21:27:00Z</dcterms:created>
  <dcterms:modified xsi:type="dcterms:W3CDTF">2024-12-20T01:31:00Z</dcterms:modified>
</cp:coreProperties>
</file>