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427" w:rsidRDefault="007C662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C41427" w:rsidRDefault="007C662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C41427" w:rsidRDefault="007C662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C41427" w:rsidRDefault="00C414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C41427" w:rsidRDefault="007C66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C41427" w:rsidRDefault="007C66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C41427">
        <w:tc>
          <w:tcPr>
            <w:tcW w:w="1384" w:type="dxa"/>
          </w:tcPr>
          <w:p w:rsidR="00C41427" w:rsidRDefault="007C662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C41427" w:rsidRDefault="007C662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C41427" w:rsidRDefault="00C4142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C41427" w:rsidRDefault="00C41427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C41427" w:rsidRDefault="00CD64B8" w:rsidP="007C6627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Бестужев С.В.</w:t>
            </w:r>
            <w:bookmarkStart w:id="0" w:name="_GoBack"/>
            <w:bookmarkEnd w:id="0"/>
          </w:p>
        </w:tc>
      </w:tr>
      <w:tr w:rsidR="00C41427">
        <w:tc>
          <w:tcPr>
            <w:tcW w:w="1384" w:type="dxa"/>
          </w:tcPr>
          <w:p w:rsidR="00C41427" w:rsidRDefault="00C41427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C41427" w:rsidRDefault="007C6627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C41427" w:rsidRDefault="007C662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C41427" w:rsidRDefault="007C662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C41427" w:rsidRDefault="007C6627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C41427">
        <w:tc>
          <w:tcPr>
            <w:tcW w:w="3936" w:type="dxa"/>
            <w:gridSpan w:val="3"/>
          </w:tcPr>
          <w:p w:rsidR="00C41427" w:rsidRDefault="007C662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C41427" w:rsidRDefault="00C4142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C41427" w:rsidRDefault="00C41427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C41427" w:rsidRDefault="007C6627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C41427">
        <w:tc>
          <w:tcPr>
            <w:tcW w:w="2010" w:type="dxa"/>
            <w:gridSpan w:val="2"/>
          </w:tcPr>
          <w:p w:rsidR="00C41427" w:rsidRDefault="00C41427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C41427" w:rsidRDefault="00C4142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C41427" w:rsidRDefault="007C662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C41427" w:rsidRDefault="007C662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C41427" w:rsidRDefault="007C6627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7C66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C41427" w:rsidRDefault="007C6627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№8</w:t>
      </w:r>
    </w:p>
    <w:p w:rsidR="00C41427" w:rsidRPr="007C6627" w:rsidRDefault="007C6627" w:rsidP="007C662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7C6627">
        <w:rPr>
          <w:rFonts w:ascii="Times New Roman" w:eastAsia="Times New Roman" w:hAnsi="Times New Roman" w:cs="Times New Roman"/>
          <w:b/>
          <w:sz w:val="40"/>
          <w:szCs w:val="40"/>
        </w:rPr>
        <w:t>Создание хранимых процедур в СУБД</w:t>
      </w:r>
    </w:p>
    <w:p w:rsidR="00C41427" w:rsidRDefault="00C4142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41427" w:rsidRDefault="007C662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7C6627" w:rsidRPr="007C6627" w:rsidRDefault="007C6627" w:rsidP="007C66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hAnsi="Times New Roman" w:cs="Times New Roman"/>
          <w:sz w:val="28"/>
          <w:szCs w:val="28"/>
        </w:rPr>
        <w:t xml:space="preserve">Научиться создавать и использовать хранимые процедуры в MS SQL </w:t>
      </w:r>
      <w:proofErr w:type="spellStart"/>
      <w:r w:rsidRPr="007C662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C6627">
        <w:rPr>
          <w:rFonts w:ascii="Times New Roman" w:hAnsi="Times New Roman" w:cs="Times New Roman"/>
          <w:sz w:val="28"/>
          <w:szCs w:val="28"/>
        </w:rPr>
        <w:t>;</w:t>
      </w:r>
    </w:p>
    <w:p w:rsidR="00C41427" w:rsidRPr="007C6627" w:rsidRDefault="007C6627" w:rsidP="007C66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hAnsi="Times New Roman" w:cs="Times New Roman"/>
          <w:sz w:val="28"/>
          <w:szCs w:val="28"/>
        </w:rPr>
        <w:t xml:space="preserve">Закрепить навык создания запросов на выборку и модификацию данных в MS SQL </w:t>
      </w:r>
      <w:proofErr w:type="spellStart"/>
      <w:r w:rsidRPr="007C662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C6627">
        <w:rPr>
          <w:rFonts w:ascii="Times New Roman" w:hAnsi="Times New Roman" w:cs="Times New Roman"/>
          <w:sz w:val="28"/>
          <w:szCs w:val="28"/>
        </w:rPr>
        <w:t>.</w:t>
      </w:r>
    </w:p>
    <w:p w:rsidR="007C6627" w:rsidRPr="007C6627" w:rsidRDefault="007C6627" w:rsidP="007C6627">
      <w:pPr>
        <w:ind w:left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41427" w:rsidRDefault="007C662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Что такое хранимые процедуры и для чего они применяются?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Хранимые процедуры - это наборы инструкций SQL, сохраняемые в базе данных и выполняемые как единое целое [1]. Они используются для следующих целей: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1. Упрощения сложных операций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2. Изоляции бизнес-логики от остальной части кода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3. Повышения производительности за счет оптимизации запросов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4. Обеспечения согласованности данных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5. Реализации сложных бизнес-процессов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6. Управления транзакциями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7. Выполнения повторяющихся задач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Хранимые процедуры особенно полезны при работе с транзакциями, сложными вычислениях и операциях, требующих изменения нескольких таблиц одновременно.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Чем отличается функция пользователя от хранимой процедуры?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Основные различия между пользовательскими функциями и хранимыми процедурами: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1. Возвращаемое значение: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- Функции возвращают одно значение (обычно через RETURN)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Процедуры не возвращают явное значение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2. Структура: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Функции имеют точку входа и выхода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Процедуры могут иметь несколько точек входа и выходов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3. Использование: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Функции часто используются в выражениях и сравнениях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Процедуры обычно вызываются отдельно для выполнения задачи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4. Применение: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Функции хорошо подходят для вычислений и преобразований данных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Процедуры лучше всего подходит для выполнения операций, изменяющих данные или выполняющих бизнес-процессы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5. Повторяемость: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Функции часто повторяются в коде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Процедуры обычно выполняются один раз за время работы программы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Выбор между функцией и процедурой зависит от конкретной задачи и архитектуры приложения.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Как задать входные параметры хранимой процедуры?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Входные параметры в хранимых процедурах определяются как переменные, которые передаются при вызове процедуры [1]. Вот пример определения процедуры с входными параметрами: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(@Param1 INT, @Param2 </w:t>
      </w:r>
      <w:proofErr w:type="gram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50))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AS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 -- Тело процедуры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END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При вызове процедуры эти параметры передаются: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CD64B8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EXEC</w:t>
      </w:r>
      <w:r w:rsidRPr="00CD6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CD6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@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Param</w:t>
      </w:r>
      <w:r w:rsidRPr="00CD64B8">
        <w:rPr>
          <w:rFonts w:ascii="Times New Roman" w:eastAsia="Times New Roman" w:hAnsi="Times New Roman" w:cs="Times New Roman"/>
          <w:sz w:val="28"/>
          <w:szCs w:val="28"/>
          <w:lang w:val="ru-RU"/>
        </w:rPr>
        <w:t>1 = 10, @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Param</w:t>
      </w:r>
      <w:r w:rsidRPr="00CD64B8">
        <w:rPr>
          <w:rFonts w:ascii="Times New Roman" w:eastAsia="Times New Roman" w:hAnsi="Times New Roman" w:cs="Times New Roman"/>
          <w:sz w:val="28"/>
          <w:szCs w:val="28"/>
          <w:lang w:val="ru-RU"/>
        </w:rPr>
        <w:t>2 = '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SomeValue</w:t>
      </w:r>
      <w:proofErr w:type="spellEnd"/>
      <w:r w:rsidRPr="00CD64B8">
        <w:rPr>
          <w:rFonts w:ascii="Times New Roman" w:eastAsia="Times New Roman" w:hAnsi="Times New Roman" w:cs="Times New Roman"/>
          <w:sz w:val="28"/>
          <w:szCs w:val="28"/>
          <w:lang w:val="ru-RU"/>
        </w:rPr>
        <w:t>'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Как задать выходные параметры хранимой процедуры?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Выходные параметры в хранимых процедурах также определяются как переменные, но они должны быть объявлены как OUTPUT [1]: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(@Param1 INT, @Param2 </w:t>
      </w:r>
      <w:proofErr w:type="gram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50), @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OutputParam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OUTPUT)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-- 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>Тело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>процедуры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SET @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OutputParam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@Param1 * 2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</w:p>
    <w:p w:rsidR="007C6627" w:rsidRPr="00CD64B8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При вызове процедуры выходные параметры должны быть инициализированы: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DECLARE @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OutputValue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EXEC 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@Param1 = 10, @Param2 = '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SomeValue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', @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OutputParam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@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OutputValue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OUTPUT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SELECT @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</w:rPr>
        <w:t>OutputValue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-- Выводит 20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Как вызвать выполнение хранимой процедуры?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Вызов хранимой процедуры зависит от языка SQL и типа базы данных [1]. Вот несколько примеров: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1. T-SQL (MSSQL):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EXEC 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@Param1 = 10, @Param2 = '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</w:rPr>
        <w:t>SomeValue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</w:rPr>
        <w:t>'</w:t>
      </w:r>
    </w:p>
    <w:p w:rsidR="007C6627" w:rsidRPr="00CD64B8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2. PostgreSQL: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CALL </w:t>
      </w:r>
      <w:proofErr w:type="spellStart"/>
      <w:proofErr w:type="gram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10, '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SomeValue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');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3. PL/SQL (Oracle):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result NUMBER;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10, '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SomeValue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', result);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DBMS_OUTPUT.PUT_LINE(result);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END;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4. MySQL: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CALL </w:t>
      </w:r>
      <w:proofErr w:type="spellStart"/>
      <w:proofErr w:type="gram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10, '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SomeValue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');</w:t>
      </w:r>
    </w:p>
    <w:p w:rsidR="007C6627" w:rsidRDefault="007C6627" w:rsidP="007C6627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41427" w:rsidRPr="007C6627" w:rsidRDefault="007C662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7C6627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7C6627" w:rsidRPr="007C6627" w:rsidRDefault="007C6627" w:rsidP="007C66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</w:t>
      </w:r>
      <w:proofErr w:type="gramStart"/>
      <w:r w:rsidRPr="007C6627">
        <w:rPr>
          <w:rFonts w:ascii="Times New Roman" w:hAnsi="Times New Roman" w:cs="Times New Roman"/>
          <w:sz w:val="28"/>
          <w:szCs w:val="28"/>
        </w:rPr>
        <w:t>Научились</w:t>
      </w:r>
      <w:proofErr w:type="gramEnd"/>
      <w:r w:rsidRPr="007C6627">
        <w:rPr>
          <w:rFonts w:ascii="Times New Roman" w:hAnsi="Times New Roman" w:cs="Times New Roman"/>
          <w:sz w:val="28"/>
          <w:szCs w:val="28"/>
        </w:rPr>
        <w:t xml:space="preserve"> создавать и использовать хранимые процедуры в MS SQL </w:t>
      </w:r>
      <w:proofErr w:type="spellStart"/>
      <w:r w:rsidRPr="007C662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C6627">
        <w:rPr>
          <w:rFonts w:ascii="Times New Roman" w:hAnsi="Times New Roman" w:cs="Times New Roman"/>
          <w:sz w:val="28"/>
          <w:szCs w:val="28"/>
        </w:rPr>
        <w:t xml:space="preserve"> </w:t>
      </w:r>
      <w:r w:rsidRPr="007C6627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 w:rsidRPr="007C6627">
        <w:rPr>
          <w:rFonts w:ascii="Times New Roman" w:hAnsi="Times New Roman" w:cs="Times New Roman"/>
          <w:sz w:val="28"/>
          <w:szCs w:val="28"/>
        </w:rPr>
        <w:t>акреплять</w:t>
      </w:r>
      <w:proofErr w:type="spellEnd"/>
      <w:r w:rsidRPr="007C6627">
        <w:rPr>
          <w:rFonts w:ascii="Times New Roman" w:hAnsi="Times New Roman" w:cs="Times New Roman"/>
          <w:sz w:val="28"/>
          <w:szCs w:val="28"/>
        </w:rPr>
        <w:t xml:space="preserve"> навык создания запросов на выборку и модификацию данных в MS SQL </w:t>
      </w:r>
      <w:proofErr w:type="spellStart"/>
      <w:r w:rsidRPr="007C662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C6627">
        <w:rPr>
          <w:rFonts w:ascii="Times New Roman" w:hAnsi="Times New Roman" w:cs="Times New Roman"/>
          <w:sz w:val="28"/>
          <w:szCs w:val="28"/>
        </w:rPr>
        <w:t>.</w:t>
      </w:r>
    </w:p>
    <w:p w:rsidR="00C41427" w:rsidRPr="007C6627" w:rsidRDefault="00C414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  <w:sectPr w:rsidR="00C41427" w:rsidRPr="007C662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C41427" w:rsidRDefault="00C41427"/>
    <w:sectPr w:rsidR="00C41427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078C5"/>
    <w:multiLevelType w:val="multilevel"/>
    <w:tmpl w:val="D1EE4CB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27"/>
    <w:rsid w:val="007C6627"/>
    <w:rsid w:val="00C41427"/>
    <w:rsid w:val="00CD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11E548-DCF8-4040-8BC2-A20F131D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2024-12-19T21:57:00Z</dcterms:created>
  <dcterms:modified xsi:type="dcterms:W3CDTF">2024-12-20T01:32:00Z</dcterms:modified>
</cp:coreProperties>
</file>