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5F"/>
          <w:sz w:val="36"/>
          <w:szCs w:val="36"/>
        </w:rPr>
        <w:t xml:space="preserve">Module 5: AI Tools for Teachers</w:t>
      </w:r>
    </w:p>
    <w:p>
      <w:pPr>
        <w:spacing w:after="300"/>
        <w:jc w:val="center"/>
      </w:pPr>
      <w:r>
        <w:rPr>
          <w:color w:val="595959"/>
          <w:sz w:val="26"/>
          <w:szCs w:val="26"/>
        </w:rPr>
        <w:t xml:space="preserve">Lesson Activities and Prompting Explainer Video Script</w:t>
      </w:r>
    </w:p>
    <w:p>
      <w:pPr>
        <w:pStyle w:val="Heading1"/>
        <w:spacing w:after="160" w:before="360"/>
      </w:pPr>
      <w:r>
        <w:t xml:space="preserve">Module Snapshot</w:t>
      </w:r>
    </w:p>
    <w:p>
      <w:pPr>
        <w:spacing w:after="200"/>
      </w:pPr>
      <w:r>
        <w:rPr>
          <w:b/>
          <w:bCs/>
          <w:color w:val="595959"/>
        </w:rPr>
        <w:t xml:space="preserve">Framework link: </w:t>
      </w:r>
      <w:r>
        <w:rPr>
          <w:i/>
          <w:iCs/>
          <w:color w:val="595959"/>
        </w:rPr>
        <w:t xml:space="preserve">UNESCO AI CFT — AI Pedagogy; Professional Learning</w:t>
      </w:r>
      <w:r>
        <w:rPr>
          <w:color w:val="595959"/>
        </w:rPr>
        <w:t xml:space="preserve">   |   </w:t>
      </w:r>
      <w:r>
        <w:rPr>
          <w:b/>
          <w:bCs/>
          <w:color w:val="595959"/>
        </w:rPr>
        <w:t xml:space="preserve">Total estimated time: </w:t>
      </w:r>
      <w:r>
        <w:rPr>
          <w:color w:val="595959"/>
        </w:rPr>
        <w:t xml:space="preserve">1.5–2 hrs</w:t>
      </w:r>
    </w:p>
    <w:p>
      <w:pPr>
        <w:spacing w:after="40" w:before="120"/>
      </w:pPr>
      <w:r>
        <w:rPr>
          <w:b/>
          <w:bCs/>
          <w:color w:val="1F4E5F"/>
        </w:rPr>
        <w:t xml:space="preserve">Learning objectives</w:t>
      </w:r>
    </w:p>
    <w:p>
      <w:pPr>
        <w:pStyle w:val="ListParagraph"/>
        <w:numPr>
          <w:ilvl w:val="0"/>
          <w:numId w:val="2"/>
        </w:numPr>
        <w:spacing w:after="60"/>
      </w:pPr>
      <w:r>
        <w:t xml:space="preserve">Know and be able to use key AI tools that can support teaching and learning</w:t>
      </w:r>
    </w:p>
    <w:p>
      <w:pPr>
        <w:pStyle w:val="ListParagraph"/>
        <w:numPr>
          <w:ilvl w:val="0"/>
          <w:numId w:val="2"/>
        </w:numPr>
        <w:spacing w:after="60"/>
      </w:pPr>
      <w:r>
        <w:t xml:space="preserve">Apply the PARTS formula in prompting AI tools</w:t>
      </w:r>
    </w:p>
    <w:p>
      <w:pPr>
        <w:pStyle w:val="Heading1"/>
        <w:spacing w:after="160" w:before="360"/>
      </w:pPr>
      <w:r>
        <w:t xml:space="preserve">Activity Sequence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1800"/>
        <w:gridCol w:w="1500"/>
      </w:tblGrid>
      <w:tr>
        <w:tc>
          <w:tcPr>
            <w:tcW w:type="dxa" w:w="500"/>
            <w:shd w:fill="1F4E5F" w:val="clear"/>
            <w:tcMar>
              <w:top w:type="dxa" w:w="100"/>
              <w:left w:type="dxa" w:w="120"/>
              <w:bottom w:type="dxa" w:w="100"/>
              <w:right w:type="dxa" w:w="120"/>
            </w:tcMar>
            <w:vAlign w:val="center"/>
          </w:tcPr>
          <w:p>
            <w:r>
              <w:rPr>
                <w:b/>
                <w:bCs/>
                <w:color w:val="FFFFFF"/>
                <w:sz w:val="20"/>
                <w:szCs w:val="20"/>
              </w:rPr>
              <w:t xml:space="preserve">#</w:t>
            </w:r>
          </w:p>
        </w:tc>
        <w:tc>
          <w:tcPr>
            <w:tcW w:type="dxa" w:w="4200"/>
            <w:shd w:fill="1F4E5F" w:val="clear"/>
            <w:tcMar>
              <w:top w:type="dxa" w:w="100"/>
              <w:left w:type="dxa" w:w="120"/>
              <w:bottom w:type="dxa" w:w="100"/>
              <w:right w:type="dxa" w:w="120"/>
            </w:tcMar>
            <w:vAlign w:val="center"/>
          </w:tcPr>
          <w:p>
            <w:r>
              <w:rPr>
                <w:b/>
                <w:bCs/>
                <w:color w:val="FFFFFF"/>
                <w:sz w:val="20"/>
                <w:szCs w:val="20"/>
              </w:rPr>
              <w:t xml:space="preserve">Activity</w:t>
            </w:r>
          </w:p>
        </w:tc>
        <w:tc>
          <w:tcPr>
            <w:tcW w:type="dxa" w:w="1800"/>
            <w:shd w:fill="1F4E5F" w:val="clear"/>
            <w:tcMar>
              <w:top w:type="dxa" w:w="100"/>
              <w:left w:type="dxa" w:w="120"/>
              <w:bottom w:type="dxa" w:w="100"/>
              <w:right w:type="dxa" w:w="120"/>
            </w:tcMar>
            <w:vAlign w:val="center"/>
          </w:tcPr>
          <w:p>
            <w:r>
              <w:rPr>
                <w:b/>
                <w:bCs/>
                <w:color w:val="FFFFFF"/>
                <w:sz w:val="20"/>
                <w:szCs w:val="20"/>
              </w:rPr>
              <w:t xml:space="preserve">Type</w:t>
            </w:r>
          </w:p>
        </w:tc>
        <w:tc>
          <w:tcPr>
            <w:tcW w:type="dxa" w:w="1500"/>
            <w:shd w:fill="1F4E5F" w:val="clear"/>
            <w:tcMar>
              <w:top w:type="dxa" w:w="100"/>
              <w:left w:type="dxa" w:w="120"/>
              <w:bottom w:type="dxa" w:w="100"/>
              <w:right w:type="dxa" w:w="120"/>
            </w:tcMar>
            <w:vAlign w:val="center"/>
          </w:tcPr>
          <w:p>
            <w:r>
              <w:rPr>
                <w:b/>
                <w:bCs/>
                <w:color w:val="FFFFFF"/>
                <w:sz w:val="20"/>
                <w:szCs w:val="20"/>
              </w:rPr>
              <w:t xml:space="preserve">Time</w:t>
            </w:r>
          </w:p>
        </w:tc>
      </w:tr>
      <w:tr>
        <w:tc>
          <w:tcPr>
            <w:tcW w:type="dxa" w:w="500"/>
            <w:tcMar>
              <w:top w:type="dxa" w:w="100"/>
              <w:left w:type="dxa" w:w="120"/>
              <w:bottom w:type="dxa" w:w="100"/>
              <w:right w:type="dxa" w:w="120"/>
            </w:tcMar>
            <w:vAlign w:val="center"/>
          </w:tcPr>
          <w:p>
            <w:r>
              <w:rPr>
                <w:b/>
                <w:bCs/>
                <w:sz w:val="19"/>
                <w:szCs w:val="19"/>
              </w:rPr>
              <w:t xml:space="preserve">1</w:t>
            </w:r>
          </w:p>
        </w:tc>
        <w:tc>
          <w:tcPr>
            <w:tcW w:type="dxa" w:w="4200"/>
            <w:tcMar>
              <w:top w:type="dxa" w:w="100"/>
              <w:left w:type="dxa" w:w="120"/>
              <w:bottom w:type="dxa" w:w="100"/>
              <w:right w:type="dxa" w:w="120"/>
            </w:tcMar>
            <w:vAlign w:val="center"/>
          </w:tcPr>
          <w:p>
            <w:r>
              <w:rPr>
                <w:b w:val="false"/>
                <w:bCs w:val="false"/>
                <w:sz w:val="19"/>
                <w:szCs w:val="19"/>
              </w:rPr>
              <w:t xml:space="preserve">"Prompting with PARTS" Video</w:t>
            </w:r>
          </w:p>
        </w:tc>
        <w:tc>
          <w:tcPr>
            <w:tcW w:type="dxa" w:w="1800"/>
            <w:tcMar>
              <w:top w:type="dxa" w:w="100"/>
              <w:left w:type="dxa" w:w="120"/>
              <w:bottom w:type="dxa" w:w="100"/>
              <w:right w:type="dxa" w:w="120"/>
            </w:tcMar>
            <w:vAlign w:val="center"/>
          </w:tcPr>
          <w:p>
            <w:r>
              <w:rPr>
                <w:b w:val="false"/>
                <w:bCs w:val="false"/>
                <w:sz w:val="19"/>
                <w:szCs w:val="19"/>
              </w:rPr>
              <w:t xml:space="preserve">Watch</w:t>
            </w:r>
          </w:p>
        </w:tc>
        <w:tc>
          <w:tcPr>
            <w:tcW w:type="dxa" w:w="1500"/>
            <w:tcMar>
              <w:top w:type="dxa" w:w="100"/>
              <w:left w:type="dxa" w:w="120"/>
              <w:bottom w:type="dxa" w:w="100"/>
              <w:right w:type="dxa" w:w="120"/>
            </w:tcMar>
            <w:vAlign w:val="center"/>
          </w:tcPr>
          <w:p>
            <w:r>
              <w:rPr>
                <w:b w:val="false"/>
                <w:bCs w:val="false"/>
                <w:sz w:val="19"/>
                <w:szCs w:val="19"/>
              </w:rPr>
              <w:t xml:space="preserve">8–9 min</w:t>
            </w:r>
          </w:p>
        </w:tc>
      </w:tr>
      <w:tr>
        <w:tc>
          <w:tcPr>
            <w:tcW w:type="dxa" w:w="500"/>
            <w:shd w:fill="EAF1F3" w:val="clear"/>
            <w:tcMar>
              <w:top w:type="dxa" w:w="100"/>
              <w:left w:type="dxa" w:w="120"/>
              <w:bottom w:type="dxa" w:w="100"/>
              <w:right w:type="dxa" w:w="120"/>
            </w:tcMar>
            <w:vAlign w:val="center"/>
          </w:tcPr>
          <w:p>
            <w:r>
              <w:rPr>
                <w:b/>
                <w:bCs/>
                <w:sz w:val="19"/>
                <w:szCs w:val="19"/>
              </w:rPr>
              <w:t xml:space="preserve">2</w:t>
            </w:r>
          </w:p>
        </w:tc>
        <w:tc>
          <w:tcPr>
            <w:tcW w:type="dxa" w:w="4200"/>
            <w:shd w:fill="EAF1F3" w:val="clear"/>
            <w:tcMar>
              <w:top w:type="dxa" w:w="100"/>
              <w:left w:type="dxa" w:w="120"/>
              <w:bottom w:type="dxa" w:w="100"/>
              <w:right w:type="dxa" w:w="120"/>
            </w:tcMar>
            <w:vAlign w:val="center"/>
          </w:tcPr>
          <w:p>
            <w:r>
              <w:rPr>
                <w:b w:val="false"/>
                <w:bCs w:val="false"/>
                <w:sz w:val="19"/>
                <w:szCs w:val="19"/>
              </w:rPr>
              <w:t xml:space="preserve">Quick-Reference: Tool Categories &amp; the PARTS Formula</w:t>
            </w:r>
          </w:p>
        </w:tc>
        <w:tc>
          <w:tcPr>
            <w:tcW w:type="dxa" w:w="1800"/>
            <w:shd w:fill="EAF1F3" w:val="clear"/>
            <w:tcMar>
              <w:top w:type="dxa" w:w="100"/>
              <w:left w:type="dxa" w:w="120"/>
              <w:bottom w:type="dxa" w:w="100"/>
              <w:right w:type="dxa" w:w="120"/>
            </w:tcMar>
            <w:vAlign w:val="center"/>
          </w:tcPr>
          <w:p>
            <w:r>
              <w:rPr>
                <w:b w:val="false"/>
                <w:bCs w:val="false"/>
                <w:sz w:val="19"/>
                <w:szCs w:val="19"/>
              </w:rPr>
              <w:t xml:space="preserve">Read</w:t>
            </w:r>
          </w:p>
        </w:tc>
        <w:tc>
          <w:tcPr>
            <w:tcW w:type="dxa" w:w="1500"/>
            <w:shd w:fill="EAF1F3" w:val="clear"/>
            <w:tcMar>
              <w:top w:type="dxa" w:w="100"/>
              <w:left w:type="dxa" w:w="120"/>
              <w:bottom w:type="dxa" w:w="100"/>
              <w:right w:type="dxa" w:w="120"/>
            </w:tcMar>
            <w:vAlign w:val="center"/>
          </w:tcPr>
          <w:p>
            <w:r>
              <w:rPr>
                <w:b w:val="false"/>
                <w:bCs w:val="false"/>
                <w:sz w:val="19"/>
                <w:szCs w:val="19"/>
              </w:rPr>
              <w:t xml:space="preserve">10 min</w:t>
            </w:r>
          </w:p>
        </w:tc>
      </w:tr>
      <w:tr>
        <w:tc>
          <w:tcPr>
            <w:tcW w:type="dxa" w:w="500"/>
            <w:tcMar>
              <w:top w:type="dxa" w:w="100"/>
              <w:left w:type="dxa" w:w="120"/>
              <w:bottom w:type="dxa" w:w="100"/>
              <w:right w:type="dxa" w:w="120"/>
            </w:tcMar>
            <w:vAlign w:val="center"/>
          </w:tcPr>
          <w:p>
            <w:r>
              <w:rPr>
                <w:b/>
                <w:bCs/>
                <w:sz w:val="19"/>
                <w:szCs w:val="19"/>
              </w:rPr>
              <w:t xml:space="preserve">3</w:t>
            </w:r>
          </w:p>
        </w:tc>
        <w:tc>
          <w:tcPr>
            <w:tcW w:type="dxa" w:w="4200"/>
            <w:tcMar>
              <w:top w:type="dxa" w:w="100"/>
              <w:left w:type="dxa" w:w="120"/>
              <w:bottom w:type="dxa" w:w="100"/>
              <w:right w:type="dxa" w:w="120"/>
            </w:tcMar>
            <w:vAlign w:val="center"/>
          </w:tcPr>
          <w:p>
            <w:r>
              <w:rPr>
                <w:b w:val="false"/>
                <w:bCs w:val="false"/>
                <w:sz w:val="19"/>
                <w:szCs w:val="19"/>
              </w:rPr>
              <w:t xml:space="preserve">Guided Tool Walkthrough</w:t>
            </w:r>
          </w:p>
        </w:tc>
        <w:tc>
          <w:tcPr>
            <w:tcW w:type="dxa" w:w="1800"/>
            <w:tcMar>
              <w:top w:type="dxa" w:w="100"/>
              <w:left w:type="dxa" w:w="120"/>
              <w:bottom w:type="dxa" w:w="100"/>
              <w:right w:type="dxa" w:w="120"/>
            </w:tcMar>
            <w:vAlign w:val="center"/>
          </w:tcPr>
          <w:p>
            <w:r>
              <w:rPr>
                <w:b w:val="false"/>
                <w:bCs w:val="false"/>
                <w:sz w:val="19"/>
                <w:szCs w:val="19"/>
              </w:rPr>
              <w:t xml:space="preserve">Do</w:t>
            </w:r>
          </w:p>
        </w:tc>
        <w:tc>
          <w:tcPr>
            <w:tcW w:type="dxa" w:w="1500"/>
            <w:tcMar>
              <w:top w:type="dxa" w:w="100"/>
              <w:left w:type="dxa" w:w="120"/>
              <w:bottom w:type="dxa" w:w="100"/>
              <w:right w:type="dxa" w:w="120"/>
            </w:tcMar>
            <w:vAlign w:val="center"/>
          </w:tcPr>
          <w:p>
            <w:r>
              <w:rPr>
                <w:b w:val="false"/>
                <w:bCs w:val="false"/>
                <w:sz w:val="19"/>
                <w:szCs w:val="19"/>
              </w:rPr>
              <w:t xml:space="preserve">25 min</w:t>
            </w:r>
          </w:p>
        </w:tc>
      </w:tr>
      <w:tr>
        <w:tc>
          <w:tcPr>
            <w:tcW w:type="dxa" w:w="500"/>
            <w:shd w:fill="EAF1F3" w:val="clear"/>
            <w:tcMar>
              <w:top w:type="dxa" w:w="100"/>
              <w:left w:type="dxa" w:w="120"/>
              <w:bottom w:type="dxa" w:w="100"/>
              <w:right w:type="dxa" w:w="120"/>
            </w:tcMar>
            <w:vAlign w:val="center"/>
          </w:tcPr>
          <w:p>
            <w:r>
              <w:rPr>
                <w:b/>
                <w:bCs/>
                <w:sz w:val="19"/>
                <w:szCs w:val="19"/>
              </w:rPr>
              <w:t xml:space="preserve">4</w:t>
            </w:r>
          </w:p>
        </w:tc>
        <w:tc>
          <w:tcPr>
            <w:tcW w:type="dxa" w:w="4200"/>
            <w:shd w:fill="EAF1F3" w:val="clear"/>
            <w:tcMar>
              <w:top w:type="dxa" w:w="100"/>
              <w:left w:type="dxa" w:w="120"/>
              <w:bottom w:type="dxa" w:w="100"/>
              <w:right w:type="dxa" w:w="120"/>
            </w:tcMar>
            <w:vAlign w:val="center"/>
          </w:tcPr>
          <w:p>
            <w:r>
              <w:rPr>
                <w:b w:val="false"/>
                <w:bCs w:val="false"/>
                <w:sz w:val="19"/>
                <w:szCs w:val="19"/>
              </w:rPr>
              <w:t xml:space="preserve">PARTS Practice Lab</w:t>
            </w:r>
          </w:p>
        </w:tc>
        <w:tc>
          <w:tcPr>
            <w:tcW w:type="dxa" w:w="1800"/>
            <w:shd w:fill="EAF1F3" w:val="clear"/>
            <w:tcMar>
              <w:top w:type="dxa" w:w="100"/>
              <w:left w:type="dxa" w:w="120"/>
              <w:bottom w:type="dxa" w:w="100"/>
              <w:right w:type="dxa" w:w="120"/>
            </w:tcMar>
            <w:vAlign w:val="center"/>
          </w:tcPr>
          <w:p>
            <w:r>
              <w:rPr>
                <w:b w:val="false"/>
                <w:bCs w:val="false"/>
                <w:sz w:val="19"/>
                <w:szCs w:val="19"/>
              </w:rPr>
              <w:t xml:space="preserve">Do</w:t>
            </w:r>
          </w:p>
        </w:tc>
        <w:tc>
          <w:tcPr>
            <w:tcW w:type="dxa" w:w="1500"/>
            <w:shd w:fill="EAF1F3" w:val="clear"/>
            <w:tcMar>
              <w:top w:type="dxa" w:w="100"/>
              <w:left w:type="dxa" w:w="120"/>
              <w:bottom w:type="dxa" w:w="100"/>
              <w:right w:type="dxa" w:w="120"/>
            </w:tcMar>
            <w:vAlign w:val="center"/>
          </w:tcPr>
          <w:p>
            <w:r>
              <w:rPr>
                <w:b w:val="false"/>
                <w:bCs w:val="false"/>
                <w:sz w:val="19"/>
                <w:szCs w:val="19"/>
              </w:rPr>
              <w:t xml:space="preserve">20 min</w:t>
            </w:r>
          </w:p>
        </w:tc>
      </w:tr>
      <w:tr>
        <w:tc>
          <w:tcPr>
            <w:tcW w:type="dxa" w:w="500"/>
            <w:tcMar>
              <w:top w:type="dxa" w:w="100"/>
              <w:left w:type="dxa" w:w="120"/>
              <w:bottom w:type="dxa" w:w="100"/>
              <w:right w:type="dxa" w:w="120"/>
            </w:tcMar>
            <w:vAlign w:val="center"/>
          </w:tcPr>
          <w:p>
            <w:r>
              <w:rPr>
                <w:b/>
                <w:bCs/>
                <w:sz w:val="19"/>
                <w:szCs w:val="19"/>
              </w:rPr>
              <w:t xml:space="preserve">5</w:t>
            </w:r>
          </w:p>
        </w:tc>
        <w:tc>
          <w:tcPr>
            <w:tcW w:type="dxa" w:w="4200"/>
            <w:tcMar>
              <w:top w:type="dxa" w:w="100"/>
              <w:left w:type="dxa" w:w="120"/>
              <w:bottom w:type="dxa" w:w="100"/>
              <w:right w:type="dxa" w:w="120"/>
            </w:tcMar>
            <w:vAlign w:val="center"/>
          </w:tcPr>
          <w:p>
            <w:r>
              <w:rPr>
                <w:b w:val="false"/>
                <w:bCs w:val="false"/>
                <w:sz w:val="19"/>
                <w:szCs w:val="19"/>
              </w:rPr>
              <w:t xml:space="preserve">Build Your Reusable Prompt Template (Knowledge Check)</w:t>
            </w:r>
          </w:p>
        </w:tc>
        <w:tc>
          <w:tcPr>
            <w:tcW w:type="dxa" w:w="1800"/>
            <w:tcMar>
              <w:top w:type="dxa" w:w="100"/>
              <w:left w:type="dxa" w:w="120"/>
              <w:bottom w:type="dxa" w:w="100"/>
              <w:right w:type="dxa" w:w="120"/>
            </w:tcMar>
            <w:vAlign w:val="center"/>
          </w:tcPr>
          <w:p>
            <w:r>
              <w:rPr>
                <w:b w:val="false"/>
                <w:bCs w:val="false"/>
                <w:sz w:val="19"/>
                <w:szCs w:val="19"/>
              </w:rPr>
              <w:t xml:space="preserve">Write</w:t>
            </w:r>
          </w:p>
        </w:tc>
        <w:tc>
          <w:tcPr>
            <w:tcW w:type="dxa" w:w="1500"/>
            <w:tcMar>
              <w:top w:type="dxa" w:w="100"/>
              <w:left w:type="dxa" w:w="120"/>
              <w:bottom w:type="dxa" w:w="100"/>
              <w:right w:type="dxa" w:w="120"/>
            </w:tcMar>
            <w:vAlign w:val="center"/>
          </w:tcPr>
          <w:p>
            <w:r>
              <w:rPr>
                <w:b w:val="false"/>
                <w:bCs w:val="false"/>
                <w:sz w:val="19"/>
                <w:szCs w:val="19"/>
              </w:rPr>
              <w:t xml:space="preserve">20 min</w:t>
            </w:r>
          </w:p>
        </w:tc>
      </w:tr>
    </w:tbl>
    <w:p>
      <w:r>
        <w:br w:type="page"/>
      </w:r>
    </w:p>
    <w:p>
      <w:pPr>
        <w:pStyle w:val="Heading1"/>
        <w:spacing w:after="160" w:before="360"/>
      </w:pPr>
      <w:r>
        <w:t xml:space="preserve">Activity 1 — "Prompting with PARTS" Video (Watch, 8–9 min)</w:t>
      </w:r>
    </w:p>
    <w:p>
      <w:pPr>
        <w:spacing w:after="120"/>
      </w:pPr>
      <w:r>
        <w:t xml:space="preserve">An explainer video introducing the main categories of AI tools relevant to teaching, then walking through the PARTS prompting formula with a live before/after example.</w:t>
      </w:r>
    </w:p>
    <w:p>
      <w:pPr>
        <w:spacing w:after="40" w:before="120"/>
      </w:pPr>
      <w:r>
        <w:rPr>
          <w:b/>
          <w:bCs/>
          <w:color w:val="1F4E5F"/>
        </w:rPr>
        <w:t xml:space="preserve">Learner instructions</w:t>
      </w:r>
    </w:p>
    <w:p>
      <w:pPr>
        <w:spacing w:after="120"/>
      </w:pPr>
      <w:r>
        <w:t xml:space="preserve">"Watch the video below once, all the way through. You'll use the PARTS formula directly in Activities 3–5."</w:t>
      </w:r>
    </w:p>
    <w:p>
      <w:pPr>
        <w:pStyle w:val="Heading2"/>
        <w:spacing w:after="120" w:before="280"/>
      </w:pPr>
      <w:r>
        <w:t xml:space="preserve">Video Script: "Prompting with PARTS"</w:t>
      </w:r>
    </w:p>
    <w:p>
      <w:pPr>
        <w:spacing w:after="120"/>
      </w:pPr>
      <w:r>
        <w:t xml:space="preserve">Target length: 7 minutes. Format: host on camera and/or voiceover with animated text builds for Segments 3 and 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3000"/>
        <w:gridCol w:w="3600"/>
      </w:tblGrid>
      <w:tr>
        <w:tc>
          <w:tcPr>
            <w:tcW w:type="dxa" w:w="1300"/>
            <w:shd w:fill="1F4E5F" w:val="clear"/>
            <w:tcMar>
              <w:top w:type="dxa" w:w="100"/>
              <w:left w:type="dxa" w:w="120"/>
              <w:bottom w:type="dxa" w:w="100"/>
              <w:right w:type="dxa" w:w="120"/>
            </w:tcMar>
            <w:vAlign w:val="center"/>
          </w:tcPr>
          <w:p>
            <w:r>
              <w:rPr>
                <w:b/>
                <w:bCs/>
                <w:color w:val="FFFFFF"/>
                <w:sz w:val="20"/>
                <w:szCs w:val="20"/>
              </w:rPr>
              <w:t xml:space="preserve">Segment</w:t>
            </w:r>
          </w:p>
        </w:tc>
        <w:tc>
          <w:tcPr>
            <w:tcW w:type="dxa" w:w="1100"/>
            <w:shd w:fill="1F4E5F" w:val="clear"/>
            <w:tcMar>
              <w:top w:type="dxa" w:w="100"/>
              <w:left w:type="dxa" w:w="120"/>
              <w:bottom w:type="dxa" w:w="100"/>
              <w:right w:type="dxa" w:w="120"/>
            </w:tcMar>
            <w:vAlign w:val="center"/>
          </w:tcPr>
          <w:p>
            <w:r>
              <w:rPr>
                <w:b/>
                <w:bCs/>
                <w:color w:val="FFFFFF"/>
                <w:sz w:val="20"/>
                <w:szCs w:val="20"/>
              </w:rPr>
              <w:t xml:space="preserve">Time</w:t>
            </w:r>
          </w:p>
        </w:tc>
        <w:tc>
          <w:tcPr>
            <w:tcW w:type="dxa" w:w="3000"/>
            <w:shd w:fill="1F4E5F" w:val="clear"/>
            <w:tcMar>
              <w:top w:type="dxa" w:w="100"/>
              <w:left w:type="dxa" w:w="120"/>
              <w:bottom w:type="dxa" w:w="100"/>
              <w:right w:type="dxa" w:w="120"/>
            </w:tcMar>
            <w:vAlign w:val="center"/>
          </w:tcPr>
          <w:p>
            <w:r>
              <w:rPr>
                <w:b/>
                <w:bCs/>
                <w:color w:val="FFFFFF"/>
                <w:sz w:val="20"/>
                <w:szCs w:val="20"/>
              </w:rPr>
              <w:t xml:space="preserve">Visual direction</w:t>
            </w:r>
          </w:p>
        </w:tc>
        <w:tc>
          <w:tcPr>
            <w:tcW w:type="dxa" w:w="3600"/>
            <w:shd w:fill="1F4E5F" w:val="clear"/>
            <w:tcMar>
              <w:top w:type="dxa" w:w="100"/>
              <w:left w:type="dxa" w:w="120"/>
              <w:bottom w:type="dxa" w:w="100"/>
              <w:right w:type="dxa" w:w="120"/>
            </w:tcMar>
            <w:vAlign w:val="center"/>
          </w:tcPr>
          <w:p>
            <w:r>
              <w:rPr>
                <w:b/>
                <w:bCs/>
                <w:color w:val="FFFFFF"/>
                <w:sz w:val="20"/>
                <w:szCs w:val="20"/>
              </w:rPr>
              <w:t xml:space="preserve">Narration (voiceover / on-camera)</w:t>
            </w:r>
          </w:p>
        </w:tc>
      </w:tr>
      <w:tr>
        <w:tc>
          <w:tcPr>
            <w:tcW w:type="dxa" w:w="1300"/>
            <w:shd w:fill="EAF1F3" w:val="clear"/>
            <w:tcMar>
              <w:top w:type="dxa" w:w="100"/>
              <w:left w:type="dxa" w:w="120"/>
              <w:bottom w:type="dxa" w:w="100"/>
              <w:right w:type="dxa" w:w="120"/>
            </w:tcMar>
            <w:vAlign w:val="center"/>
          </w:tcPr>
          <w:p>
            <w:r>
              <w:rPr>
                <w:b/>
                <w:bCs/>
                <w:sz w:val="19"/>
                <w:szCs w:val="19"/>
              </w:rPr>
              <w:t xml:space="preserve">1. Cold open</w:t>
            </w:r>
          </w:p>
        </w:tc>
        <w:tc>
          <w:tcPr>
            <w:tcW w:type="dxa" w:w="1100"/>
            <w:shd w:fill="EAF1F3" w:val="clear"/>
            <w:tcMar>
              <w:top w:type="dxa" w:w="100"/>
              <w:left w:type="dxa" w:w="120"/>
              <w:bottom w:type="dxa" w:w="100"/>
              <w:right w:type="dxa" w:w="120"/>
            </w:tcMar>
            <w:vAlign w:val="center"/>
          </w:tcPr>
          <w:p>
            <w:r>
              <w:rPr>
                <w:b w:val="false"/>
                <w:bCs w:val="false"/>
                <w:sz w:val="19"/>
                <w:szCs w:val="19"/>
              </w:rPr>
              <w:t xml:space="preserve">0:00–0:45</w:t>
            </w:r>
          </w:p>
        </w:tc>
        <w:tc>
          <w:tcPr>
            <w:tcW w:type="dxa" w:w="3000"/>
            <w:shd w:fill="EAF1F3" w:val="clear"/>
            <w:tcMar>
              <w:top w:type="dxa" w:w="100"/>
              <w:left w:type="dxa" w:w="120"/>
              <w:bottom w:type="dxa" w:w="100"/>
              <w:right w:type="dxa" w:w="120"/>
            </w:tcMar>
            <w:vAlign w:val="center"/>
          </w:tcPr>
          <w:p>
            <w:r>
              <w:rPr>
                <w:b w:val="false"/>
                <w:bCs w:val="false"/>
                <w:sz w:val="19"/>
                <w:szCs w:val="19"/>
              </w:rPr>
              <w:t xml:space="preserve">Split screen: left shows a short, generic AI response to "Write me a lesson about fractions"; right shows a detailed, tailored response to a fuller prompt. Both appear side by side.</w:t>
            </w:r>
          </w:p>
        </w:tc>
        <w:tc>
          <w:tcPr>
            <w:tcW w:type="dxa" w:w="3600"/>
            <w:shd w:fill="EAF1F3" w:val="clear"/>
            <w:tcMar>
              <w:top w:type="dxa" w:w="100"/>
              <w:left w:type="dxa" w:w="120"/>
              <w:bottom w:type="dxa" w:w="100"/>
              <w:right w:type="dxa" w:w="120"/>
            </w:tcMar>
            <w:vAlign w:val="center"/>
          </w:tcPr>
          <w:p>
            <w:r>
              <w:rPr>
                <w:b w:val="false"/>
                <w:bCs w:val="false"/>
                <w:sz w:val="19"/>
                <w:szCs w:val="19"/>
              </w:rPr>
              <w:t xml:space="preserve">"Same AI tool, two completely different results — and the only thing that changed was the prompt. Getting good output from AI isn't luck. It's a skill, and it's learnable. Let's build it."</w:t>
            </w:r>
          </w:p>
        </w:tc>
      </w:tr>
      <w:tr>
        <w:tc>
          <w:tcPr>
            <w:tcW w:type="dxa" w:w="1300"/>
            <w:tcMar>
              <w:top w:type="dxa" w:w="100"/>
              <w:left w:type="dxa" w:w="120"/>
              <w:bottom w:type="dxa" w:w="100"/>
              <w:right w:type="dxa" w:w="120"/>
            </w:tcMar>
            <w:vAlign w:val="center"/>
          </w:tcPr>
          <w:p>
            <w:r>
              <w:rPr>
                <w:b/>
                <w:bCs/>
                <w:sz w:val="19"/>
                <w:szCs w:val="19"/>
              </w:rPr>
              <w:t xml:space="preserve">2. Categories of AI tools for teachers</w:t>
            </w:r>
          </w:p>
        </w:tc>
        <w:tc>
          <w:tcPr>
            <w:tcW w:type="dxa" w:w="1100"/>
            <w:tcMar>
              <w:top w:type="dxa" w:w="100"/>
              <w:left w:type="dxa" w:w="120"/>
              <w:bottom w:type="dxa" w:w="100"/>
              <w:right w:type="dxa" w:w="120"/>
            </w:tcMar>
            <w:vAlign w:val="center"/>
          </w:tcPr>
          <w:p>
            <w:r>
              <w:rPr>
                <w:b w:val="false"/>
                <w:bCs w:val="false"/>
                <w:sz w:val="19"/>
                <w:szCs w:val="19"/>
              </w:rPr>
              <w:t xml:space="preserve">0:45–2:15</w:t>
            </w:r>
          </w:p>
        </w:tc>
        <w:tc>
          <w:tcPr>
            <w:tcW w:type="dxa" w:w="3000"/>
            <w:tcMar>
              <w:top w:type="dxa" w:w="100"/>
              <w:left w:type="dxa" w:w="120"/>
              <w:bottom w:type="dxa" w:w="100"/>
              <w:right w:type="dxa" w:w="120"/>
            </w:tcMar>
            <w:vAlign w:val="center"/>
          </w:tcPr>
          <w:p>
            <w:r>
              <w:rPr>
                <w:b w:val="false"/>
                <w:bCs w:val="false"/>
                <w:sz w:val="19"/>
                <w:szCs w:val="19"/>
              </w:rPr>
              <w:t xml:space="preserve">Four-icon graphic building one at a time: Lesson Planning Assistant, Feedback &amp; Grading Helper, Administrative &amp; Communication Helper, Tutoring &amp; Practice Tool.</w:t>
            </w:r>
          </w:p>
        </w:tc>
        <w:tc>
          <w:tcPr>
            <w:tcW w:type="dxa" w:w="3600"/>
            <w:tcMar>
              <w:top w:type="dxa" w:w="100"/>
              <w:left w:type="dxa" w:w="120"/>
              <w:bottom w:type="dxa" w:w="100"/>
              <w:right w:type="dxa" w:w="120"/>
            </w:tcMar>
            <w:vAlign w:val="center"/>
          </w:tcPr>
          <w:p>
            <w:r>
              <w:rPr>
                <w:b w:val="false"/>
                <w:bCs w:val="false"/>
                <w:sz w:val="19"/>
                <w:szCs w:val="19"/>
              </w:rPr>
              <w:t xml:space="preserve">"Most AI tools teachers use fall into a few categories. Lesson planning assistants help draft outlines, activities, and discussion questions. Feedback and grading helpers draft first-pass comments on student work. Administrative and communication helpers draft emails, meeting notes, or newsletters. And tutoring or practice tools give students extra explanation or practice outside class. You don't need a different tool for each — many general-purpose AI chatbots can do all four, if you prompt them well."</w:t>
            </w:r>
          </w:p>
        </w:tc>
      </w:tr>
      <w:tr>
        <w:tc>
          <w:tcPr>
            <w:tcW w:type="dxa" w:w="1300"/>
            <w:shd w:fill="EAF1F3" w:val="clear"/>
            <w:tcMar>
              <w:top w:type="dxa" w:w="100"/>
              <w:left w:type="dxa" w:w="120"/>
              <w:bottom w:type="dxa" w:w="100"/>
              <w:right w:type="dxa" w:w="120"/>
            </w:tcMar>
            <w:vAlign w:val="center"/>
          </w:tcPr>
          <w:p>
            <w:r>
              <w:rPr>
                <w:b/>
                <w:bCs/>
                <w:sz w:val="19"/>
                <w:szCs w:val="19"/>
              </w:rPr>
              <w:t xml:space="preserve">3. Introducing PARTS</w:t>
            </w:r>
          </w:p>
        </w:tc>
        <w:tc>
          <w:tcPr>
            <w:tcW w:type="dxa" w:w="1100"/>
            <w:shd w:fill="EAF1F3" w:val="clear"/>
            <w:tcMar>
              <w:top w:type="dxa" w:w="100"/>
              <w:left w:type="dxa" w:w="120"/>
              <w:bottom w:type="dxa" w:w="100"/>
              <w:right w:type="dxa" w:w="120"/>
            </w:tcMar>
            <w:vAlign w:val="center"/>
          </w:tcPr>
          <w:p>
            <w:r>
              <w:rPr>
                <w:b w:val="false"/>
                <w:bCs w:val="false"/>
                <w:sz w:val="19"/>
                <w:szCs w:val="19"/>
              </w:rPr>
              <w:t xml:space="preserve">2:15–3:45</w:t>
            </w:r>
          </w:p>
        </w:tc>
        <w:tc>
          <w:tcPr>
            <w:tcW w:type="dxa" w:w="3000"/>
            <w:shd w:fill="EAF1F3" w:val="clear"/>
            <w:tcMar>
              <w:top w:type="dxa" w:w="100"/>
              <w:left w:type="dxa" w:w="120"/>
              <w:bottom w:type="dxa" w:w="100"/>
              <w:right w:type="dxa" w:w="120"/>
            </w:tcMar>
            <w:vAlign w:val="center"/>
          </w:tcPr>
          <w:p>
            <w:r>
              <w:rPr>
                <w:b w:val="false"/>
                <w:bCs w:val="false"/>
                <w:sz w:val="19"/>
                <w:szCs w:val="19"/>
              </w:rPr>
              <w:t xml:space="preserve">Animated build of 5 letters, one at a time: P-A-R-T-S, each with a one-word label: Purpose, Audience, Role, Task, Style.</w:t>
            </w:r>
          </w:p>
        </w:tc>
        <w:tc>
          <w:tcPr>
            <w:tcW w:type="dxa" w:w="3600"/>
            <w:shd w:fill="EAF1F3" w:val="clear"/>
            <w:tcMar>
              <w:top w:type="dxa" w:w="100"/>
              <w:left w:type="dxa" w:w="120"/>
              <w:bottom w:type="dxa" w:w="100"/>
              <w:right w:type="dxa" w:w="120"/>
            </w:tcMar>
            <w:vAlign w:val="center"/>
          </w:tcPr>
          <w:p>
            <w:r>
              <w:rPr>
                <w:b w:val="false"/>
                <w:bCs w:val="false"/>
                <w:sz w:val="19"/>
                <w:szCs w:val="19"/>
              </w:rPr>
              <w:t xml:space="preserve">"That's where the PARTS formula comes in — five things to include in a prompt to get consistently useful results. Purpose: what outcome do you actually want? Audience: who is this for? Role: what role should the AI take on — a curriculum expert, a friendly tutor, a strict editor? Task: the specific, concrete instruction. And Style: format, length, and tone. Five elements, and most weak prompts are simply missing two or three of them."</w:t>
            </w:r>
          </w:p>
        </w:tc>
      </w:tr>
      <w:tr>
        <w:tc>
          <w:tcPr>
            <w:tcW w:type="dxa" w:w="1300"/>
            <w:tcMar>
              <w:top w:type="dxa" w:w="100"/>
              <w:left w:type="dxa" w:w="120"/>
              <w:bottom w:type="dxa" w:w="100"/>
              <w:right w:type="dxa" w:w="120"/>
            </w:tcMar>
            <w:vAlign w:val="center"/>
          </w:tcPr>
          <w:p>
            <w:r>
              <w:rPr>
                <w:b/>
                <w:bCs/>
                <w:sz w:val="19"/>
                <w:szCs w:val="19"/>
              </w:rPr>
              <w:t xml:space="preserve">4. PARTS in action</w:t>
            </w:r>
          </w:p>
        </w:tc>
        <w:tc>
          <w:tcPr>
            <w:tcW w:type="dxa" w:w="1100"/>
            <w:tcMar>
              <w:top w:type="dxa" w:w="100"/>
              <w:left w:type="dxa" w:w="120"/>
              <w:bottom w:type="dxa" w:w="100"/>
              <w:right w:type="dxa" w:w="120"/>
            </w:tcMar>
            <w:vAlign w:val="center"/>
          </w:tcPr>
          <w:p>
            <w:r>
              <w:rPr>
                <w:b w:val="false"/>
                <w:bCs w:val="false"/>
                <w:sz w:val="19"/>
                <w:szCs w:val="19"/>
              </w:rPr>
              <w:t xml:space="preserve">3:45–5:30</w:t>
            </w:r>
          </w:p>
        </w:tc>
        <w:tc>
          <w:tcPr>
            <w:tcW w:type="dxa" w:w="3000"/>
            <w:tcMar>
              <w:top w:type="dxa" w:w="100"/>
              <w:left w:type="dxa" w:w="120"/>
              <w:bottom w:type="dxa" w:w="100"/>
              <w:right w:type="dxa" w:w="120"/>
            </w:tcMar>
            <w:vAlign w:val="center"/>
          </w:tcPr>
          <w:p>
            <w:r>
              <w:rPr>
                <w:b w:val="false"/>
                <w:bCs w:val="false"/>
                <w:sz w:val="19"/>
                <w:szCs w:val="19"/>
              </w:rPr>
              <w:t xml:space="preserve">The weak prompt from Segment 1, "Write me a lesson about fractions," transforms on screen piece by piece into a full PARTS prompt, each part highlighted in a different color as it's added.</w:t>
            </w:r>
          </w:p>
        </w:tc>
        <w:tc>
          <w:tcPr>
            <w:tcW w:type="dxa" w:w="3600"/>
            <w:tcMar>
              <w:top w:type="dxa" w:w="100"/>
              <w:left w:type="dxa" w:w="120"/>
              <w:bottom w:type="dxa" w:w="100"/>
              <w:right w:type="dxa" w:w="120"/>
            </w:tcMar>
            <w:vAlign w:val="center"/>
          </w:tcPr>
          <w:p>
            <w:r>
              <w:rPr>
                <w:b w:val="false"/>
                <w:bCs w:val="false"/>
                <w:sz w:val="19"/>
                <w:szCs w:val="19"/>
              </w:rPr>
              <w:t xml:space="preserve">"Take that weak prompt from the beginning: 'Write me a lesson about fractions.' Add Purpose — 'to help students who are still confusing numerator and denominator.' Add Audience — '5th graders, mixed ability.' Add Role — 'act as an experienced elementary math teacher.' Add Task — 'draft a 20-minute mini-lesson with one visual example and two practice problems.' Add Style — 'keep language simple, and format it as numbered steps.' That's the same request, five times more useful."</w:t>
            </w:r>
          </w:p>
        </w:tc>
      </w:tr>
      <w:tr>
        <w:tc>
          <w:tcPr>
            <w:tcW w:type="dxa" w:w="1300"/>
            <w:shd w:fill="EAF1F3" w:val="clear"/>
            <w:tcMar>
              <w:top w:type="dxa" w:w="100"/>
              <w:left w:type="dxa" w:w="120"/>
              <w:bottom w:type="dxa" w:w="100"/>
              <w:right w:type="dxa" w:w="120"/>
            </w:tcMar>
            <w:vAlign w:val="center"/>
          </w:tcPr>
          <w:p>
            <w:r>
              <w:rPr>
                <w:b/>
                <w:bCs/>
                <w:sz w:val="19"/>
                <w:szCs w:val="19"/>
              </w:rPr>
              <w:t xml:space="preserve">5. Building reusable templates</w:t>
            </w:r>
          </w:p>
        </w:tc>
        <w:tc>
          <w:tcPr>
            <w:tcW w:type="dxa" w:w="1100"/>
            <w:shd w:fill="EAF1F3" w:val="clear"/>
            <w:tcMar>
              <w:top w:type="dxa" w:w="100"/>
              <w:left w:type="dxa" w:w="120"/>
              <w:bottom w:type="dxa" w:w="100"/>
              <w:right w:type="dxa" w:w="120"/>
            </w:tcMar>
            <w:vAlign w:val="center"/>
          </w:tcPr>
          <w:p>
            <w:r>
              <w:rPr>
                <w:b w:val="false"/>
                <w:bCs w:val="false"/>
                <w:sz w:val="19"/>
                <w:szCs w:val="19"/>
              </w:rPr>
              <w:t xml:space="preserve">5:30–6:15</w:t>
            </w:r>
          </w:p>
        </w:tc>
        <w:tc>
          <w:tcPr>
            <w:tcW w:type="dxa" w:w="3000"/>
            <w:shd w:fill="EAF1F3" w:val="clear"/>
            <w:tcMar>
              <w:top w:type="dxa" w:w="100"/>
              <w:left w:type="dxa" w:w="120"/>
              <w:bottom w:type="dxa" w:w="100"/>
              <w:right w:type="dxa" w:w="120"/>
            </w:tcMar>
            <w:vAlign w:val="center"/>
          </w:tcPr>
          <w:p>
            <w:r>
              <w:rPr>
                <w:b w:val="false"/>
                <w:bCs w:val="false"/>
                <w:sz w:val="19"/>
                <w:szCs w:val="19"/>
              </w:rPr>
              <w:t xml:space="preserve">Graphic: a single PARTS prompt "cloning" into multiple copies labeled with different subjects/weeks, showing reusability.</w:t>
            </w:r>
          </w:p>
        </w:tc>
        <w:tc>
          <w:tcPr>
            <w:tcW w:type="dxa" w:w="3600"/>
            <w:shd w:fill="EAF1F3" w:val="clear"/>
            <w:tcMar>
              <w:top w:type="dxa" w:w="100"/>
              <w:left w:type="dxa" w:w="120"/>
              <w:bottom w:type="dxa" w:w="100"/>
              <w:right w:type="dxa" w:w="120"/>
            </w:tcMar>
            <w:vAlign w:val="center"/>
          </w:tcPr>
          <w:p>
            <w:r>
              <w:rPr>
                <w:b w:val="false"/>
                <w:bCs w:val="false"/>
                <w:sz w:val="19"/>
                <w:szCs w:val="19"/>
              </w:rPr>
              <w:t xml:space="preserve">"The real payoff comes when you turn a good PARTS prompt into a template — something you reuse every week, just swapping out the topic or student detail. A five-minute investment in a solid prompt template can save you time every single week after that."</w:t>
            </w:r>
          </w:p>
        </w:tc>
      </w:tr>
      <w:tr>
        <w:tc>
          <w:tcPr>
            <w:tcW w:type="dxa" w:w="1300"/>
            <w:tcMar>
              <w:top w:type="dxa" w:w="100"/>
              <w:left w:type="dxa" w:w="120"/>
              <w:bottom w:type="dxa" w:w="100"/>
              <w:right w:type="dxa" w:w="120"/>
            </w:tcMar>
            <w:vAlign w:val="center"/>
          </w:tcPr>
          <w:p>
            <w:r>
              <w:rPr>
                <w:b/>
                <w:bCs/>
                <w:sz w:val="19"/>
                <w:szCs w:val="19"/>
              </w:rPr>
              <w:t xml:space="preserve">6. Wrap-up / transition</w:t>
            </w:r>
          </w:p>
        </w:tc>
        <w:tc>
          <w:tcPr>
            <w:tcW w:type="dxa" w:w="1100"/>
            <w:tcMar>
              <w:top w:type="dxa" w:w="100"/>
              <w:left w:type="dxa" w:w="120"/>
              <w:bottom w:type="dxa" w:w="100"/>
              <w:right w:type="dxa" w:w="120"/>
            </w:tcMar>
            <w:vAlign w:val="center"/>
          </w:tcPr>
          <w:p>
            <w:r>
              <w:rPr>
                <w:b w:val="false"/>
                <w:bCs w:val="false"/>
                <w:sz w:val="19"/>
                <w:szCs w:val="19"/>
              </w:rPr>
              <w:t xml:space="preserve">6:15–7:00</w:t>
            </w:r>
          </w:p>
        </w:tc>
        <w:tc>
          <w:tcPr>
            <w:tcW w:type="dxa" w:w="3000"/>
            <w:tcMar>
              <w:top w:type="dxa" w:w="100"/>
              <w:left w:type="dxa" w:w="120"/>
              <w:bottom w:type="dxa" w:w="100"/>
              <w:right w:type="dxa" w:w="120"/>
            </w:tcMar>
            <w:vAlign w:val="center"/>
          </w:tcPr>
          <w:p>
            <w:r>
              <w:rPr>
                <w:b w:val="false"/>
                <w:bCs w:val="false"/>
                <w:sz w:val="19"/>
                <w:szCs w:val="19"/>
              </w:rPr>
              <w:t xml:space="preserve">Host on camera, warm tone, activities preview graphic.</w:t>
            </w:r>
          </w:p>
        </w:tc>
        <w:tc>
          <w:tcPr>
            <w:tcW w:type="dxa" w:w="3600"/>
            <w:tcMar>
              <w:top w:type="dxa" w:w="100"/>
              <w:left w:type="dxa" w:w="120"/>
              <w:bottom w:type="dxa" w:w="100"/>
              <w:right w:type="dxa" w:w="120"/>
            </w:tcMar>
            <w:vAlign w:val="center"/>
          </w:tcPr>
          <w:p>
            <w:r>
              <w:rPr>
                <w:b w:val="false"/>
                <w:bCs w:val="false"/>
                <w:sz w:val="19"/>
                <w:szCs w:val="19"/>
              </w:rPr>
              <w:t xml:space="preserve">"Next, you'll try a few tool categories hands-on, practice rewriting weak prompts using PARTS, and build one reusable template for something you do every week. Let's get practical."</w:t>
            </w:r>
          </w:p>
        </w:tc>
      </w:tr>
    </w:tbl>
    <w:p>
      <w:pPr>
        <w:pStyle w:val="Heading3"/>
        <w:spacing w:after="80" w:before="200"/>
      </w:pPr>
      <w:r>
        <w:t xml:space="preserve">Production notes</w:t>
      </w:r>
    </w:p>
    <w:p>
      <w:pPr>
        <w:pStyle w:val="ListParagraph"/>
        <w:numPr>
          <w:ilvl w:val="0"/>
          <w:numId w:val="2"/>
        </w:numPr>
        <w:spacing w:after="60"/>
      </w:pPr>
      <w:r>
        <w:t xml:space="preserve">Segment 4's color-coded prompt build is the core teaching moment — take the time to make each PARTS element visually distinct and easy to read on screen.</w:t>
      </w:r>
    </w:p>
    <w:p>
      <w:pPr>
        <w:pStyle w:val="ListParagraph"/>
        <w:numPr>
          <w:ilvl w:val="0"/>
          <w:numId w:val="2"/>
        </w:numPr>
        <w:spacing w:after="60"/>
      </w:pPr>
      <w:r>
        <w:t xml:space="preserve">Avoid naming or endorsing a specific branded AI product; keep tool categories generic so the content stays useful across whatever tool a school provides.</w:t>
      </w:r>
    </w:p>
    <w:p>
      <w:pPr>
        <w:pStyle w:val="ListParagraph"/>
        <w:numPr>
          <w:ilvl w:val="0"/>
          <w:numId w:val="2"/>
        </w:numPr>
        <w:spacing w:after="60"/>
      </w:pPr>
      <w:r>
        <w:t xml:space="preserve">Add captions/subtitles for accessibility.</w:t>
      </w:r>
    </w:p>
    <w:p>
      <w:pPr>
        <w:pStyle w:val="Heading1"/>
        <w:spacing w:after="160" w:before="360"/>
      </w:pPr>
      <w:r>
        <w:t xml:space="preserve">Activity 2 — Quick-Reference: Tool Categories &amp; the PARTS Formula (Read, 10 min)</w:t>
      </w:r>
    </w:p>
    <w:p>
      <w:pPr>
        <w:spacing w:after="120"/>
      </w:pPr>
      <w:r>
        <w:t xml:space="preserve">A one-page reference chart learners keep for use throughout the rest of the course and in their own teaching practice.</w:t>
      </w:r>
    </w:p>
    <w:p>
      <w:pPr>
        <w:spacing w:after="40" w:before="120"/>
      </w:pPr>
      <w:r>
        <w:rPr>
          <w:b/>
          <w:bCs/>
          <w:color w:val="1F4E5F"/>
        </w:rPr>
        <w:t xml:space="preserve">AI tool categories for teachers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c>
          <w:tcPr>
            <w:tcW w:type="dxa" w:w="2400"/>
            <w:shd w:fill="1F4E5F" w:val="clear"/>
            <w:tcMar>
              <w:top w:type="dxa" w:w="100"/>
              <w:left w:type="dxa" w:w="120"/>
              <w:bottom w:type="dxa" w:w="100"/>
              <w:right w:type="dxa" w:w="120"/>
            </w:tcMar>
            <w:vAlign w:val="center"/>
          </w:tcPr>
          <w:p>
            <w:r>
              <w:rPr>
                <w:b/>
                <w:bCs/>
                <w:color w:val="FFFFFF"/>
                <w:sz w:val="20"/>
                <w:szCs w:val="20"/>
              </w:rPr>
              <w:t xml:space="preserve">Category</w:t>
            </w:r>
          </w:p>
        </w:tc>
        <w:tc>
          <w:tcPr>
            <w:tcW w:type="dxa" w:w="3300"/>
            <w:shd w:fill="1F4E5F" w:val="clear"/>
            <w:tcMar>
              <w:top w:type="dxa" w:w="100"/>
              <w:left w:type="dxa" w:w="120"/>
              <w:bottom w:type="dxa" w:w="100"/>
              <w:right w:type="dxa" w:w="120"/>
            </w:tcMar>
            <w:vAlign w:val="center"/>
          </w:tcPr>
          <w:p>
            <w:r>
              <w:rPr>
                <w:b/>
                <w:bCs/>
                <w:color w:val="FFFFFF"/>
                <w:sz w:val="20"/>
                <w:szCs w:val="20"/>
              </w:rPr>
              <w:t xml:space="preserve">What It Helps With</w:t>
            </w:r>
          </w:p>
        </w:tc>
        <w:tc>
          <w:tcPr>
            <w:tcW w:type="dxa" w:w="3300"/>
            <w:shd w:fill="1F4E5F" w:val="clear"/>
            <w:tcMar>
              <w:top w:type="dxa" w:w="100"/>
              <w:left w:type="dxa" w:w="120"/>
              <w:bottom w:type="dxa" w:w="100"/>
              <w:right w:type="dxa" w:w="120"/>
            </w:tcMar>
            <w:vAlign w:val="center"/>
          </w:tcPr>
          <w:p>
            <w:r>
              <w:rPr>
                <w:b/>
                <w:bCs/>
                <w:color w:val="FFFFFF"/>
                <w:sz w:val="20"/>
                <w:szCs w:val="20"/>
              </w:rPr>
              <w:t xml:space="preserve">Example Tasks</w:t>
            </w:r>
          </w:p>
        </w:tc>
      </w:tr>
      <w:tr>
        <w:tc>
          <w:tcPr>
            <w:tcW w:type="dxa" w:w="2400"/>
            <w:shd w:fill="EAF1F3" w:val="clear"/>
            <w:tcMar>
              <w:top w:type="dxa" w:w="100"/>
              <w:left w:type="dxa" w:w="120"/>
              <w:bottom w:type="dxa" w:w="100"/>
              <w:right w:type="dxa" w:w="120"/>
            </w:tcMar>
            <w:vAlign w:val="center"/>
          </w:tcPr>
          <w:p>
            <w:r>
              <w:rPr>
                <w:b/>
                <w:bCs/>
                <w:sz w:val="18"/>
                <w:szCs w:val="18"/>
              </w:rPr>
              <w:t xml:space="preserve">Lesson Planning Assistant</w:t>
            </w:r>
          </w:p>
        </w:tc>
        <w:tc>
          <w:tcPr>
            <w:tcW w:type="dxa" w:w="3300"/>
            <w:shd w:fill="EAF1F3" w:val="clear"/>
            <w:tcMar>
              <w:top w:type="dxa" w:w="100"/>
              <w:left w:type="dxa" w:w="120"/>
              <w:bottom w:type="dxa" w:w="100"/>
              <w:right w:type="dxa" w:w="120"/>
            </w:tcMar>
            <w:vAlign w:val="center"/>
          </w:tcPr>
          <w:p>
            <w:r>
              <w:rPr>
                <w:b w:val="false"/>
                <w:bCs w:val="false"/>
                <w:sz w:val="18"/>
                <w:szCs w:val="18"/>
              </w:rPr>
              <w:t xml:space="preserve">Drafting outlines, activities, discussion questions, differentiated materials</w:t>
            </w:r>
          </w:p>
        </w:tc>
        <w:tc>
          <w:tcPr>
            <w:tcW w:type="dxa" w:w="3300"/>
            <w:shd w:fill="EAF1F3" w:val="clear"/>
            <w:tcMar>
              <w:top w:type="dxa" w:w="100"/>
              <w:left w:type="dxa" w:w="120"/>
              <w:bottom w:type="dxa" w:w="100"/>
              <w:right w:type="dxa" w:w="120"/>
            </w:tcMar>
            <w:vAlign w:val="center"/>
          </w:tcPr>
          <w:p>
            <w:r>
              <w:rPr>
                <w:b w:val="false"/>
                <w:bCs w:val="false"/>
                <w:sz w:val="18"/>
                <w:szCs w:val="18"/>
              </w:rPr>
              <w:t xml:space="preserve">"Draft 3 discussion questions for tomorrow's reading"</w:t>
            </w:r>
          </w:p>
        </w:tc>
      </w:tr>
      <w:tr>
        <w:tc>
          <w:tcPr>
            <w:tcW w:type="dxa" w:w="2400"/>
            <w:tcMar>
              <w:top w:type="dxa" w:w="100"/>
              <w:left w:type="dxa" w:w="120"/>
              <w:bottom w:type="dxa" w:w="100"/>
              <w:right w:type="dxa" w:w="120"/>
            </w:tcMar>
            <w:vAlign w:val="center"/>
          </w:tcPr>
          <w:p>
            <w:r>
              <w:rPr>
                <w:b/>
                <w:bCs/>
                <w:sz w:val="18"/>
                <w:szCs w:val="18"/>
              </w:rPr>
              <w:t xml:space="preserve">Feedback &amp; Grading Helper</w:t>
            </w:r>
          </w:p>
        </w:tc>
        <w:tc>
          <w:tcPr>
            <w:tcW w:type="dxa" w:w="3300"/>
            <w:tcMar>
              <w:top w:type="dxa" w:w="100"/>
              <w:left w:type="dxa" w:w="120"/>
              <w:bottom w:type="dxa" w:w="100"/>
              <w:right w:type="dxa" w:w="120"/>
            </w:tcMar>
            <w:vAlign w:val="center"/>
          </w:tcPr>
          <w:p>
            <w:r>
              <w:rPr>
                <w:b w:val="false"/>
                <w:bCs w:val="false"/>
                <w:sz w:val="18"/>
                <w:szCs w:val="18"/>
              </w:rPr>
              <w:t xml:space="preserve">Drafting first-pass comments aligned to a rubric (always teacher-reviewed before sending)</w:t>
            </w:r>
          </w:p>
        </w:tc>
        <w:tc>
          <w:tcPr>
            <w:tcW w:type="dxa" w:w="3300"/>
            <w:tcMar>
              <w:top w:type="dxa" w:w="100"/>
              <w:left w:type="dxa" w:w="120"/>
              <w:bottom w:type="dxa" w:w="100"/>
              <w:right w:type="dxa" w:w="120"/>
            </w:tcMar>
            <w:vAlign w:val="center"/>
          </w:tcPr>
          <w:p>
            <w:r>
              <w:rPr>
                <w:b w:val="false"/>
                <w:bCs w:val="false"/>
                <w:sz w:val="18"/>
                <w:szCs w:val="18"/>
              </w:rPr>
              <w:t xml:space="preserve">"Draft feedback on this paragraph's argument structure"</w:t>
            </w:r>
          </w:p>
        </w:tc>
      </w:tr>
      <w:tr>
        <w:tc>
          <w:tcPr>
            <w:tcW w:type="dxa" w:w="2400"/>
            <w:shd w:fill="EAF1F3" w:val="clear"/>
            <w:tcMar>
              <w:top w:type="dxa" w:w="100"/>
              <w:left w:type="dxa" w:w="120"/>
              <w:bottom w:type="dxa" w:w="100"/>
              <w:right w:type="dxa" w:w="120"/>
            </w:tcMar>
            <w:vAlign w:val="center"/>
          </w:tcPr>
          <w:p>
            <w:r>
              <w:rPr>
                <w:b/>
                <w:bCs/>
                <w:sz w:val="18"/>
                <w:szCs w:val="18"/>
              </w:rPr>
              <w:t xml:space="preserve">Administrative &amp; Communication Helper</w:t>
            </w:r>
          </w:p>
        </w:tc>
        <w:tc>
          <w:tcPr>
            <w:tcW w:type="dxa" w:w="3300"/>
            <w:shd w:fill="EAF1F3" w:val="clear"/>
            <w:tcMar>
              <w:top w:type="dxa" w:w="100"/>
              <w:left w:type="dxa" w:w="120"/>
              <w:bottom w:type="dxa" w:w="100"/>
              <w:right w:type="dxa" w:w="120"/>
            </w:tcMar>
            <w:vAlign w:val="center"/>
          </w:tcPr>
          <w:p>
            <w:r>
              <w:rPr>
                <w:b w:val="false"/>
                <w:bCs w:val="false"/>
                <w:sz w:val="18"/>
                <w:szCs w:val="18"/>
              </w:rPr>
              <w:t xml:space="preserve">Drafting emails, meeting notes, newsletters, summaries</w:t>
            </w:r>
          </w:p>
        </w:tc>
        <w:tc>
          <w:tcPr>
            <w:tcW w:type="dxa" w:w="3300"/>
            <w:shd w:fill="EAF1F3" w:val="clear"/>
            <w:tcMar>
              <w:top w:type="dxa" w:w="100"/>
              <w:left w:type="dxa" w:w="120"/>
              <w:bottom w:type="dxa" w:w="100"/>
              <w:right w:type="dxa" w:w="120"/>
            </w:tcMar>
            <w:vAlign w:val="center"/>
          </w:tcPr>
          <w:p>
            <w:r>
              <w:rPr>
                <w:b w:val="false"/>
                <w:bCs w:val="false"/>
                <w:sz w:val="18"/>
                <w:szCs w:val="18"/>
              </w:rPr>
              <w:t xml:space="preserve">"Draft a short email to parents about the field trip"</w:t>
            </w:r>
          </w:p>
        </w:tc>
      </w:tr>
      <w:tr>
        <w:tc>
          <w:tcPr>
            <w:tcW w:type="dxa" w:w="2400"/>
            <w:tcMar>
              <w:top w:type="dxa" w:w="100"/>
              <w:left w:type="dxa" w:w="120"/>
              <w:bottom w:type="dxa" w:w="100"/>
              <w:right w:type="dxa" w:w="120"/>
            </w:tcMar>
            <w:vAlign w:val="center"/>
          </w:tcPr>
          <w:p>
            <w:r>
              <w:rPr>
                <w:b/>
                <w:bCs/>
                <w:sz w:val="18"/>
                <w:szCs w:val="18"/>
              </w:rPr>
              <w:t xml:space="preserve">Tutoring &amp; Practice Tool</w:t>
            </w:r>
          </w:p>
        </w:tc>
        <w:tc>
          <w:tcPr>
            <w:tcW w:type="dxa" w:w="3300"/>
            <w:tcMar>
              <w:top w:type="dxa" w:w="100"/>
              <w:left w:type="dxa" w:w="120"/>
              <w:bottom w:type="dxa" w:w="100"/>
              <w:right w:type="dxa" w:w="120"/>
            </w:tcMar>
            <w:vAlign w:val="center"/>
          </w:tcPr>
          <w:p>
            <w:r>
              <w:rPr>
                <w:b w:val="false"/>
                <w:bCs w:val="false"/>
                <w:sz w:val="18"/>
                <w:szCs w:val="18"/>
              </w:rPr>
              <w:t xml:space="preserve">Giving students extra explanation or practice outside class time</w:t>
            </w:r>
          </w:p>
        </w:tc>
        <w:tc>
          <w:tcPr>
            <w:tcW w:type="dxa" w:w="3300"/>
            <w:tcMar>
              <w:top w:type="dxa" w:w="100"/>
              <w:left w:type="dxa" w:w="120"/>
              <w:bottom w:type="dxa" w:w="100"/>
              <w:right w:type="dxa" w:w="120"/>
            </w:tcMar>
            <w:vAlign w:val="center"/>
          </w:tcPr>
          <w:p>
            <w:r>
              <w:rPr>
                <w:b w:val="false"/>
                <w:bCs w:val="false"/>
                <w:sz w:val="18"/>
                <w:szCs w:val="18"/>
              </w:rPr>
              <w:t xml:space="preserve">"Generate 5 extra practice problems on this topic"</w:t>
            </w:r>
          </w:p>
        </w:tc>
      </w:tr>
    </w:tbl>
    <w:p>
      <w:pPr>
        <w:spacing w:after="40" w:before="120"/>
      </w:pPr>
      <w:r>
        <w:rPr>
          <w:b/>
          <w:bCs/>
          <w:color w:val="1F4E5F"/>
        </w:rPr>
        <w:t xml:space="preserve">The PARTS formula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5700"/>
      </w:tblGrid>
      <w:tr>
        <w:tc>
          <w:tcPr>
            <w:tcW w:type="dxa" w:w="1400"/>
            <w:shd w:fill="1F4E5F" w:val="clear"/>
            <w:tcMar>
              <w:top w:type="dxa" w:w="100"/>
              <w:left w:type="dxa" w:w="120"/>
              <w:bottom w:type="dxa" w:w="100"/>
              <w:right w:type="dxa" w:w="120"/>
            </w:tcMar>
            <w:vAlign w:val="center"/>
          </w:tcPr>
          <w:p>
            <w:r>
              <w:rPr>
                <w:b/>
                <w:bCs/>
                <w:color w:val="FFFFFF"/>
                <w:sz w:val="20"/>
                <w:szCs w:val="20"/>
              </w:rPr>
              <w:t xml:space="preserve">Letter</w:t>
            </w:r>
          </w:p>
        </w:tc>
        <w:tc>
          <w:tcPr>
            <w:tcW w:type="dxa" w:w="1900"/>
            <w:shd w:fill="1F4E5F" w:val="clear"/>
            <w:tcMar>
              <w:top w:type="dxa" w:w="100"/>
              <w:left w:type="dxa" w:w="120"/>
              <w:bottom w:type="dxa" w:w="100"/>
              <w:right w:type="dxa" w:w="120"/>
            </w:tcMar>
            <w:vAlign w:val="center"/>
          </w:tcPr>
          <w:p>
            <w:r>
              <w:rPr>
                <w:b/>
                <w:bCs/>
                <w:color w:val="FFFFFF"/>
                <w:sz w:val="20"/>
                <w:szCs w:val="20"/>
              </w:rPr>
              <w:t xml:space="preserve">Element</w:t>
            </w:r>
          </w:p>
        </w:tc>
        <w:tc>
          <w:tcPr>
            <w:tcW w:type="dxa" w:w="5700"/>
            <w:shd w:fill="1F4E5F" w:val="clear"/>
            <w:tcMar>
              <w:top w:type="dxa" w:w="100"/>
              <w:left w:type="dxa" w:w="120"/>
              <w:bottom w:type="dxa" w:w="100"/>
              <w:right w:type="dxa" w:w="120"/>
            </w:tcMar>
            <w:vAlign w:val="center"/>
          </w:tcPr>
          <w:p>
            <w:r>
              <w:rPr>
                <w:b/>
                <w:bCs/>
                <w:color w:val="FFFFFF"/>
                <w:sz w:val="20"/>
                <w:szCs w:val="20"/>
              </w:rPr>
              <w:t xml:space="preserve">What to include</w:t>
            </w:r>
          </w:p>
        </w:tc>
      </w:tr>
      <w:tr>
        <w:tc>
          <w:tcPr>
            <w:tcW w:type="dxa" w:w="1400"/>
            <w:shd w:fill="EAF1F3" w:val="clear"/>
            <w:tcMar>
              <w:top w:type="dxa" w:w="100"/>
              <w:left w:type="dxa" w:w="120"/>
              <w:bottom w:type="dxa" w:w="100"/>
              <w:right w:type="dxa" w:w="120"/>
            </w:tcMar>
            <w:vAlign w:val="center"/>
          </w:tcPr>
          <w:p>
            <w:r>
              <w:rPr>
                <w:b/>
                <w:bCs/>
                <w:sz w:val="19"/>
                <w:szCs w:val="19"/>
              </w:rPr>
              <w:t xml:space="preserve">P</w:t>
            </w:r>
          </w:p>
        </w:tc>
        <w:tc>
          <w:tcPr>
            <w:tcW w:type="dxa" w:w="1900"/>
            <w:shd w:fill="EAF1F3" w:val="clear"/>
            <w:tcMar>
              <w:top w:type="dxa" w:w="100"/>
              <w:left w:type="dxa" w:w="120"/>
              <w:bottom w:type="dxa" w:w="100"/>
              <w:right w:type="dxa" w:w="120"/>
            </w:tcMar>
            <w:vAlign w:val="center"/>
          </w:tcPr>
          <w:p>
            <w:r>
              <w:rPr>
                <w:b/>
                <w:bCs/>
                <w:sz w:val="19"/>
                <w:szCs w:val="19"/>
              </w:rPr>
              <w:t xml:space="preserve">Purpose</w:t>
            </w:r>
          </w:p>
        </w:tc>
        <w:tc>
          <w:tcPr>
            <w:tcW w:type="dxa" w:w="5700"/>
            <w:shd w:fill="EAF1F3" w:val="clear"/>
            <w:tcMar>
              <w:top w:type="dxa" w:w="100"/>
              <w:left w:type="dxa" w:w="120"/>
              <w:bottom w:type="dxa" w:w="100"/>
              <w:right w:type="dxa" w:w="120"/>
            </w:tcMar>
            <w:vAlign w:val="center"/>
          </w:tcPr>
          <w:p>
            <w:r>
              <w:rPr>
                <w:sz w:val="19"/>
                <w:szCs w:val="19"/>
              </w:rPr>
              <w:t xml:space="preserve">What outcome do you actually want from this? (e.g., "to help students who confuse numerator and denominator")</w:t>
            </w:r>
          </w:p>
        </w:tc>
      </w:tr>
      <w:tr>
        <w:tc>
          <w:tcPr>
            <w:tcW w:type="dxa" w:w="1400"/>
            <w:tcMar>
              <w:top w:type="dxa" w:w="100"/>
              <w:left w:type="dxa" w:w="120"/>
              <w:bottom w:type="dxa" w:w="100"/>
              <w:right w:type="dxa" w:w="120"/>
            </w:tcMar>
            <w:vAlign w:val="center"/>
          </w:tcPr>
          <w:p>
            <w:r>
              <w:rPr>
                <w:b/>
                <w:bCs/>
                <w:sz w:val="19"/>
                <w:szCs w:val="19"/>
              </w:rPr>
              <w:t xml:space="preserve">A</w:t>
            </w:r>
          </w:p>
        </w:tc>
        <w:tc>
          <w:tcPr>
            <w:tcW w:type="dxa" w:w="1900"/>
            <w:tcMar>
              <w:top w:type="dxa" w:w="100"/>
              <w:left w:type="dxa" w:w="120"/>
              <w:bottom w:type="dxa" w:w="100"/>
              <w:right w:type="dxa" w:w="120"/>
            </w:tcMar>
            <w:vAlign w:val="center"/>
          </w:tcPr>
          <w:p>
            <w:r>
              <w:rPr>
                <w:b/>
                <w:bCs/>
                <w:sz w:val="19"/>
                <w:szCs w:val="19"/>
              </w:rPr>
              <w:t xml:space="preserve">Audience</w:t>
            </w:r>
          </w:p>
        </w:tc>
        <w:tc>
          <w:tcPr>
            <w:tcW w:type="dxa" w:w="5700"/>
            <w:tcMar>
              <w:top w:type="dxa" w:w="100"/>
              <w:left w:type="dxa" w:w="120"/>
              <w:bottom w:type="dxa" w:w="100"/>
              <w:right w:type="dxa" w:w="120"/>
            </w:tcMar>
            <w:vAlign w:val="center"/>
          </w:tcPr>
          <w:p>
            <w:r>
              <w:rPr>
                <w:sz w:val="19"/>
                <w:szCs w:val="19"/>
              </w:rPr>
              <w:t xml:space="preserve">Who is this for? (e.g., "5th graders, mixed ability")</w:t>
            </w:r>
          </w:p>
        </w:tc>
      </w:tr>
      <w:tr>
        <w:tc>
          <w:tcPr>
            <w:tcW w:type="dxa" w:w="1400"/>
            <w:shd w:fill="EAF1F3" w:val="clear"/>
            <w:tcMar>
              <w:top w:type="dxa" w:w="100"/>
              <w:left w:type="dxa" w:w="120"/>
              <w:bottom w:type="dxa" w:w="100"/>
              <w:right w:type="dxa" w:w="120"/>
            </w:tcMar>
            <w:vAlign w:val="center"/>
          </w:tcPr>
          <w:p>
            <w:r>
              <w:rPr>
                <w:b/>
                <w:bCs/>
                <w:sz w:val="19"/>
                <w:szCs w:val="19"/>
              </w:rPr>
              <w:t xml:space="preserve">R</w:t>
            </w:r>
          </w:p>
        </w:tc>
        <w:tc>
          <w:tcPr>
            <w:tcW w:type="dxa" w:w="1900"/>
            <w:shd w:fill="EAF1F3" w:val="clear"/>
            <w:tcMar>
              <w:top w:type="dxa" w:w="100"/>
              <w:left w:type="dxa" w:w="120"/>
              <w:bottom w:type="dxa" w:w="100"/>
              <w:right w:type="dxa" w:w="120"/>
            </w:tcMar>
            <w:vAlign w:val="center"/>
          </w:tcPr>
          <w:p>
            <w:r>
              <w:rPr>
                <w:b/>
                <w:bCs/>
                <w:sz w:val="19"/>
                <w:szCs w:val="19"/>
              </w:rPr>
              <w:t xml:space="preserve">Role</w:t>
            </w:r>
          </w:p>
        </w:tc>
        <w:tc>
          <w:tcPr>
            <w:tcW w:type="dxa" w:w="5700"/>
            <w:shd w:fill="EAF1F3" w:val="clear"/>
            <w:tcMar>
              <w:top w:type="dxa" w:w="100"/>
              <w:left w:type="dxa" w:w="120"/>
              <w:bottom w:type="dxa" w:w="100"/>
              <w:right w:type="dxa" w:w="120"/>
            </w:tcMar>
            <w:vAlign w:val="center"/>
          </w:tcPr>
          <w:p>
            <w:r>
              <w:rPr>
                <w:sz w:val="19"/>
                <w:szCs w:val="19"/>
              </w:rPr>
              <w:t xml:space="preserve">What role should the AI take on? (e.g., "an experienced elementary math teacher")</w:t>
            </w:r>
          </w:p>
        </w:tc>
      </w:tr>
      <w:tr>
        <w:tc>
          <w:tcPr>
            <w:tcW w:type="dxa" w:w="1400"/>
            <w:tcMar>
              <w:top w:type="dxa" w:w="100"/>
              <w:left w:type="dxa" w:w="120"/>
              <w:bottom w:type="dxa" w:w="100"/>
              <w:right w:type="dxa" w:w="120"/>
            </w:tcMar>
            <w:vAlign w:val="center"/>
          </w:tcPr>
          <w:p>
            <w:r>
              <w:rPr>
                <w:b/>
                <w:bCs/>
                <w:sz w:val="19"/>
                <w:szCs w:val="19"/>
              </w:rPr>
              <w:t xml:space="preserve">T</w:t>
            </w:r>
          </w:p>
        </w:tc>
        <w:tc>
          <w:tcPr>
            <w:tcW w:type="dxa" w:w="1900"/>
            <w:tcMar>
              <w:top w:type="dxa" w:w="100"/>
              <w:left w:type="dxa" w:w="120"/>
              <w:bottom w:type="dxa" w:w="100"/>
              <w:right w:type="dxa" w:w="120"/>
            </w:tcMar>
            <w:vAlign w:val="center"/>
          </w:tcPr>
          <w:p>
            <w:r>
              <w:rPr>
                <w:b/>
                <w:bCs/>
                <w:sz w:val="19"/>
                <w:szCs w:val="19"/>
              </w:rPr>
              <w:t xml:space="preserve">Task</w:t>
            </w:r>
          </w:p>
        </w:tc>
        <w:tc>
          <w:tcPr>
            <w:tcW w:type="dxa" w:w="5700"/>
            <w:tcMar>
              <w:top w:type="dxa" w:w="100"/>
              <w:left w:type="dxa" w:w="120"/>
              <w:bottom w:type="dxa" w:w="100"/>
              <w:right w:type="dxa" w:w="120"/>
            </w:tcMar>
            <w:vAlign w:val="center"/>
          </w:tcPr>
          <w:p>
            <w:r>
              <w:rPr>
                <w:sz w:val="19"/>
                <w:szCs w:val="19"/>
              </w:rPr>
              <w:t xml:space="preserve">The specific, concrete instruction. (e.g., "draft a 20-minute mini-lesson with one visual example and two practice problems")</w:t>
            </w:r>
          </w:p>
        </w:tc>
      </w:tr>
      <w:tr>
        <w:tc>
          <w:tcPr>
            <w:tcW w:type="dxa" w:w="1400"/>
            <w:shd w:fill="EAF1F3" w:val="clear"/>
            <w:tcMar>
              <w:top w:type="dxa" w:w="100"/>
              <w:left w:type="dxa" w:w="120"/>
              <w:bottom w:type="dxa" w:w="100"/>
              <w:right w:type="dxa" w:w="120"/>
            </w:tcMar>
            <w:vAlign w:val="center"/>
          </w:tcPr>
          <w:p>
            <w:r>
              <w:rPr>
                <w:b/>
                <w:bCs/>
                <w:sz w:val="19"/>
                <w:szCs w:val="19"/>
              </w:rPr>
              <w:t xml:space="preserve">S</w:t>
            </w:r>
          </w:p>
        </w:tc>
        <w:tc>
          <w:tcPr>
            <w:tcW w:type="dxa" w:w="1900"/>
            <w:shd w:fill="EAF1F3" w:val="clear"/>
            <w:tcMar>
              <w:top w:type="dxa" w:w="100"/>
              <w:left w:type="dxa" w:w="120"/>
              <w:bottom w:type="dxa" w:w="100"/>
              <w:right w:type="dxa" w:w="120"/>
            </w:tcMar>
            <w:vAlign w:val="center"/>
          </w:tcPr>
          <w:p>
            <w:r>
              <w:rPr>
                <w:b/>
                <w:bCs/>
                <w:sz w:val="19"/>
                <w:szCs w:val="19"/>
              </w:rPr>
              <w:t xml:space="preserve">Style</w:t>
            </w:r>
          </w:p>
        </w:tc>
        <w:tc>
          <w:tcPr>
            <w:tcW w:type="dxa" w:w="5700"/>
            <w:shd w:fill="EAF1F3" w:val="clear"/>
            <w:tcMar>
              <w:top w:type="dxa" w:w="100"/>
              <w:left w:type="dxa" w:w="120"/>
              <w:bottom w:type="dxa" w:w="100"/>
              <w:right w:type="dxa" w:w="120"/>
            </w:tcMar>
            <w:vAlign w:val="center"/>
          </w:tcPr>
          <w:p>
            <w:r>
              <w:rPr>
                <w:sz w:val="19"/>
                <w:szCs w:val="19"/>
              </w:rPr>
              <w:t xml:space="preserve">Format, length, and tone. (e.g., "simple language, formatted as numbered steps")</w:t>
            </w:r>
          </w:p>
        </w:tc>
      </w:tr>
    </w:tbl>
    <w:p>
      <w:r>
        <w:br w:type="page"/>
      </w:r>
    </w:p>
    <w:p>
      <w:pPr>
        <w:pStyle w:val="Heading1"/>
        <w:spacing w:after="160" w:before="360"/>
      </w:pPr>
      <w:r>
        <w:t xml:space="preserve">Activity 3 — Guided Tool Walkthrough (Do, 25 min)</w:t>
      </w:r>
    </w:p>
    <w:p>
      <w:pPr>
        <w:spacing w:after="120"/>
      </w:pPr>
      <w:r>
        <w:t xml:space="preserve">Learners try one task from each of three tool categories, using whatever AI chatbot they confirmed access to in Module 0.</w:t>
      </w:r>
    </w:p>
    <w:p>
      <w:pPr>
        <w:spacing w:after="40" w:before="120"/>
      </w:pPr>
      <w:r>
        <w:rPr>
          <w:b/>
          <w:bCs/>
          <w:color w:val="1F4E5F"/>
        </w:rPr>
        <w:t xml:space="preserve">Task A — Lesson Planning</w:t>
      </w:r>
    </w:p>
    <w:p>
      <w:pPr>
        <w:spacing w:after="120"/>
      </w:pPr>
      <w:r>
        <w:t xml:space="preserve">"Ask your AI tool to draft 3 discussion questions for a lesson you're teaching this week. Note how specific or generic the questions are."</w:t>
      </w:r>
    </w:p>
    <w:p>
      <w:pPr>
        <w:spacing w:after="40" w:before="120"/>
      </w:pPr>
      <w:r>
        <w:rPr>
          <w:b/>
          <w:bCs/>
          <w:color w:val="1F4E5F"/>
        </w:rPr>
        <w:t xml:space="preserve">Task B — Feedback &amp; Grading</w:t>
      </w:r>
    </w:p>
    <w:p>
      <w:pPr>
        <w:spacing w:after="120"/>
      </w:pPr>
      <w:r>
        <w:t xml:space="preserve">"Paste in a short, anonymized student paragraph (no names or identifying details — see Module 4's privacy checklist). Ask the AI to draft feedback on one specific aspect, such as argument structure or use of evidence."</w:t>
      </w:r>
    </w:p>
    <w:p>
      <w:pPr>
        <w:spacing w:after="40" w:before="120"/>
      </w:pPr>
      <w:r>
        <w:rPr>
          <w:b/>
          <w:bCs/>
          <w:color w:val="1F4E5F"/>
        </w:rPr>
        <w:t xml:space="preserve">Task C — Administrative &amp; Communication</w:t>
      </w:r>
    </w:p>
    <w:p>
      <w:pPr>
        <w:spacing w:after="120"/>
      </w:pPr>
      <w:r>
        <w:t xml:space="preserve">"Ask your AI tool to draft a short, friendly email to parents about an upcoming class event."</w:t>
      </w:r>
    </w:p>
    <w:p>
      <w:pPr>
        <w:spacing w:after="40" w:before="120"/>
      </w:pPr>
      <w:r>
        <w:rPr>
          <w:b/>
          <w:bCs/>
          <w:color w:val="1F4E5F"/>
        </w:rPr>
        <w:t xml:space="preserve">Reflection question</w:t>
      </w:r>
    </w:p>
    <w:p>
      <w:pPr>
        <w:spacing w:after="120"/>
      </w:pPr>
      <w:r>
        <w:t xml:space="preserve">"Across all three tasks, which one gave you the most immediately useful output? What made that prompt work better than the others?"</w:t>
      </w:r>
    </w:p>
    <w:p>
      <w:pPr>
        <w:pStyle w:val="Heading1"/>
        <w:spacing w:after="160" w:before="360"/>
      </w:pPr>
      <w:r>
        <w:t xml:space="preserve">Activity 4 — PARTS Practice Lab (Do, 20 min)</w:t>
      </w:r>
    </w:p>
    <w:p>
      <w:pPr>
        <w:spacing w:after="120"/>
      </w:pPr>
      <w:r>
        <w:t xml:space="preserve">Learners take three deliberately weak prompts and rewrite each using all five PARTS elements.</w:t>
      </w:r>
    </w:p>
    <w:p>
      <w:pPr>
        <w:spacing w:after="40" w:before="120"/>
      </w:pPr>
      <w:r>
        <w:rPr>
          <w:b/>
          <w:bCs/>
          <w:color w:val="1F4E5F"/>
        </w:rPr>
        <w:t xml:space="preserve">Instructions</w:t>
      </w:r>
    </w:p>
    <w:p>
      <w:pPr>
        <w:spacing w:after="120"/>
      </w:pPr>
      <w:r>
        <w:t xml:space="preserve">"For each weak prompt below, fill in all five PARTS elements to turn it into a strong, specific prompt. Try running your rewritten version through an AI tool and compare the output to what the weak prompt alone would have produced."</w:t>
      </w:r>
    </w:p>
    <w:p>
      <w:pPr>
        <w:spacing w:after="40" w:before="120"/>
      </w:pPr>
      <w:r>
        <w:rPr>
          <w:b/>
          <w:bCs/>
          <w:color w:val="1F4E5F"/>
        </w:rPr>
        <w:t xml:space="preserve">Weak prompt 1</w:t>
      </w:r>
    </w:p>
    <w:p>
      <w:pPr>
        <w:spacing w:after="120"/>
      </w:pPr>
      <w:r>
        <w:rPr>
          <w:i/>
          <w:iCs/>
        </w:rPr>
        <w:t xml:space="preserve">"Write me a lesson about fractions."</w:t>
      </w:r>
    </w:p>
    <w:p>
      <w:pPr>
        <w:spacing w:after="120"/>
      </w:pPr>
      <w:r>
        <w:rPr>
          <w:sz w:val="19"/>
          <w:szCs w:val="19"/>
        </w:rPr>
        <w:t xml:space="preserve">Your PARTS rewrite (fill in each element):</w:t>
      </w:r>
    </w:p>
    <w:p>
      <w:pPr>
        <w:pStyle w:val="ListParagraph"/>
        <w:numPr>
          <w:ilvl w:val="0"/>
          <w:numId w:val="2"/>
        </w:numPr>
        <w:spacing w:after="60"/>
      </w:pPr>
      <w:r>
        <w:t xml:space="preserve">Purpose: ______</w:t>
      </w:r>
    </w:p>
    <w:p>
      <w:pPr>
        <w:pStyle w:val="ListParagraph"/>
        <w:numPr>
          <w:ilvl w:val="0"/>
          <w:numId w:val="2"/>
        </w:numPr>
        <w:spacing w:after="60"/>
      </w:pPr>
      <w:r>
        <w:t xml:space="preserve">Audience: ______</w:t>
      </w:r>
    </w:p>
    <w:p>
      <w:pPr>
        <w:pStyle w:val="ListParagraph"/>
        <w:numPr>
          <w:ilvl w:val="0"/>
          <w:numId w:val="2"/>
        </w:numPr>
        <w:spacing w:after="60"/>
      </w:pPr>
      <w:r>
        <w:t xml:space="preserve">Role: ______</w:t>
      </w:r>
    </w:p>
    <w:p>
      <w:pPr>
        <w:pStyle w:val="ListParagraph"/>
        <w:numPr>
          <w:ilvl w:val="0"/>
          <w:numId w:val="2"/>
        </w:numPr>
        <w:spacing w:after="60"/>
      </w:pPr>
      <w:r>
        <w:t xml:space="preserve">Task: ______</w:t>
      </w:r>
    </w:p>
    <w:p>
      <w:pPr>
        <w:pStyle w:val="ListParagraph"/>
        <w:numPr>
          <w:ilvl w:val="0"/>
          <w:numId w:val="2"/>
        </w:numPr>
        <w:spacing w:after="60"/>
      </w:pPr>
      <w:r>
        <w:t xml:space="preserve">Style: ______</w:t>
      </w:r>
    </w:p>
    <w:p>
      <w:pPr>
        <w:spacing w:after="40" w:before="120"/>
      </w:pPr>
      <w:r>
        <w:rPr>
          <w:b/>
          <w:bCs/>
          <w:color w:val="1F4E5F"/>
        </w:rPr>
        <w:t xml:space="preserve">Weak prompt 2</w:t>
      </w:r>
    </w:p>
    <w:p>
      <w:pPr>
        <w:spacing w:after="120"/>
      </w:pPr>
      <w:r>
        <w:rPr>
          <w:i/>
          <w:iCs/>
        </w:rPr>
        <w:t xml:space="preserve">"Give feedback on this essay."</w:t>
      </w:r>
    </w:p>
    <w:p>
      <w:pPr>
        <w:spacing w:after="120"/>
      </w:pPr>
      <w:r>
        <w:rPr>
          <w:sz w:val="19"/>
          <w:szCs w:val="19"/>
        </w:rPr>
        <w:t xml:space="preserve">Your PARTS rewrite (fill in each element):</w:t>
      </w:r>
    </w:p>
    <w:p>
      <w:pPr>
        <w:pStyle w:val="ListParagraph"/>
        <w:numPr>
          <w:ilvl w:val="0"/>
          <w:numId w:val="2"/>
        </w:numPr>
        <w:spacing w:after="60"/>
      </w:pPr>
      <w:r>
        <w:t xml:space="preserve">Purpose: ______</w:t>
      </w:r>
    </w:p>
    <w:p>
      <w:pPr>
        <w:pStyle w:val="ListParagraph"/>
        <w:numPr>
          <w:ilvl w:val="0"/>
          <w:numId w:val="2"/>
        </w:numPr>
        <w:spacing w:after="60"/>
      </w:pPr>
      <w:r>
        <w:t xml:space="preserve">Audience: ______</w:t>
      </w:r>
    </w:p>
    <w:p>
      <w:pPr>
        <w:pStyle w:val="ListParagraph"/>
        <w:numPr>
          <w:ilvl w:val="0"/>
          <w:numId w:val="2"/>
        </w:numPr>
        <w:spacing w:after="60"/>
      </w:pPr>
      <w:r>
        <w:t xml:space="preserve">Role: ______</w:t>
      </w:r>
    </w:p>
    <w:p>
      <w:pPr>
        <w:pStyle w:val="ListParagraph"/>
        <w:numPr>
          <w:ilvl w:val="0"/>
          <w:numId w:val="2"/>
        </w:numPr>
        <w:spacing w:after="60"/>
      </w:pPr>
      <w:r>
        <w:t xml:space="preserve">Task: ______</w:t>
      </w:r>
    </w:p>
    <w:p>
      <w:pPr>
        <w:pStyle w:val="ListParagraph"/>
        <w:numPr>
          <w:ilvl w:val="0"/>
          <w:numId w:val="2"/>
        </w:numPr>
        <w:spacing w:after="60"/>
      </w:pPr>
      <w:r>
        <w:t xml:space="preserve">Style: ______</w:t>
      </w:r>
    </w:p>
    <w:p>
      <w:pPr>
        <w:spacing w:after="40" w:before="120"/>
      </w:pPr>
      <w:r>
        <w:rPr>
          <w:b/>
          <w:bCs/>
          <w:color w:val="1F4E5F"/>
        </w:rPr>
        <w:t xml:space="preserve">Weak prompt 3</w:t>
      </w:r>
    </w:p>
    <w:p>
      <w:pPr>
        <w:spacing w:after="120"/>
      </w:pPr>
      <w:r>
        <w:rPr>
          <w:i/>
          <w:iCs/>
        </w:rPr>
        <w:t xml:space="preserve">"Write an email to parents."</w:t>
      </w:r>
    </w:p>
    <w:p>
      <w:pPr>
        <w:spacing w:after="120"/>
      </w:pPr>
      <w:r>
        <w:rPr>
          <w:sz w:val="19"/>
          <w:szCs w:val="19"/>
        </w:rPr>
        <w:t xml:space="preserve">Your PARTS rewrite (fill in each element):</w:t>
      </w:r>
    </w:p>
    <w:p>
      <w:pPr>
        <w:pStyle w:val="ListParagraph"/>
        <w:numPr>
          <w:ilvl w:val="0"/>
          <w:numId w:val="2"/>
        </w:numPr>
        <w:spacing w:after="60"/>
      </w:pPr>
      <w:r>
        <w:t xml:space="preserve">Purpose: ______</w:t>
      </w:r>
    </w:p>
    <w:p>
      <w:pPr>
        <w:pStyle w:val="ListParagraph"/>
        <w:numPr>
          <w:ilvl w:val="0"/>
          <w:numId w:val="2"/>
        </w:numPr>
        <w:spacing w:after="60"/>
      </w:pPr>
      <w:r>
        <w:t xml:space="preserve">Audience: ______</w:t>
      </w:r>
    </w:p>
    <w:p>
      <w:pPr>
        <w:pStyle w:val="ListParagraph"/>
        <w:numPr>
          <w:ilvl w:val="0"/>
          <w:numId w:val="2"/>
        </w:numPr>
        <w:spacing w:after="60"/>
      </w:pPr>
      <w:r>
        <w:t xml:space="preserve">Role: ______</w:t>
      </w:r>
    </w:p>
    <w:p>
      <w:pPr>
        <w:pStyle w:val="ListParagraph"/>
        <w:numPr>
          <w:ilvl w:val="0"/>
          <w:numId w:val="2"/>
        </w:numPr>
        <w:spacing w:after="60"/>
      </w:pPr>
      <w:r>
        <w:t xml:space="preserve">Task: ______</w:t>
      </w:r>
    </w:p>
    <w:p>
      <w:pPr>
        <w:pStyle w:val="ListParagraph"/>
        <w:numPr>
          <w:ilvl w:val="0"/>
          <w:numId w:val="2"/>
        </w:numPr>
        <w:spacing w:after="60"/>
      </w:pPr>
      <w:r>
        <w:t xml:space="preserve">Style: ______</w:t>
      </w:r>
    </w:p>
    <w:p>
      <w:r>
        <w:br w:type="page"/>
      </w:r>
    </w:p>
    <w:p>
      <w:pPr>
        <w:pStyle w:val="Heading1"/>
        <w:spacing w:after="160" w:before="360"/>
      </w:pPr>
      <w:r>
        <w:t xml:space="preserve">Activity 5 — Build Your Reusable Prompt Template (Knowledge Check, 20 min)</w:t>
      </w:r>
    </w:p>
    <w:p>
      <w:pPr>
        <w:spacing w:after="120"/>
      </w:pPr>
      <w:r>
        <w:t xml:space="preserve">This activity serves as Module 5's knowledge check. Learners build one original, reusable PARTS-formula prompt for a task they do regularly, and submit it as portfolio evidence.</w:t>
      </w:r>
    </w:p>
    <w:p>
      <w:pPr>
        <w:spacing w:after="40" w:before="120"/>
      </w:pPr>
      <w:r>
        <w:rPr>
          <w:b/>
          <w:bCs/>
          <w:color w:val="1F4E5F"/>
        </w:rPr>
        <w:t xml:space="preserve">Instructions</w:t>
      </w:r>
    </w:p>
    <w:p>
      <w:pPr>
        <w:pStyle w:val="ListParagraph"/>
        <w:numPr>
          <w:ilvl w:val="0"/>
          <w:numId w:val="3"/>
        </w:numPr>
        <w:spacing w:after="60"/>
      </w:pPr>
      <w:r>
        <w:t xml:space="preserve">Pick one task you do on a recurring basis (weekly quiz questions, a regular parent update, a recurring feedback type, etc.).</w:t>
      </w:r>
    </w:p>
    <w:p>
      <w:pPr>
        <w:pStyle w:val="ListParagraph"/>
        <w:numPr>
          <w:ilvl w:val="0"/>
          <w:numId w:val="3"/>
        </w:numPr>
        <w:spacing w:after="60"/>
      </w:pPr>
      <w:r>
        <w:t xml:space="preserve">Write a full PARTS prompt for that task, filling in all five elements: Purpose, Audience, Role, Task, and Style.</w:t>
      </w:r>
    </w:p>
    <w:p>
      <w:pPr>
        <w:pStyle w:val="ListParagraph"/>
        <w:numPr>
          <w:ilvl w:val="0"/>
          <w:numId w:val="3"/>
        </w:numPr>
        <w:spacing w:after="60"/>
      </w:pPr>
      <w:r>
        <w:t xml:space="preserve">Mark which parts of your prompt are fixed (stay the same every time) and which parts are variables you'll swap out each time you reuse it (e.g., the specific topic or student detail).</w:t>
      </w:r>
    </w:p>
    <w:p>
      <w:pPr>
        <w:pStyle w:val="ListParagraph"/>
        <w:numPr>
          <w:ilvl w:val="0"/>
          <w:numId w:val="3"/>
        </w:numPr>
        <w:spacing w:after="60"/>
      </w:pPr>
      <w:r>
        <w:t xml:space="preserve">Submit your completed PARTS prompt template to your portfolio.</w:t>
      </w:r>
    </w:p>
    <w:p>
      <w:pPr>
        <w:spacing w:after="40" w:before="120"/>
      </w:pPr>
      <w:r>
        <w:rPr>
          <w:b/>
          <w:bCs/>
          <w:color w:val="1F4E5F"/>
        </w:rPr>
        <w:t xml:space="preserve">Scoring guidance (self- or facilitator-assessed)</w:t>
      </w:r>
    </w:p>
    <w:p>
      <w:pPr>
        <w:pStyle w:val="ListParagraph"/>
        <w:numPr>
          <w:ilvl w:val="0"/>
          <w:numId w:val="2"/>
        </w:numPr>
        <w:spacing w:after="60"/>
      </w:pPr>
      <w:r>
        <w:t xml:space="preserve">Meets expectations: prompt clearly includes all five PARTS elements and identifies which parts are reusable vs. variable</w:t>
      </w:r>
    </w:p>
    <w:p>
      <w:pPr>
        <w:pStyle w:val="ListParagraph"/>
        <w:numPr>
          <w:ilvl w:val="0"/>
          <w:numId w:val="2"/>
        </w:numPr>
        <w:spacing w:after="60"/>
      </w:pPr>
      <w:r>
        <w:t xml:space="preserve">Needs revision: one or more PARTS elements missing or too vague to guide a useful AI response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2026-07-21T06:45:34.288Z</dcterms:created>
  <dcterms:modified xsi:type="dcterms:W3CDTF">2026-07-21T06:45:34.301Z</dcterms:modified>
</cp:coreProperties>
</file>

<file path=docProps/custom.xml><?xml version="1.0" encoding="utf-8"?>
<Properties xmlns="http://schemas.openxmlformats.org/officeDocument/2006/custom-properties" xmlns:vt="http://schemas.openxmlformats.org/officeDocument/2006/docPropsVTypes"/>
</file>