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9936"/>
      </w:tblGrid>
      <w:tr w:rsidR="000D3DDD" w14:paraId="0274E1FE" w14:textId="77777777">
        <w:trPr>
          <w:jc w:val="center"/>
        </w:trPr>
        <w:tc>
          <w:tcPr>
            <w:tcW w:w="9936" w:type="dxa"/>
            <w:shd w:val="clear" w:color="auto" w:fill="1B365D"/>
            <w:tcMar>
              <w:top w:w="200" w:type="dxa"/>
              <w:left w:w="200" w:type="dxa"/>
              <w:bottom w:w="200" w:type="dxa"/>
              <w:right w:w="200" w:type="dxa"/>
            </w:tcMar>
          </w:tcPr>
          <w:p w14:paraId="5DA10F73" w14:textId="77777777" w:rsidR="000D3DDD" w:rsidRDefault="00000000">
            <w:r>
              <w:rPr>
                <w:b/>
                <w:color w:val="C57827"/>
                <w:sz w:val="19"/>
              </w:rPr>
              <w:t>TEACHER PROFESSIONAL DEVELOPMENT PROGRAM</w:t>
            </w:r>
          </w:p>
          <w:p w14:paraId="06DA8686" w14:textId="77777777" w:rsidR="000D3DDD" w:rsidRDefault="00000000">
            <w:r>
              <w:rPr>
                <w:b/>
                <w:color w:val="FFFFFF"/>
                <w:sz w:val="38"/>
              </w:rPr>
              <w:t>Video Script: Kids and AI: What They Get Wrong</w:t>
            </w:r>
          </w:p>
          <w:p w14:paraId="08676AB2" w14:textId="77777777" w:rsidR="000D3DDD" w:rsidRDefault="00000000">
            <w:r>
              <w:rPr>
                <w:i/>
                <w:color w:val="DCE6F0"/>
                <w:sz w:val="22"/>
              </w:rPr>
              <w:t>Bilingual Production Script (English &amp; Khmer) | Target Duration: 8–9 Minutes</w:t>
            </w:r>
          </w:p>
        </w:tc>
      </w:tr>
    </w:tbl>
    <w:p w14:paraId="590E9102" w14:textId="77777777" w:rsidR="000D3DDD" w:rsidRDefault="000D3DDD">
      <w:pPr>
        <w:spacing w:after="120"/>
      </w:pPr>
    </w:p>
    <w:tbl>
      <w:tblPr>
        <w:tblW w:w="0" w:type="auto"/>
        <w:jc w:val="center"/>
        <w:tblLook w:val="04A0" w:firstRow="1" w:lastRow="0" w:firstColumn="1" w:lastColumn="0" w:noHBand="0" w:noVBand="1"/>
      </w:tblPr>
      <w:tblGrid>
        <w:gridCol w:w="9936"/>
      </w:tblGrid>
      <w:tr w:rsidR="000D3DDD" w14:paraId="34CD8D7D" w14:textId="77777777">
        <w:trPr>
          <w:jc w:val="center"/>
        </w:trPr>
        <w:tc>
          <w:tcPr>
            <w:tcW w:w="9936" w:type="dxa"/>
            <w:tcBorders>
              <w:left w:val="single" w:sz="36" w:space="0" w:color="1B365D"/>
            </w:tcBorders>
            <w:shd w:val="clear" w:color="auto" w:fill="EBF1F5"/>
            <w:tcMar>
              <w:top w:w="140" w:type="dxa"/>
              <w:left w:w="180" w:type="dxa"/>
              <w:bottom w:w="140" w:type="dxa"/>
              <w:right w:w="180" w:type="dxa"/>
            </w:tcMar>
          </w:tcPr>
          <w:p w14:paraId="1EDDDB5D" w14:textId="77777777" w:rsidR="000D3DDD" w:rsidRDefault="00000000">
            <w:r>
              <w:rPr>
                <w:b/>
                <w:color w:val="1B365D"/>
                <w:sz w:val="22"/>
              </w:rPr>
              <w:t>📌 DOCUMENT OVERVIEW &amp; PRODUCTION GUIDELINES</w:t>
            </w:r>
            <w:r>
              <w:rPr>
                <w:b/>
                <w:color w:val="1B365D"/>
                <w:sz w:val="22"/>
              </w:rPr>
              <w:br/>
            </w:r>
          </w:p>
          <w:p w14:paraId="40353CE7" w14:textId="77777777" w:rsidR="000D3DDD" w:rsidRDefault="00000000">
            <w:pPr>
              <w:spacing w:after="60"/>
            </w:pPr>
            <w:r>
              <w:rPr>
                <w:b/>
                <w:color w:val="C57827"/>
              </w:rPr>
              <w:t xml:space="preserve">• </w:t>
            </w:r>
            <w:r>
              <w:rPr>
                <w:sz w:val="20"/>
              </w:rPr>
              <w:t>Purpose: Course capstone explainer video script introducing the UNESCO AI Competency Framework for Students, sharing Druga et al.'s research on children's misconceptions about AI, and scaffolding the final capstone activity design task.</w:t>
            </w:r>
          </w:p>
          <w:p w14:paraId="556E33A5" w14:textId="77777777" w:rsidR="000D3DDD" w:rsidRDefault="00000000">
            <w:pPr>
              <w:spacing w:after="60"/>
            </w:pPr>
            <w:r>
              <w:rPr>
                <w:b/>
                <w:color w:val="C57827"/>
              </w:rPr>
              <w:t xml:space="preserve">• </w:t>
            </w:r>
            <w:r>
              <w:rPr>
                <w:sz w:val="20"/>
              </w:rPr>
              <w:t>Target Audience: Cambodian Primary School Educators, School Directors, Curriculum Developers, and Teacher Trainers.</w:t>
            </w:r>
          </w:p>
          <w:p w14:paraId="7FC036F3" w14:textId="77777777" w:rsidR="000D3DDD" w:rsidRDefault="00000000">
            <w:pPr>
              <w:spacing w:after="60"/>
            </w:pPr>
            <w:r>
              <w:rPr>
                <w:b/>
                <w:color w:val="C57827"/>
              </w:rPr>
              <w:t xml:space="preserve">• </w:t>
            </w:r>
            <w:r>
              <w:rPr>
                <w:sz w:val="20"/>
              </w:rPr>
              <w:t>Production Context: Adapted specifically for Cambodian primary classrooms—focusing on smartphones, voice assistants, translation/search tools, social media channels (Telegram/TikTok), and offline paper-based activities.</w:t>
            </w:r>
          </w:p>
          <w:p w14:paraId="0C090BB4" w14:textId="77777777" w:rsidR="000D3DDD" w:rsidRDefault="00000000">
            <w:pPr>
              <w:spacing w:after="60"/>
            </w:pPr>
            <w:r>
              <w:rPr>
                <w:b/>
                <w:color w:val="C57827"/>
              </w:rPr>
              <w:t xml:space="preserve">• </w:t>
            </w:r>
            <w:r>
              <w:rPr>
                <w:sz w:val="20"/>
              </w:rPr>
              <w:t>Learner Instructions: 'Watch the video below once, all the way through. This is the last video in the course — the activities that follow lead directly into your capstone.'</w:t>
            </w:r>
          </w:p>
          <w:p w14:paraId="5212C2F2" w14:textId="77777777" w:rsidR="000D3DDD" w:rsidRDefault="00000000">
            <w:pPr>
              <w:spacing w:after="60"/>
            </w:pPr>
            <w:r>
              <w:rPr>
                <w:b/>
                <w:color w:val="C57827"/>
              </w:rPr>
              <w:t xml:space="preserve">• </w:t>
            </w:r>
            <w:r>
              <w:rPr>
                <w:sz w:val="20"/>
              </w:rPr>
              <w:t>Language &amp; Layout: Side-by-side dual-column layout featuring English Narration alongside official, high-register educational Khmer (ខេមរភាសា) Translation with visual directions.</w:t>
            </w:r>
          </w:p>
        </w:tc>
      </w:tr>
    </w:tbl>
    <w:p w14:paraId="4CB9CA81" w14:textId="77777777" w:rsidR="000D3DDD" w:rsidRDefault="000D3DDD">
      <w:pPr>
        <w:spacing w:after="120"/>
      </w:pPr>
    </w:p>
    <w:p w14:paraId="0E9A8564" w14:textId="77777777" w:rsidR="000D3DDD" w:rsidRDefault="00000000">
      <w:pPr>
        <w:keepNext/>
        <w:spacing w:before="280" w:after="120"/>
      </w:pPr>
      <w:r>
        <w:rPr>
          <w:b/>
          <w:color w:val="1B365D"/>
          <w:sz w:val="30"/>
        </w:rPr>
        <w:t>1. Student AI Literacy &amp; Capstone Pedagogical Alignment</w:t>
      </w:r>
    </w:p>
    <w:p w14:paraId="58FC0E97" w14:textId="77777777" w:rsidR="000D3DDD" w:rsidRDefault="00000000">
      <w:pPr>
        <w:spacing w:after="160"/>
      </w:pPr>
      <w:r>
        <w:t>As artificial intelligence tools become integrated into mobile phones, voice search, and educational applications across Cambodia, children encounter AI systems at an increasingly young age. Research shows young learners frequently attribute aliveness, consciousness, and infallible authority to smart technology. This capstone video bridges the UNESCO AI Competency Framework for Students (12 competencies across 4 dimensions) with Druga et al.'s findings on child misconceptions, preparing Cambodian primary teachers to design simple, low-tech, age-appropriate classroom activities that foster critical digital literacy.</w:t>
      </w:r>
    </w:p>
    <w:tbl>
      <w:tblPr>
        <w:tblW w:w="0" w:type="auto"/>
        <w:jc w:val="center"/>
        <w:tblLayout w:type="fixed"/>
        <w:tblLook w:val="04A0" w:firstRow="1" w:lastRow="0" w:firstColumn="1" w:lastColumn="0" w:noHBand="0" w:noVBand="1"/>
      </w:tblPr>
      <w:tblGrid>
        <w:gridCol w:w="2592"/>
        <w:gridCol w:w="3168"/>
        <w:gridCol w:w="4176"/>
      </w:tblGrid>
      <w:tr w:rsidR="000D3DDD" w14:paraId="3EBEA4C6" w14:textId="77777777">
        <w:trPr>
          <w:jc w:val="center"/>
        </w:trPr>
        <w:tc>
          <w:tcPr>
            <w:tcW w:w="2592" w:type="dxa"/>
            <w:shd w:val="clear" w:color="auto" w:fill="1B365D"/>
            <w:tcMar>
              <w:top w:w="100" w:type="dxa"/>
              <w:left w:w="120" w:type="dxa"/>
              <w:bottom w:w="100" w:type="dxa"/>
              <w:right w:w="120" w:type="dxa"/>
            </w:tcMar>
          </w:tcPr>
          <w:p w14:paraId="58C898B6" w14:textId="77777777" w:rsidR="000D3DDD" w:rsidRDefault="00000000">
            <w:r>
              <w:rPr>
                <w:b/>
                <w:color w:val="FFFFFF"/>
              </w:rPr>
              <w:t>Framework / Concept</w:t>
            </w:r>
          </w:p>
        </w:tc>
        <w:tc>
          <w:tcPr>
            <w:tcW w:w="3168" w:type="dxa"/>
            <w:shd w:val="clear" w:color="auto" w:fill="1B365D"/>
            <w:tcMar>
              <w:top w:w="100" w:type="dxa"/>
              <w:left w:w="120" w:type="dxa"/>
              <w:bottom w:w="100" w:type="dxa"/>
              <w:right w:w="120" w:type="dxa"/>
            </w:tcMar>
          </w:tcPr>
          <w:p w14:paraId="22976080" w14:textId="77777777" w:rsidR="000D3DDD" w:rsidRDefault="00000000">
            <w:r>
              <w:rPr>
                <w:b/>
                <w:color w:val="FFFFFF"/>
              </w:rPr>
              <w:t>Core Student Learning Goal</w:t>
            </w:r>
          </w:p>
        </w:tc>
        <w:tc>
          <w:tcPr>
            <w:tcW w:w="4176" w:type="dxa"/>
            <w:shd w:val="clear" w:color="auto" w:fill="1B365D"/>
            <w:tcMar>
              <w:top w:w="100" w:type="dxa"/>
              <w:left w:w="120" w:type="dxa"/>
              <w:bottom w:w="100" w:type="dxa"/>
              <w:right w:w="120" w:type="dxa"/>
            </w:tcMar>
          </w:tcPr>
          <w:p w14:paraId="245DD4EF" w14:textId="77777777" w:rsidR="000D3DDD" w:rsidRDefault="00000000">
            <w:r>
              <w:rPr>
                <w:b/>
                <w:color w:val="FFFFFF"/>
              </w:rPr>
              <w:t>Cambodian Primary Classroom Context</w:t>
            </w:r>
          </w:p>
        </w:tc>
      </w:tr>
      <w:tr w:rsidR="000D3DDD" w14:paraId="419840C8" w14:textId="77777777">
        <w:trPr>
          <w:jc w:val="center"/>
        </w:trPr>
        <w:tc>
          <w:tcPr>
            <w:tcW w:w="2592" w:type="dxa"/>
            <w:shd w:val="clear" w:color="auto" w:fill="F4F6F8"/>
            <w:tcMar>
              <w:top w:w="80" w:type="dxa"/>
              <w:left w:w="100" w:type="dxa"/>
              <w:bottom w:w="80" w:type="dxa"/>
              <w:right w:w="100" w:type="dxa"/>
            </w:tcMar>
          </w:tcPr>
          <w:p w14:paraId="32C41280" w14:textId="77777777" w:rsidR="000D3DDD" w:rsidRDefault="00000000">
            <w:pPr>
              <w:spacing w:line="264" w:lineRule="auto"/>
            </w:pPr>
            <w:r>
              <w:t>1. Human-Centred Mindset</w:t>
            </w:r>
          </w:p>
        </w:tc>
        <w:tc>
          <w:tcPr>
            <w:tcW w:w="3168" w:type="dxa"/>
            <w:shd w:val="clear" w:color="auto" w:fill="F4F6F8"/>
            <w:tcMar>
              <w:top w:w="80" w:type="dxa"/>
              <w:left w:w="100" w:type="dxa"/>
              <w:bottom w:w="80" w:type="dxa"/>
              <w:right w:w="100" w:type="dxa"/>
            </w:tcMar>
          </w:tcPr>
          <w:p w14:paraId="270698C9" w14:textId="77777777" w:rsidR="000D3DDD" w:rsidRDefault="00000000">
            <w:pPr>
              <w:spacing w:line="264" w:lineRule="auto"/>
            </w:pPr>
            <w:r>
              <w:t>Recognize human agency, dignity, and appropriate boundaries for AI.</w:t>
            </w:r>
          </w:p>
        </w:tc>
        <w:tc>
          <w:tcPr>
            <w:tcW w:w="4176" w:type="dxa"/>
            <w:shd w:val="clear" w:color="auto" w:fill="F4F6F8"/>
            <w:tcMar>
              <w:top w:w="80" w:type="dxa"/>
              <w:left w:w="100" w:type="dxa"/>
              <w:bottom w:w="80" w:type="dxa"/>
              <w:right w:w="100" w:type="dxa"/>
            </w:tcMar>
          </w:tcPr>
          <w:p w14:paraId="43201A28" w14:textId="77777777" w:rsidR="000D3DDD" w:rsidRDefault="00000000">
            <w:pPr>
              <w:spacing w:line="264" w:lineRule="auto"/>
            </w:pPr>
            <w:r>
              <w:t>Students learn that AI is a programmed tool created by humans, not a living entity or friend.</w:t>
            </w:r>
          </w:p>
        </w:tc>
      </w:tr>
      <w:tr w:rsidR="000D3DDD" w14:paraId="06899007" w14:textId="77777777">
        <w:trPr>
          <w:jc w:val="center"/>
        </w:trPr>
        <w:tc>
          <w:tcPr>
            <w:tcW w:w="2592" w:type="dxa"/>
            <w:tcMar>
              <w:top w:w="80" w:type="dxa"/>
              <w:left w:w="100" w:type="dxa"/>
              <w:bottom w:w="80" w:type="dxa"/>
              <w:right w:w="100" w:type="dxa"/>
            </w:tcMar>
          </w:tcPr>
          <w:p w14:paraId="08FA00BE" w14:textId="77777777" w:rsidR="000D3DDD" w:rsidRDefault="00000000">
            <w:pPr>
              <w:spacing w:line="264" w:lineRule="auto"/>
            </w:pPr>
            <w:r>
              <w:t>2. Ethics of AI</w:t>
            </w:r>
          </w:p>
        </w:tc>
        <w:tc>
          <w:tcPr>
            <w:tcW w:w="3168" w:type="dxa"/>
            <w:tcMar>
              <w:top w:w="80" w:type="dxa"/>
              <w:left w:w="100" w:type="dxa"/>
              <w:bottom w:w="80" w:type="dxa"/>
              <w:right w:w="100" w:type="dxa"/>
            </w:tcMar>
          </w:tcPr>
          <w:p w14:paraId="79FB2275" w14:textId="77777777" w:rsidR="000D3DDD" w:rsidRDefault="00000000">
            <w:pPr>
              <w:spacing w:line="264" w:lineRule="auto"/>
            </w:pPr>
            <w:r>
              <w:t>Understand fairness, bias, privacy, and responsible usage.</w:t>
            </w:r>
          </w:p>
        </w:tc>
        <w:tc>
          <w:tcPr>
            <w:tcW w:w="4176" w:type="dxa"/>
            <w:tcMar>
              <w:top w:w="80" w:type="dxa"/>
              <w:left w:w="100" w:type="dxa"/>
              <w:bottom w:w="80" w:type="dxa"/>
              <w:right w:w="100" w:type="dxa"/>
            </w:tcMar>
          </w:tcPr>
          <w:p w14:paraId="3265CD81" w14:textId="77777777" w:rsidR="000D3DDD" w:rsidRDefault="00000000">
            <w:pPr>
              <w:spacing w:line="264" w:lineRule="auto"/>
            </w:pPr>
            <w:r>
              <w:t>Children learn why they shouldn't share personal photos or family information with voice/search apps.</w:t>
            </w:r>
          </w:p>
        </w:tc>
      </w:tr>
      <w:tr w:rsidR="000D3DDD" w14:paraId="5B25CC0C" w14:textId="77777777">
        <w:trPr>
          <w:jc w:val="center"/>
        </w:trPr>
        <w:tc>
          <w:tcPr>
            <w:tcW w:w="2592" w:type="dxa"/>
            <w:shd w:val="clear" w:color="auto" w:fill="F4F6F8"/>
            <w:tcMar>
              <w:top w:w="80" w:type="dxa"/>
              <w:left w:w="100" w:type="dxa"/>
              <w:bottom w:w="80" w:type="dxa"/>
              <w:right w:w="100" w:type="dxa"/>
            </w:tcMar>
          </w:tcPr>
          <w:p w14:paraId="66671EED" w14:textId="77777777" w:rsidR="000D3DDD" w:rsidRDefault="00000000">
            <w:pPr>
              <w:spacing w:line="264" w:lineRule="auto"/>
            </w:pPr>
            <w:r>
              <w:lastRenderedPageBreak/>
              <w:t>3. AI Techniques &amp; Apps</w:t>
            </w:r>
          </w:p>
        </w:tc>
        <w:tc>
          <w:tcPr>
            <w:tcW w:w="3168" w:type="dxa"/>
            <w:shd w:val="clear" w:color="auto" w:fill="F4F6F8"/>
            <w:tcMar>
              <w:top w:w="80" w:type="dxa"/>
              <w:left w:w="100" w:type="dxa"/>
              <w:bottom w:w="80" w:type="dxa"/>
              <w:right w:w="100" w:type="dxa"/>
            </w:tcMar>
          </w:tcPr>
          <w:p w14:paraId="1D1A67C1" w14:textId="77777777" w:rsidR="000D3DDD" w:rsidRDefault="00000000">
            <w:pPr>
              <w:spacing w:line="264" w:lineRule="auto"/>
            </w:pPr>
            <w:r>
              <w:t>Understand basic pattern recognition and probability concepts.</w:t>
            </w:r>
          </w:p>
        </w:tc>
        <w:tc>
          <w:tcPr>
            <w:tcW w:w="4176" w:type="dxa"/>
            <w:shd w:val="clear" w:color="auto" w:fill="F4F6F8"/>
            <w:tcMar>
              <w:top w:w="80" w:type="dxa"/>
              <w:left w:w="100" w:type="dxa"/>
              <w:bottom w:w="80" w:type="dxa"/>
              <w:right w:w="100" w:type="dxa"/>
            </w:tcMar>
          </w:tcPr>
          <w:p w14:paraId="190B220B" w14:textId="77777777" w:rsidR="000D3DDD" w:rsidRDefault="00000000">
            <w:pPr>
              <w:spacing w:line="264" w:lineRule="auto"/>
            </w:pPr>
            <w:r>
              <w:t>Demystify AI as 'smart pattern guessing' using simple classroom roleplay or prediction games.</w:t>
            </w:r>
          </w:p>
        </w:tc>
      </w:tr>
      <w:tr w:rsidR="000D3DDD" w14:paraId="37057484" w14:textId="77777777">
        <w:trPr>
          <w:jc w:val="center"/>
        </w:trPr>
        <w:tc>
          <w:tcPr>
            <w:tcW w:w="2592" w:type="dxa"/>
            <w:tcMar>
              <w:top w:w="80" w:type="dxa"/>
              <w:left w:w="100" w:type="dxa"/>
              <w:bottom w:w="80" w:type="dxa"/>
              <w:right w:w="100" w:type="dxa"/>
            </w:tcMar>
          </w:tcPr>
          <w:p w14:paraId="5411D036" w14:textId="77777777" w:rsidR="000D3DDD" w:rsidRDefault="00000000">
            <w:pPr>
              <w:spacing w:line="264" w:lineRule="auto"/>
            </w:pPr>
            <w:r>
              <w:t>4. AI System Design</w:t>
            </w:r>
          </w:p>
        </w:tc>
        <w:tc>
          <w:tcPr>
            <w:tcW w:w="3168" w:type="dxa"/>
            <w:tcMar>
              <w:top w:w="80" w:type="dxa"/>
              <w:left w:w="100" w:type="dxa"/>
              <w:bottom w:w="80" w:type="dxa"/>
              <w:right w:w="100" w:type="dxa"/>
            </w:tcMar>
          </w:tcPr>
          <w:p w14:paraId="4A6D7804" w14:textId="77777777" w:rsidR="000D3DDD" w:rsidRDefault="00000000">
            <w:pPr>
              <w:spacing w:line="264" w:lineRule="auto"/>
            </w:pPr>
            <w:r>
              <w:t>Build foundational awareness of how algorithms process inputs.</w:t>
            </w:r>
          </w:p>
        </w:tc>
        <w:tc>
          <w:tcPr>
            <w:tcW w:w="4176" w:type="dxa"/>
            <w:tcMar>
              <w:top w:w="80" w:type="dxa"/>
              <w:left w:w="100" w:type="dxa"/>
              <w:bottom w:w="80" w:type="dxa"/>
              <w:right w:w="100" w:type="dxa"/>
            </w:tcMar>
          </w:tcPr>
          <w:p w14:paraId="64A20778" w14:textId="77777777" w:rsidR="000D3DDD" w:rsidRDefault="00000000">
            <w:pPr>
              <w:spacing w:line="264" w:lineRule="auto"/>
            </w:pPr>
            <w:r>
              <w:t>Introduce low-tech unplugged sorting and rule-based games without requiring computers.</w:t>
            </w:r>
          </w:p>
        </w:tc>
      </w:tr>
    </w:tbl>
    <w:p w14:paraId="6753B156" w14:textId="77777777" w:rsidR="000D3DDD" w:rsidRDefault="000D3DDD">
      <w:pPr>
        <w:spacing w:after="240"/>
      </w:pPr>
    </w:p>
    <w:p w14:paraId="10C711BA" w14:textId="77777777" w:rsidR="000D3DDD" w:rsidRDefault="00000000">
      <w:pPr>
        <w:keepNext/>
        <w:spacing w:before="280" w:after="120"/>
      </w:pPr>
      <w:r>
        <w:rPr>
          <w:b/>
          <w:color w:val="1B365D"/>
          <w:sz w:val="30"/>
        </w:rPr>
        <w:t>2. Full Bilingual Production Script (English &amp; Khmer)</w:t>
      </w:r>
    </w:p>
    <w:p w14:paraId="3FFFCC1C" w14:textId="77777777" w:rsidR="000D3DDD" w:rsidRDefault="00000000">
      <w:r>
        <w:rPr>
          <w:b/>
        </w:rPr>
        <w:t xml:space="preserve">Note for Production Team: </w:t>
      </w:r>
      <w:r>
        <w:t>Audio timing and keyframe visual triggers are synchronized for an 8–9 minute runtime. Ensure warm, encouraging studio production aesthetics, clear 2D animated diagrams for Segments 3, 4, and 6, and authentic Cambodian classroom representations.</w:t>
      </w:r>
    </w:p>
    <w:tbl>
      <w:tblPr>
        <w:tblW w:w="0" w:type="auto"/>
        <w:jc w:val="center"/>
        <w:tblLayout w:type="fixed"/>
        <w:tblLook w:val="04A0" w:firstRow="1" w:lastRow="0" w:firstColumn="1" w:lastColumn="0" w:noHBand="0" w:noVBand="1"/>
      </w:tblPr>
      <w:tblGrid>
        <w:gridCol w:w="3168"/>
        <w:gridCol w:w="3168"/>
      </w:tblGrid>
      <w:tr w:rsidR="006C48CE" w14:paraId="0AA1A40E" w14:textId="77777777">
        <w:trPr>
          <w:jc w:val="center"/>
        </w:trPr>
        <w:tc>
          <w:tcPr>
            <w:tcW w:w="3168" w:type="dxa"/>
            <w:shd w:val="clear" w:color="auto" w:fill="1B365D"/>
            <w:tcMar>
              <w:top w:w="100" w:type="dxa"/>
              <w:left w:w="100" w:type="dxa"/>
              <w:bottom w:w="100" w:type="dxa"/>
              <w:right w:w="100" w:type="dxa"/>
            </w:tcMar>
          </w:tcPr>
          <w:p w14:paraId="5117CC7B" w14:textId="77777777" w:rsidR="006C48CE" w:rsidRDefault="006C48CE">
            <w:r>
              <w:rPr>
                <w:b/>
                <w:color w:val="FFFFFF"/>
                <w:sz w:val="20"/>
              </w:rPr>
              <w:t>English Narration (VO / Host)</w:t>
            </w:r>
          </w:p>
        </w:tc>
        <w:tc>
          <w:tcPr>
            <w:tcW w:w="3168" w:type="dxa"/>
            <w:shd w:val="clear" w:color="auto" w:fill="1B365D"/>
            <w:tcMar>
              <w:top w:w="100" w:type="dxa"/>
              <w:left w:w="100" w:type="dxa"/>
              <w:bottom w:w="100" w:type="dxa"/>
              <w:right w:w="100" w:type="dxa"/>
            </w:tcMar>
          </w:tcPr>
          <w:p w14:paraId="190C5EE8" w14:textId="77777777" w:rsidR="006C48CE" w:rsidRDefault="006C48CE">
            <w:r>
              <w:rPr>
                <w:b/>
                <w:color w:val="FFFFFF"/>
                <w:sz w:val="20"/>
              </w:rPr>
              <w:t>Khmer Narration (ស្គ្រីបនិយាយ)</w:t>
            </w:r>
          </w:p>
        </w:tc>
      </w:tr>
      <w:tr w:rsidR="006C48CE" w14:paraId="1085D7A5" w14:textId="77777777">
        <w:trPr>
          <w:jc w:val="center"/>
        </w:trPr>
        <w:tc>
          <w:tcPr>
            <w:tcW w:w="3168" w:type="dxa"/>
            <w:tcMar>
              <w:top w:w="80" w:type="dxa"/>
              <w:left w:w="90" w:type="dxa"/>
              <w:bottom w:w="80" w:type="dxa"/>
              <w:right w:w="90" w:type="dxa"/>
            </w:tcMar>
          </w:tcPr>
          <w:p w14:paraId="02853180" w14:textId="77777777" w:rsidR="006C48CE" w:rsidRDefault="006C48CE">
            <w:r>
              <w:rPr>
                <w:sz w:val="19"/>
              </w:rPr>
              <w:t>'Are you alive? Do you have feelings?'</w:t>
            </w:r>
            <w:r>
              <w:rPr>
                <w:sz w:val="19"/>
              </w:rPr>
              <w:br/>
            </w:r>
            <w:r>
              <w:rPr>
                <w:sz w:val="19"/>
              </w:rPr>
              <w:br/>
              <w:t>Children ask smart devices and AI voice assistants questions like this all the time — and how we, as educators, answer them shapes how an entire generation understands technology.</w:t>
            </w:r>
            <w:r>
              <w:rPr>
                <w:sz w:val="19"/>
              </w:rPr>
              <w:br/>
            </w:r>
            <w:r>
              <w:rPr>
                <w:sz w:val="19"/>
              </w:rPr>
              <w:br/>
              <w:t>Welcome to the final video module of this course. Today, we focus on helping your primary students build accurate, age-appropriate, and healthy AI literacy of their own.</w:t>
            </w:r>
          </w:p>
        </w:tc>
        <w:tc>
          <w:tcPr>
            <w:tcW w:w="3168" w:type="dxa"/>
            <w:tcMar>
              <w:top w:w="80" w:type="dxa"/>
              <w:left w:w="90" w:type="dxa"/>
              <w:bottom w:w="80" w:type="dxa"/>
              <w:right w:w="90" w:type="dxa"/>
            </w:tcMar>
          </w:tcPr>
          <w:p w14:paraId="4AC8B2F2" w14:textId="77777777" w:rsidR="006C48CE" w:rsidRDefault="006C48CE">
            <w:r>
              <w:rPr>
                <w:sz w:val="19"/>
              </w:rPr>
              <w:t>'តើអ្នកមានជីវិតទេ? តើអ្នកមានវិញ្ញាណ និងអារម្មណ៍ដែរឬទេ?'</w:t>
            </w:r>
            <w:r>
              <w:rPr>
                <w:sz w:val="19"/>
              </w:rPr>
              <w:br/>
            </w:r>
            <w:r>
              <w:rPr>
                <w:sz w:val="19"/>
              </w:rPr>
              <w:br/>
              <w:t>កុមារតែងតែសួរសំណួរប្រភេទទាំងនេះទៅកាន់ឧបករណ៍ឆ្លាតវៃ និងកម្មវិធីជំនួយសំឡេង AI ជាញឹកញាប់ — ហើយរបៀបដែលយើង ក្នុងនាមជាគ្រូបង្រៀន ឆ្លើយតបទៅកាន់ពួកគេ នឹងកំណត់នូវរបៀបដែលកុមារជំនាន់ក្រោយយល់ដឹងអំពីបច្ចេកវិទ្យា។</w:t>
            </w:r>
            <w:r>
              <w:rPr>
                <w:sz w:val="19"/>
              </w:rPr>
              <w:br/>
            </w:r>
            <w:r>
              <w:rPr>
                <w:sz w:val="19"/>
              </w:rPr>
              <w:br/>
              <w:t>សូមស្វាគមន៍មកកាន់វីដេអូម៉ូឌុលចុងក្រោយនៃវគ្គសិក្សានេះ។ ថ្ងៃនេះ យើងនឹងផ្តោតលើការជួយសិស្សបឋមសិក្សារបស់អ្នក ឱ្យកសាងអក្ខរកម្ម AI ដែលត្រឹមត្រូវ សមស្របតាមវ័យ និងប្រកបដោយសុខុមាលភាព។</w:t>
            </w:r>
          </w:p>
        </w:tc>
      </w:tr>
      <w:tr w:rsidR="006C48CE" w14:paraId="15A74D21" w14:textId="77777777">
        <w:trPr>
          <w:jc w:val="center"/>
        </w:trPr>
        <w:tc>
          <w:tcPr>
            <w:tcW w:w="3168" w:type="dxa"/>
            <w:tcMar>
              <w:top w:w="80" w:type="dxa"/>
              <w:left w:w="90" w:type="dxa"/>
              <w:bottom w:w="80" w:type="dxa"/>
              <w:right w:w="90" w:type="dxa"/>
            </w:tcMar>
          </w:tcPr>
          <w:p w14:paraId="568F51CA" w14:textId="77777777" w:rsidR="006C48CE" w:rsidRDefault="006C48CE">
            <w:r>
              <w:rPr>
                <w:sz w:val="19"/>
              </w:rPr>
              <w:t>Your students are growing up in a world where AI is silently woven into daily life — from voice search on their parents' smartphones to translation tools and video recommendation algorithms.</w:t>
            </w:r>
            <w:r>
              <w:rPr>
                <w:sz w:val="19"/>
              </w:rPr>
              <w:br/>
            </w:r>
            <w:r>
              <w:rPr>
                <w:sz w:val="19"/>
              </w:rPr>
              <w:br/>
              <w:t xml:space="preserve">They encounter these tools long before they have the cognitive concepts to make sense of them. Just </w:t>
            </w:r>
            <w:r>
              <w:rPr>
                <w:sz w:val="19"/>
              </w:rPr>
              <w:lastRenderedPageBreak/>
              <w:t>as you have built your own professional AI literacy throughout this course, your students need an age-appropriate foundation as well.</w:t>
            </w:r>
            <w:r>
              <w:rPr>
                <w:sz w:val="19"/>
              </w:rPr>
              <w:br/>
            </w:r>
            <w:r>
              <w:rPr>
                <w:sz w:val="19"/>
              </w:rPr>
              <w:br/>
              <w:t>To guide us, UNESCO has created an international framework specifically for student AI competence.</w:t>
            </w:r>
          </w:p>
        </w:tc>
        <w:tc>
          <w:tcPr>
            <w:tcW w:w="3168" w:type="dxa"/>
            <w:tcMar>
              <w:top w:w="80" w:type="dxa"/>
              <w:left w:w="90" w:type="dxa"/>
              <w:bottom w:w="80" w:type="dxa"/>
              <w:right w:w="90" w:type="dxa"/>
            </w:tcMar>
          </w:tcPr>
          <w:p w14:paraId="534192BD" w14:textId="77777777" w:rsidR="006C48CE" w:rsidRDefault="006C48CE">
            <w:r>
              <w:rPr>
                <w:sz w:val="19"/>
              </w:rPr>
              <w:lastRenderedPageBreak/>
              <w:t>សិស្សរបស់អ្នកកំពុងធំដឹងក្តីក្នុងពិភពលោកមួយដែល AI ត្រូវបានបញ្ជ្រាបចូលយ៉ាងស្ងៀមស្ងាត់ក្នុងជីវភាពប្រចាំថ្ងៃ — ចាប់តាំងពីការស្វែងរកដោយសំឡេងលើទូរស័ព្ទដៃរបស់អាណាព្យាបាល ឧបករណ៍បកប្រែភាសា រហូតដល់ក្បួនដោះស្រាយណែនាំវីដេអូ។</w:t>
            </w:r>
            <w:r>
              <w:rPr>
                <w:sz w:val="19"/>
              </w:rPr>
              <w:br/>
            </w:r>
            <w:r>
              <w:rPr>
                <w:sz w:val="19"/>
              </w:rPr>
              <w:br/>
              <w:t xml:space="preserve">ពួកគេបានជួបប្រទះឧបករណ៍ទាំងនេះ </w:t>
            </w:r>
            <w:r>
              <w:rPr>
                <w:sz w:val="19"/>
              </w:rPr>
              <w:lastRenderedPageBreak/>
              <w:t>យូរមុនពេលពួកគេមានសមត្ថភាពគិតគូរដើម្បីយល់ពីដំណើរការរបស់វា។ ដូចដែលអ្នកបានកសាងអក្ខរកម្ម AI វិជ្ជាជីវៈផ្ទាល់ខ្លួនពេញមួយវគ្គសិក្សានេះ សិស្សរបស់អ្នកក៏ត្រូវការគ្រឹះសមស្របតាមវ័យដូចគ្នាដែរ។</w:t>
            </w:r>
            <w:r>
              <w:rPr>
                <w:sz w:val="19"/>
              </w:rPr>
              <w:br/>
            </w:r>
            <w:r>
              <w:rPr>
                <w:sz w:val="19"/>
              </w:rPr>
              <w:br/>
              <w:t>ដើម្បីតម្រង់ទិសយើង អង្គការ UNESCO បានបង្កើតក្របខ័ណ្ឌអន្តរជាតិមួយ ជាក់លាក់សម្រាប់សមត្ថភាព AI របស់សិស្ស។</w:t>
            </w:r>
          </w:p>
        </w:tc>
      </w:tr>
      <w:tr w:rsidR="006C48CE" w14:paraId="28D25740" w14:textId="77777777">
        <w:trPr>
          <w:jc w:val="center"/>
        </w:trPr>
        <w:tc>
          <w:tcPr>
            <w:tcW w:w="3168" w:type="dxa"/>
            <w:tcMar>
              <w:top w:w="80" w:type="dxa"/>
              <w:left w:w="90" w:type="dxa"/>
              <w:bottom w:w="80" w:type="dxa"/>
              <w:right w:w="90" w:type="dxa"/>
            </w:tcMar>
          </w:tcPr>
          <w:p w14:paraId="348BE956" w14:textId="77777777" w:rsidR="006C48CE" w:rsidRDefault="006C48CE">
            <w:r>
              <w:rPr>
                <w:sz w:val="19"/>
              </w:rPr>
              <w:lastRenderedPageBreak/>
              <w:t>The UNESCO AI Competency Framework for Students organizes learning into four core dimensions:</w:t>
            </w:r>
            <w:r>
              <w:rPr>
                <w:sz w:val="19"/>
              </w:rPr>
              <w:br/>
            </w:r>
            <w:r>
              <w:rPr>
                <w:sz w:val="19"/>
              </w:rPr>
              <w:br/>
              <w:t>• First: Human-Centred Mindset — understanding human agency and value.</w:t>
            </w:r>
            <w:r>
              <w:rPr>
                <w:sz w:val="19"/>
              </w:rPr>
              <w:br/>
              <w:t>• Second: Ethics of AI — grasping fairness, privacy, and safety.</w:t>
            </w:r>
            <w:r>
              <w:rPr>
                <w:sz w:val="19"/>
              </w:rPr>
              <w:br/>
              <w:t>• Third: AI Techniques and Applications — understanding how models process data.</w:t>
            </w:r>
            <w:r>
              <w:rPr>
                <w:sz w:val="19"/>
              </w:rPr>
              <w:br/>
              <w:t>• Fourth: AI System Design — building basic algorithm awareness.</w:t>
            </w:r>
            <w:r>
              <w:rPr>
                <w:sz w:val="19"/>
              </w:rPr>
              <w:br/>
            </w:r>
            <w:r>
              <w:rPr>
                <w:sz w:val="19"/>
              </w:rPr>
              <w:br/>
              <w:t>Across these four dimensions, there are twelve specific competencies in total. In primary education, our focus is primarily at the 'Understand' level — building foundational awareness before students move on to applying or evaluating AI in higher grades.</w:t>
            </w:r>
          </w:p>
        </w:tc>
        <w:tc>
          <w:tcPr>
            <w:tcW w:w="3168" w:type="dxa"/>
            <w:tcMar>
              <w:top w:w="80" w:type="dxa"/>
              <w:left w:w="90" w:type="dxa"/>
              <w:bottom w:w="80" w:type="dxa"/>
              <w:right w:w="90" w:type="dxa"/>
            </w:tcMar>
          </w:tcPr>
          <w:p w14:paraId="76835EA2" w14:textId="77777777" w:rsidR="006C48CE" w:rsidRDefault="006C48CE">
            <w:r>
              <w:rPr>
                <w:sz w:val="19"/>
              </w:rPr>
              <w:t>ក្របខ័ណ្ឌសមត្ថភាព AI របស់ UNESCO សម្រាប់សិស្ស បានរៀបចំការរៀនសូត្រជាបួនវិមាត្រគ្រឹះ៖</w:t>
            </w:r>
            <w:r>
              <w:rPr>
                <w:sz w:val="19"/>
              </w:rPr>
              <w:br/>
            </w:r>
            <w:r>
              <w:rPr>
                <w:sz w:val="19"/>
              </w:rPr>
              <w:br/>
              <w:t>• ទីមួយ៖ គំនិតផ្តោតលើមនុស្សជាមជ្ឈមណ្ឌល (Human-Centred Mindset) — ការយល់ដឹងពីសិទ្ធិស្វ័យសម្រេច និងតម្លៃរបស់មនុស្ស។</w:t>
            </w:r>
            <w:r>
              <w:rPr>
                <w:sz w:val="19"/>
              </w:rPr>
              <w:br/>
              <w:t>• ទីពីរ៖ ចរិយាធម៌នៃ AI (Ethics of AI) — ការយល់ដឹងពីភាពយុត្តិធម៌ ឯកជនភាព និងសុវត្ថិភាព។</w:t>
            </w:r>
            <w:r>
              <w:rPr>
                <w:sz w:val="19"/>
              </w:rPr>
              <w:br/>
              <w:t>• ទីបី៖ បច្ចេកទេស និងការអនុវត្ត AI (AI Techniques &amp; Applications) — ការយល់ដឹងពីរបៀបដែល AI ដំណើរការទិន្នន័យ។</w:t>
            </w:r>
            <w:r>
              <w:rPr>
                <w:sz w:val="19"/>
              </w:rPr>
              <w:br/>
              <w:t>• ទីបួន៖ ការរចនាប្រព័ន្ធ AI (AI System Design) — ការកសាងការយល់ដឹងគ្រឹះអំពីក្បួនដោះស្រាយ (Algorithms)។</w:t>
            </w:r>
            <w:r>
              <w:rPr>
                <w:sz w:val="19"/>
              </w:rPr>
              <w:br/>
            </w:r>
            <w:r>
              <w:rPr>
                <w:sz w:val="19"/>
              </w:rPr>
              <w:br/>
              <w:t>នៅតាមវិមាត្រទាំងបួននេះ មានសមត្ថភាពជាក់លាក់សរុបចំនួន ១២។ ក្នុងការអប់រំបឋមសិក្សា ការផ្តោតអារម្មណ៍របស់យើងគឺស្ថិតនៅកម្រិត 'យល់ដឹង (Understand)' — គឺការកសាងការយល់ដឹងជាមូលដ្ឋាន មុនពេលសិស្សឈានទៅដល់ការអនុវត្ត ឬការវាយតម្លៃ AI នៅថ្នាក់ជាន់ខ្ពស់។</w:t>
            </w:r>
          </w:p>
        </w:tc>
      </w:tr>
      <w:tr w:rsidR="006C48CE" w14:paraId="11872532" w14:textId="77777777">
        <w:trPr>
          <w:jc w:val="center"/>
        </w:trPr>
        <w:tc>
          <w:tcPr>
            <w:tcW w:w="3168" w:type="dxa"/>
            <w:tcMar>
              <w:top w:w="80" w:type="dxa"/>
              <w:left w:w="90" w:type="dxa"/>
              <w:bottom w:w="80" w:type="dxa"/>
              <w:right w:w="90" w:type="dxa"/>
            </w:tcMar>
          </w:tcPr>
          <w:p w14:paraId="524721DE" w14:textId="77777777" w:rsidR="006C48CE" w:rsidRDefault="006C48CE">
            <w:r>
              <w:rPr>
                <w:sz w:val="19"/>
              </w:rPr>
              <w:t>Why is explicit student AI literacy so important? Educational researchers, such as Stefania Druga and her colleagues, studied young children's interactions with AI agents and identified three major misconceptions:</w:t>
            </w:r>
            <w:r>
              <w:rPr>
                <w:sz w:val="19"/>
              </w:rPr>
              <w:br/>
            </w:r>
            <w:r>
              <w:rPr>
                <w:sz w:val="19"/>
              </w:rPr>
              <w:lastRenderedPageBreak/>
              <w:br/>
              <w:t>First, anthropomorphism: children often attribute human feelings, friendship, and consciousness to voice assistants.</w:t>
            </w:r>
            <w:r>
              <w:rPr>
                <w:sz w:val="19"/>
              </w:rPr>
              <w:br/>
            </w:r>
            <w:r>
              <w:rPr>
                <w:sz w:val="19"/>
              </w:rPr>
              <w:br/>
              <w:t>Second, overestimation: children frequently assume an AI tool is 'smarter than any human teacher' and cannot make mistakes.</w:t>
            </w:r>
            <w:r>
              <w:rPr>
                <w:sz w:val="19"/>
              </w:rPr>
              <w:br/>
            </w:r>
            <w:r>
              <w:rPr>
                <w:sz w:val="19"/>
              </w:rPr>
              <w:br/>
              <w:t>Third, aliveness confusion: young learners struggle to separate computerized software from living biological organisms.</w:t>
            </w:r>
            <w:r>
              <w:rPr>
                <w:sz w:val="19"/>
              </w:rPr>
              <w:br/>
            </w:r>
            <w:r>
              <w:rPr>
                <w:sz w:val="19"/>
              </w:rPr>
              <w:br/>
              <w:t>These misconceptions aren't harmless errors — they determine how uncritically a child trusts AI responses.</w:t>
            </w:r>
          </w:p>
        </w:tc>
        <w:tc>
          <w:tcPr>
            <w:tcW w:w="3168" w:type="dxa"/>
            <w:tcMar>
              <w:top w:w="80" w:type="dxa"/>
              <w:left w:w="90" w:type="dxa"/>
              <w:bottom w:w="80" w:type="dxa"/>
              <w:right w:w="90" w:type="dxa"/>
            </w:tcMar>
          </w:tcPr>
          <w:p w14:paraId="0DEB28C1" w14:textId="77777777" w:rsidR="006C48CE" w:rsidRDefault="006C48CE">
            <w:r>
              <w:rPr>
                <w:sz w:val="19"/>
              </w:rPr>
              <w:lastRenderedPageBreak/>
              <w:t>តើហេតុអ្វីបានជាអក្ខរកម្ម AI សម្រាប់សិស្សមានសារៈសំខាន់ខ្លាំង? អ្នកស្រាវជ្រាវអប់រំ ដូចជាលោកស្រី Stefania Druga និងសហការី បានសិក្សាពីការប្រាស្រ័យទាក់ទងរបស់កុមារជាមួយប្រព័ន្ធ AI ហើយបានរកឃើញការយល់ច្រឡំធំៗចំ</w:t>
            </w:r>
            <w:r>
              <w:rPr>
                <w:sz w:val="19"/>
              </w:rPr>
              <w:lastRenderedPageBreak/>
              <w:t>នួនបី៖</w:t>
            </w:r>
            <w:r>
              <w:rPr>
                <w:sz w:val="19"/>
              </w:rPr>
              <w:br/>
            </w:r>
            <w:r>
              <w:rPr>
                <w:sz w:val="19"/>
              </w:rPr>
              <w:br/>
              <w:t>ទីមួយ ការប្រៀបធៀប AI ទៅនឹងមនុស្ស (Anthropomorphism)៖ កុមារតែងតែគិតថា កម្មវិធីជំនួយសំឡេងមានអារម្មណ៍ ភាពជាមិត្ត និងវិញ្ញាណដូចមនុស្ស។</w:t>
            </w:r>
            <w:r>
              <w:rPr>
                <w:sz w:val="19"/>
              </w:rPr>
              <w:br/>
            </w:r>
            <w:r>
              <w:rPr>
                <w:sz w:val="19"/>
              </w:rPr>
              <w:br/>
              <w:t>ទីពីរ ការវាយតម្លៃខ្ពស់ហួសហេតុ៖ កុមារច្រើនតែគិតថា ឧបករណ៍ AI 'ឆ្លាតជាងគ្រូបង្រៀន' ហើយមិនដែលធ្វើខុសឡើយ។</w:t>
            </w:r>
            <w:r>
              <w:rPr>
                <w:sz w:val="19"/>
              </w:rPr>
              <w:br/>
            </w:r>
            <w:r>
              <w:rPr>
                <w:sz w:val="19"/>
              </w:rPr>
              <w:br/>
              <w:t>ទីបី ការច្រឡំរវាង AI និងភាវរស់៖ កុមារតូចៗពិបាកបែងចែករវាងកម្មវិធីកុំព្យូទ័រ និងភាវរស់ដែលមានជីវិតពិតប្រាកដ។</w:t>
            </w:r>
            <w:r>
              <w:rPr>
                <w:sz w:val="19"/>
              </w:rPr>
              <w:br/>
            </w:r>
            <w:r>
              <w:rPr>
                <w:sz w:val="19"/>
              </w:rPr>
              <w:br/>
              <w:t>ការយល់ច្រឡំទាំងនេះមិនមែនជាកំហុសតូចតាចទេ — វាជាកត្តាកំណត់ថា តើកុមារជឿជាក់លើចម្លើយ AI ដោយមិនបានពិចារណាកម្រិតណា។</w:t>
            </w:r>
          </w:p>
        </w:tc>
      </w:tr>
      <w:tr w:rsidR="006C48CE" w14:paraId="0B6822CC" w14:textId="77777777">
        <w:trPr>
          <w:jc w:val="center"/>
        </w:trPr>
        <w:tc>
          <w:tcPr>
            <w:tcW w:w="3168" w:type="dxa"/>
            <w:tcMar>
              <w:top w:w="80" w:type="dxa"/>
              <w:left w:w="90" w:type="dxa"/>
              <w:bottom w:w="80" w:type="dxa"/>
              <w:right w:w="90" w:type="dxa"/>
            </w:tcMar>
          </w:tcPr>
          <w:p w14:paraId="10A9F310" w14:textId="77777777" w:rsidR="006C48CE" w:rsidRDefault="006C48CE">
            <w:r>
              <w:rPr>
                <w:sz w:val="19"/>
              </w:rPr>
              <w:lastRenderedPageBreak/>
              <w:t>As primary teachers, you can gently correct these misconceptions using clear, accurate language — just as you corrected your own understanding in Module 1.</w:t>
            </w:r>
            <w:r>
              <w:rPr>
                <w:sz w:val="19"/>
              </w:rPr>
              <w:br/>
            </w:r>
            <w:r>
              <w:rPr>
                <w:sz w:val="19"/>
              </w:rPr>
              <w:br/>
              <w:t>Instead of calling a voice assistant a 'smart friend with a brain,' explain it simply: 'It's a computer tool that is very good at guessing pattern matches in language based on information humans entered into it.'</w:t>
            </w:r>
            <w:r>
              <w:rPr>
                <w:sz w:val="19"/>
              </w:rPr>
              <w:br/>
            </w:r>
            <w:r>
              <w:rPr>
                <w:sz w:val="19"/>
              </w:rPr>
              <w:br/>
              <w:t>When we frame AI as a human-made pattern prediction tool rather than a conscious mind, students naturally learn to question, verify, and maintain healthy boundaries.</w:t>
            </w:r>
          </w:p>
        </w:tc>
        <w:tc>
          <w:tcPr>
            <w:tcW w:w="3168" w:type="dxa"/>
            <w:tcMar>
              <w:top w:w="80" w:type="dxa"/>
              <w:left w:w="90" w:type="dxa"/>
              <w:bottom w:w="80" w:type="dxa"/>
              <w:right w:w="90" w:type="dxa"/>
            </w:tcMar>
          </w:tcPr>
          <w:p w14:paraId="62DE762A" w14:textId="77777777" w:rsidR="006C48CE" w:rsidRDefault="006C48CE">
            <w:r>
              <w:rPr>
                <w:sz w:val="19"/>
              </w:rPr>
              <w:t>ក្នុងនាមជាគ្រូបង្រៀនថ្នាក់បឋមសិក្សា អ្នកអាចកែតម្រូវការយល់ច្រឡំទាំងនេះដោយទន់ភ្លន់ ដោយប្រើប្រាស់ភាសាច្បាស់លាស់ និងត្រឹមត្រូវ — ដូចដែលអ្នកបានកែតម្រូវការយល់ដឹងផ្ទាល់ខ្លួនក្នុងម៉ូឌុលទី ១ ដែរ។</w:t>
            </w:r>
            <w:r>
              <w:rPr>
                <w:sz w:val="19"/>
              </w:rPr>
              <w:br/>
            </w:r>
            <w:r>
              <w:rPr>
                <w:sz w:val="19"/>
              </w:rPr>
              <w:br/>
              <w:t>ជំនួសឱ្យការហៅកម្មវិធីជំនួយសំឡេងថាជា 'មិត្តភក្តិឆ្លាតវៃដែលមានខួរក្បាល' សូមពន្យល់ដោយសាមញ្ញថា៖ 'វាគឺជាឧបករណ៍កុំព្យូទ័រ ដែលពូកែខាងទស្សន៍ទាយគំរូភាសា ដោយផ្អែកលើព័ត៌មានដែលមនុស្សបានបញ្ចូលទៅក្នុងវា'។</w:t>
            </w:r>
            <w:r>
              <w:rPr>
                <w:sz w:val="19"/>
              </w:rPr>
              <w:br/>
            </w:r>
            <w:r>
              <w:rPr>
                <w:sz w:val="19"/>
              </w:rPr>
              <w:br/>
              <w:t>នៅពេលយើងបង្កើតការយល់ដឹងថា AI គឺជាឧបករណ៍ទស្សន៍ទាយគំរូដែលបង្កើតដោយមនុស្ស មិនមែនជាវិញ្ញាណដែលមានគំនិតនោះទេ សិស្សនឹងរៀនចេះចោទសួរ ផ្ទៀងផ្ទាត់ និងរក្សាព្រំដែនប្រកបដោយសុវត្ថិភាពដោយធម្មជាតិ។</w:t>
            </w:r>
          </w:p>
        </w:tc>
      </w:tr>
      <w:tr w:rsidR="006C48CE" w14:paraId="63E3BCB9" w14:textId="77777777">
        <w:trPr>
          <w:jc w:val="center"/>
        </w:trPr>
        <w:tc>
          <w:tcPr>
            <w:tcW w:w="3168" w:type="dxa"/>
            <w:tcMar>
              <w:top w:w="80" w:type="dxa"/>
              <w:left w:w="90" w:type="dxa"/>
              <w:bottom w:w="80" w:type="dxa"/>
              <w:right w:w="90" w:type="dxa"/>
            </w:tcMar>
          </w:tcPr>
          <w:p w14:paraId="7E5458DB" w14:textId="77777777" w:rsidR="006C48CE" w:rsidRDefault="006C48CE">
            <w:r>
              <w:rPr>
                <w:sz w:val="19"/>
              </w:rPr>
              <w:lastRenderedPageBreak/>
              <w:t>To complete this course, you will design one simple, practical classroom activity that helps your students build a piece of AI literacy, aligned with the UNESCO Framework.</w:t>
            </w:r>
            <w:r>
              <w:rPr>
                <w:sz w:val="19"/>
              </w:rPr>
              <w:br/>
            </w:r>
            <w:r>
              <w:rPr>
                <w:sz w:val="19"/>
              </w:rPr>
              <w:br/>
              <w:t>This capstone task does not require computers or internet in your classroom. It can be a 15-minute story discussion, an unplugged pattern-matching game on slates, or a roleplay exercise where students pretend to be a rule-following computer.</w:t>
            </w:r>
            <w:r>
              <w:rPr>
                <w:sz w:val="19"/>
              </w:rPr>
              <w:br/>
            </w:r>
            <w:r>
              <w:rPr>
                <w:sz w:val="19"/>
              </w:rPr>
              <w:br/>
              <w:t>What matters is that the activity is realistic, engaging, and directly applicable to your daily teaching context.</w:t>
            </w:r>
          </w:p>
        </w:tc>
        <w:tc>
          <w:tcPr>
            <w:tcW w:w="3168" w:type="dxa"/>
            <w:tcMar>
              <w:top w:w="80" w:type="dxa"/>
              <w:left w:w="90" w:type="dxa"/>
              <w:bottom w:w="80" w:type="dxa"/>
              <w:right w:w="90" w:type="dxa"/>
            </w:tcMar>
          </w:tcPr>
          <w:p w14:paraId="04E1C232" w14:textId="77777777" w:rsidR="006C48CE" w:rsidRDefault="006C48CE">
            <w:r>
              <w:rPr>
                <w:sz w:val="19"/>
              </w:rPr>
              <w:t>ដើម្បីបញ្ចប់វគ្គសិក្សានេះ អ្នកនឹងរចនាសកម្មភាពថ្នាក់រៀនដ៏សាមញ្ញ និងជាក់ស្តែងមួយ ដែលជួយសិស្សរបស់អ្នកកសាងអក្ខរកម្ម AI ស្របតាមក្របខ័ណ្ឌ UNESCO។</w:t>
            </w:r>
            <w:r>
              <w:rPr>
                <w:sz w:val="19"/>
              </w:rPr>
              <w:br/>
            </w:r>
            <w:r>
              <w:rPr>
                <w:sz w:val="19"/>
              </w:rPr>
              <w:br/>
              <w:t>ភារកិច្ចបញ្ចប់វគ្គ (Capstone) នេះ មិនតម្រូវឱ្យមានកុំព្យូទ័រ ឬអ៊ីនធឺណិតក្នុងថ្នាក់រៀនរបស់អ្នកឡើយ។ វាអាចជាការពិភាក្សាសាច់រឿង ១៥ នាទី ល្បែងផ្គូផ្គងគំរូលើក្ដារឈ្នួន ឬសកម្មភាពដើរតួដែលសិស្សធ្វើពុតជាកុំព្យូទ័រដើរតាមវិធាន។</w:t>
            </w:r>
            <w:r>
              <w:rPr>
                <w:sz w:val="19"/>
              </w:rPr>
              <w:br/>
            </w:r>
            <w:r>
              <w:rPr>
                <w:sz w:val="19"/>
              </w:rPr>
              <w:br/>
              <w:t>អ្វីដែលសំខាន់ គឺសកម្មភាពនោះមានភាពប្រាកដនិយម គួរឱ្យចាប់អារម្មណ៍ និងអាចយកទៅអនុវត្តបានដោយផ្ទាល់ក្នុងបរិបទបង្រៀនប្រចាំថ្ងៃរបស់អ្នក។</w:t>
            </w:r>
          </w:p>
        </w:tc>
      </w:tr>
      <w:tr w:rsidR="006C48CE" w14:paraId="51B9E280" w14:textId="77777777">
        <w:trPr>
          <w:jc w:val="center"/>
        </w:trPr>
        <w:tc>
          <w:tcPr>
            <w:tcW w:w="3168" w:type="dxa"/>
            <w:tcMar>
              <w:top w:w="80" w:type="dxa"/>
              <w:left w:w="90" w:type="dxa"/>
              <w:bottom w:w="80" w:type="dxa"/>
              <w:right w:w="90" w:type="dxa"/>
            </w:tcMar>
          </w:tcPr>
          <w:p w14:paraId="3FDB2409" w14:textId="77777777" w:rsidR="006C48CE" w:rsidRDefault="006C48CE">
            <w:r>
              <w:rPr>
                <w:sz w:val="19"/>
              </w:rPr>
              <w:t>You have come a long way across this course — from understanding what AI is, to evaluating cognitive load, prompting with PARTS, mastering ethics, protecting children, and now empowering young learners.</w:t>
            </w:r>
            <w:r>
              <w:rPr>
                <w:sz w:val="19"/>
              </w:rPr>
              <w:br/>
            </w:r>
            <w:r>
              <w:rPr>
                <w:sz w:val="19"/>
              </w:rPr>
              <w:br/>
              <w:t>You are now equipped to lead your school and students confidently into an AI-ready future.</w:t>
            </w:r>
            <w:r>
              <w:rPr>
                <w:sz w:val="19"/>
              </w:rPr>
              <w:br/>
            </w:r>
            <w:r>
              <w:rPr>
                <w:sz w:val="19"/>
              </w:rPr>
              <w:br/>
              <w:t>Open your activity workbook, choose one student competency, and craft your capstone lesson activity. Congratulations, and let me see your capstone designs!</w:t>
            </w:r>
          </w:p>
        </w:tc>
        <w:tc>
          <w:tcPr>
            <w:tcW w:w="3168" w:type="dxa"/>
            <w:tcMar>
              <w:top w:w="80" w:type="dxa"/>
              <w:left w:w="90" w:type="dxa"/>
              <w:bottom w:w="80" w:type="dxa"/>
              <w:right w:w="90" w:type="dxa"/>
            </w:tcMar>
          </w:tcPr>
          <w:p w14:paraId="55023BB8" w14:textId="77777777" w:rsidR="006C48CE" w:rsidRDefault="006C48CE">
            <w:r>
              <w:rPr>
                <w:sz w:val="19"/>
              </w:rPr>
              <w:t>អ្នកបានធ្វើដំណើរយ៉ាងវែងឆ្ងាយពេញមួយវគ្គសិក្សានេះ — ចាប់តាំងពីការយល់ដឹងថាអ្វីជា AI ការវាយតម្លៃបន្ទុកចំណេះដឹង ការប្រើប្រាស់រូបមន្ត PARTS ការស្ទាត់ជំនាញចរិយាធម៌ ការការពារកុមារ និងពេលនេះគឺការបង្កើនសមត្ថភាពដល់សិស្សតូចៗ។</w:t>
            </w:r>
            <w:r>
              <w:rPr>
                <w:sz w:val="19"/>
              </w:rPr>
              <w:br/>
            </w:r>
            <w:r>
              <w:rPr>
                <w:sz w:val="19"/>
              </w:rPr>
              <w:br/>
              <w:t>ឥឡូវនេះ អ្នកទទួលបាននូវសមត្ថភាពពេញលេញ ក្នុងការដឹកនាំសាលារៀន និងសិស្សរបស់អ្នកដោយទំនុកចិត្ត ឆ្ពោះទៅកាន់អនាគតដែលត្រៀមរួចរាល់សម្រាប់ AI។</w:t>
            </w:r>
            <w:r>
              <w:rPr>
                <w:sz w:val="19"/>
              </w:rPr>
              <w:br/>
            </w:r>
            <w:r>
              <w:rPr>
                <w:sz w:val="19"/>
              </w:rPr>
              <w:br/>
              <w:t>សូមបើកសៀវភៅលំហាត់សកម្មភាពរបស់អ្នក ជ្រើសរើសសមត្ថភាពសិស្សមួយ និងរចនាសកម្មភាពមេរៀន Capstone របស់អ្នក។ សូមអបអរសាទរ ហើយខ្ញុំទន្ទឹងរង់ចាំមើលការរចនា Capstone របស់អ្នកទាំងអស់គ្នា!</w:t>
            </w:r>
          </w:p>
        </w:tc>
      </w:tr>
    </w:tbl>
    <w:p w14:paraId="63332E7A" w14:textId="77777777" w:rsidR="000D3DDD" w:rsidRDefault="000D3DDD">
      <w:pPr>
        <w:spacing w:after="280"/>
      </w:pPr>
    </w:p>
    <w:p w14:paraId="3D8AE054" w14:textId="77777777" w:rsidR="000D3DDD" w:rsidRDefault="00000000">
      <w:pPr>
        <w:keepNext/>
        <w:spacing w:before="280" w:after="120"/>
      </w:pPr>
      <w:r>
        <w:rPr>
          <w:b/>
          <w:color w:val="1B365D"/>
          <w:sz w:val="30"/>
        </w:rPr>
        <w:t>3. Reference Guide: Student AI Literacy Capstone Planning Template</w:t>
      </w:r>
    </w:p>
    <w:p w14:paraId="13CCC079" w14:textId="77777777" w:rsidR="000D3DDD" w:rsidRDefault="00000000">
      <w:pPr>
        <w:spacing w:after="160"/>
      </w:pPr>
      <w:r>
        <w:t>Teachers will use this planning template during the capstone activity design task to create an offline, low-tech classroom activity for primary students.</w:t>
      </w:r>
    </w:p>
    <w:tbl>
      <w:tblPr>
        <w:tblW w:w="0" w:type="auto"/>
        <w:jc w:val="center"/>
        <w:tblLayout w:type="fixed"/>
        <w:tblLook w:val="04A0" w:firstRow="1" w:lastRow="0" w:firstColumn="1" w:lastColumn="0" w:noHBand="0" w:noVBand="1"/>
      </w:tblPr>
      <w:tblGrid>
        <w:gridCol w:w="2592"/>
        <w:gridCol w:w="3744"/>
        <w:gridCol w:w="4032"/>
      </w:tblGrid>
      <w:tr w:rsidR="000D3DDD" w14:paraId="760CABC3" w14:textId="77777777">
        <w:trPr>
          <w:jc w:val="center"/>
        </w:trPr>
        <w:tc>
          <w:tcPr>
            <w:tcW w:w="2592" w:type="dxa"/>
            <w:shd w:val="clear" w:color="auto" w:fill="5C768D"/>
            <w:tcMar>
              <w:top w:w="80" w:type="dxa"/>
              <w:left w:w="80" w:type="dxa"/>
              <w:bottom w:w="80" w:type="dxa"/>
              <w:right w:w="80" w:type="dxa"/>
            </w:tcMar>
          </w:tcPr>
          <w:p w14:paraId="3100A026" w14:textId="77777777" w:rsidR="000D3DDD" w:rsidRDefault="00000000">
            <w:r>
              <w:rPr>
                <w:b/>
                <w:color w:val="FFFFFF"/>
              </w:rPr>
              <w:lastRenderedPageBreak/>
              <w:t>Capstone Element</w:t>
            </w:r>
          </w:p>
        </w:tc>
        <w:tc>
          <w:tcPr>
            <w:tcW w:w="3744" w:type="dxa"/>
            <w:shd w:val="clear" w:color="auto" w:fill="5C768D"/>
            <w:tcMar>
              <w:top w:w="80" w:type="dxa"/>
              <w:left w:w="80" w:type="dxa"/>
              <w:bottom w:w="80" w:type="dxa"/>
              <w:right w:w="80" w:type="dxa"/>
            </w:tcMar>
          </w:tcPr>
          <w:p w14:paraId="000CA282" w14:textId="77777777" w:rsidR="000D3DDD" w:rsidRDefault="00000000">
            <w:r>
              <w:rPr>
                <w:b/>
                <w:color w:val="FFFFFF"/>
              </w:rPr>
              <w:t>Planning Diagnostic Question</w:t>
            </w:r>
          </w:p>
        </w:tc>
        <w:tc>
          <w:tcPr>
            <w:tcW w:w="4032" w:type="dxa"/>
            <w:shd w:val="clear" w:color="auto" w:fill="5C768D"/>
            <w:tcMar>
              <w:top w:w="80" w:type="dxa"/>
              <w:left w:w="80" w:type="dxa"/>
              <w:bottom w:w="80" w:type="dxa"/>
              <w:right w:w="80" w:type="dxa"/>
            </w:tcMar>
          </w:tcPr>
          <w:p w14:paraId="7FC2FA63" w14:textId="77777777" w:rsidR="000D3DDD" w:rsidRDefault="00000000">
            <w:r>
              <w:rPr>
                <w:b/>
                <w:color w:val="FFFFFF"/>
              </w:rPr>
              <w:t>Low-Tech Cambodian Primary Example</w:t>
            </w:r>
          </w:p>
        </w:tc>
      </w:tr>
      <w:tr w:rsidR="000D3DDD" w14:paraId="432F0783" w14:textId="77777777">
        <w:trPr>
          <w:jc w:val="center"/>
        </w:trPr>
        <w:tc>
          <w:tcPr>
            <w:tcW w:w="2592" w:type="dxa"/>
            <w:shd w:val="clear" w:color="auto" w:fill="F4F6F8"/>
            <w:tcMar>
              <w:top w:w="70" w:type="dxa"/>
              <w:left w:w="80" w:type="dxa"/>
              <w:bottom w:w="70" w:type="dxa"/>
              <w:right w:w="80" w:type="dxa"/>
            </w:tcMar>
          </w:tcPr>
          <w:p w14:paraId="5F2652CC" w14:textId="77777777" w:rsidR="000D3DDD" w:rsidRDefault="00000000">
            <w:r>
              <w:rPr>
                <w:b/>
                <w:color w:val="1B365D"/>
              </w:rPr>
              <w:t>1. Objective &amp; Competency</w:t>
            </w:r>
          </w:p>
        </w:tc>
        <w:tc>
          <w:tcPr>
            <w:tcW w:w="3744" w:type="dxa"/>
            <w:tcMar>
              <w:top w:w="70" w:type="dxa"/>
              <w:left w:w="80" w:type="dxa"/>
              <w:bottom w:w="70" w:type="dxa"/>
              <w:right w:w="80" w:type="dxa"/>
            </w:tcMar>
          </w:tcPr>
          <w:p w14:paraId="5C4338CB" w14:textId="77777777" w:rsidR="000D3DDD" w:rsidRDefault="00000000">
            <w:r>
              <w:rPr>
                <w:sz w:val="17"/>
              </w:rPr>
              <w:t>Which UNESCO Student Competency ('Understand' level) does this address?</w:t>
            </w:r>
          </w:p>
        </w:tc>
        <w:tc>
          <w:tcPr>
            <w:tcW w:w="4032" w:type="dxa"/>
            <w:tcMar>
              <w:top w:w="70" w:type="dxa"/>
              <w:left w:w="80" w:type="dxa"/>
              <w:bottom w:w="70" w:type="dxa"/>
              <w:right w:w="80" w:type="dxa"/>
            </w:tcMar>
          </w:tcPr>
          <w:p w14:paraId="19E6B80A" w14:textId="77777777" w:rsidR="000D3DDD" w:rsidRDefault="00000000">
            <w:r>
              <w:rPr>
                <w:sz w:val="17"/>
              </w:rPr>
              <w:t>Human-Centred Mindset: Recognize that AI tools are human-made algorithms, not living beings.</w:t>
            </w:r>
          </w:p>
        </w:tc>
      </w:tr>
      <w:tr w:rsidR="000D3DDD" w14:paraId="3A8F22CB" w14:textId="77777777">
        <w:trPr>
          <w:jc w:val="center"/>
        </w:trPr>
        <w:tc>
          <w:tcPr>
            <w:tcW w:w="2592" w:type="dxa"/>
            <w:shd w:val="clear" w:color="auto" w:fill="F4F6F8"/>
            <w:tcMar>
              <w:top w:w="70" w:type="dxa"/>
              <w:left w:w="80" w:type="dxa"/>
              <w:bottom w:w="70" w:type="dxa"/>
              <w:right w:w="80" w:type="dxa"/>
            </w:tcMar>
          </w:tcPr>
          <w:p w14:paraId="7E40090C" w14:textId="77777777" w:rsidR="000D3DDD" w:rsidRDefault="00000000">
            <w:r>
              <w:rPr>
                <w:b/>
                <w:color w:val="1B365D"/>
              </w:rPr>
              <w:t>2. Materials &amp; Setup</w:t>
            </w:r>
          </w:p>
        </w:tc>
        <w:tc>
          <w:tcPr>
            <w:tcW w:w="3744" w:type="dxa"/>
            <w:tcMar>
              <w:top w:w="70" w:type="dxa"/>
              <w:left w:w="80" w:type="dxa"/>
              <w:bottom w:w="70" w:type="dxa"/>
              <w:right w:w="80" w:type="dxa"/>
            </w:tcMar>
          </w:tcPr>
          <w:p w14:paraId="79A8171A" w14:textId="77777777" w:rsidR="000D3DDD" w:rsidRDefault="00000000">
            <w:r>
              <w:rPr>
                <w:sz w:val="17"/>
              </w:rPr>
              <w:t>What offline or low-tech classroom materials will you use?</w:t>
            </w:r>
          </w:p>
        </w:tc>
        <w:tc>
          <w:tcPr>
            <w:tcW w:w="4032" w:type="dxa"/>
            <w:tcMar>
              <w:top w:w="70" w:type="dxa"/>
              <w:left w:w="80" w:type="dxa"/>
              <w:bottom w:w="70" w:type="dxa"/>
              <w:right w:w="80" w:type="dxa"/>
            </w:tcMar>
          </w:tcPr>
          <w:p w14:paraId="408B497D" w14:textId="77777777" w:rsidR="000D3DDD" w:rsidRDefault="00000000">
            <w:r>
              <w:rPr>
                <w:sz w:val="17"/>
              </w:rPr>
              <w:t>Slate boards, chalk, and paper flashcards with picture patterns (e.g., fruit vs. non-fruit sorting).</w:t>
            </w:r>
          </w:p>
        </w:tc>
      </w:tr>
      <w:tr w:rsidR="000D3DDD" w14:paraId="5E586503" w14:textId="77777777">
        <w:trPr>
          <w:jc w:val="center"/>
        </w:trPr>
        <w:tc>
          <w:tcPr>
            <w:tcW w:w="2592" w:type="dxa"/>
            <w:shd w:val="clear" w:color="auto" w:fill="F4F6F8"/>
            <w:tcMar>
              <w:top w:w="70" w:type="dxa"/>
              <w:left w:w="80" w:type="dxa"/>
              <w:bottom w:w="70" w:type="dxa"/>
              <w:right w:w="80" w:type="dxa"/>
            </w:tcMar>
          </w:tcPr>
          <w:p w14:paraId="20368C2E" w14:textId="77777777" w:rsidR="000D3DDD" w:rsidRDefault="00000000">
            <w:r>
              <w:rPr>
                <w:b/>
                <w:color w:val="1B365D"/>
              </w:rPr>
              <w:t>3. Instructional Steps</w:t>
            </w:r>
          </w:p>
        </w:tc>
        <w:tc>
          <w:tcPr>
            <w:tcW w:w="3744" w:type="dxa"/>
            <w:tcMar>
              <w:top w:w="70" w:type="dxa"/>
              <w:left w:w="80" w:type="dxa"/>
              <w:bottom w:w="70" w:type="dxa"/>
              <w:right w:w="80" w:type="dxa"/>
            </w:tcMar>
          </w:tcPr>
          <w:p w14:paraId="67AC90A8" w14:textId="77777777" w:rsidR="000D3DDD" w:rsidRDefault="00000000">
            <w:r>
              <w:rPr>
                <w:sz w:val="17"/>
              </w:rPr>
              <w:t>What sequence of teacher modeling and student activity will occur (15-20 mins)?</w:t>
            </w:r>
          </w:p>
        </w:tc>
        <w:tc>
          <w:tcPr>
            <w:tcW w:w="4032" w:type="dxa"/>
            <w:tcMar>
              <w:top w:w="70" w:type="dxa"/>
              <w:left w:w="80" w:type="dxa"/>
              <w:bottom w:w="70" w:type="dxa"/>
              <w:right w:w="80" w:type="dxa"/>
            </w:tcMar>
          </w:tcPr>
          <w:p w14:paraId="623675F7" w14:textId="77777777" w:rsidR="000D3DDD" w:rsidRDefault="00000000">
            <w:r>
              <w:rPr>
                <w:sz w:val="17"/>
              </w:rPr>
              <w:t>Roleplay Game: One student acts as 'Robot Search' following strict rule cards written by classmates; teacher debriefs why the 'robot' has no feelings or true understanding.</w:t>
            </w:r>
          </w:p>
        </w:tc>
      </w:tr>
      <w:tr w:rsidR="000D3DDD" w14:paraId="39CEAA04" w14:textId="77777777">
        <w:trPr>
          <w:jc w:val="center"/>
        </w:trPr>
        <w:tc>
          <w:tcPr>
            <w:tcW w:w="2592" w:type="dxa"/>
            <w:shd w:val="clear" w:color="auto" w:fill="F4F6F8"/>
            <w:tcMar>
              <w:top w:w="70" w:type="dxa"/>
              <w:left w:w="80" w:type="dxa"/>
              <w:bottom w:w="70" w:type="dxa"/>
              <w:right w:w="80" w:type="dxa"/>
            </w:tcMar>
          </w:tcPr>
          <w:p w14:paraId="00280D98" w14:textId="77777777" w:rsidR="000D3DDD" w:rsidRDefault="00000000">
            <w:r>
              <w:rPr>
                <w:b/>
                <w:color w:val="1B365D"/>
              </w:rPr>
              <w:t>4. Check for Understanding</w:t>
            </w:r>
          </w:p>
        </w:tc>
        <w:tc>
          <w:tcPr>
            <w:tcW w:w="3744" w:type="dxa"/>
            <w:tcMar>
              <w:top w:w="70" w:type="dxa"/>
              <w:left w:w="80" w:type="dxa"/>
              <w:bottom w:w="70" w:type="dxa"/>
              <w:right w:w="80" w:type="dxa"/>
            </w:tcMar>
          </w:tcPr>
          <w:p w14:paraId="1B9E2A1B" w14:textId="77777777" w:rsidR="000D3DDD" w:rsidRDefault="00000000">
            <w:r>
              <w:rPr>
                <w:sz w:val="17"/>
              </w:rPr>
              <w:t>How will you verify that students corrected the target misconception?</w:t>
            </w:r>
          </w:p>
        </w:tc>
        <w:tc>
          <w:tcPr>
            <w:tcW w:w="4032" w:type="dxa"/>
            <w:tcMar>
              <w:top w:w="70" w:type="dxa"/>
              <w:left w:w="80" w:type="dxa"/>
              <w:bottom w:w="70" w:type="dxa"/>
              <w:right w:w="80" w:type="dxa"/>
            </w:tcMar>
          </w:tcPr>
          <w:p w14:paraId="1DC215E5" w14:textId="77777777" w:rsidR="000D3DDD" w:rsidRDefault="00000000">
            <w:r>
              <w:rPr>
                <w:sz w:val="17"/>
              </w:rPr>
              <w:t>Oral Reflection: Ask 3 check questions (e.g., 'If a smartphone turns off, does it get sad or sleep? Why not?').</w:t>
            </w:r>
          </w:p>
        </w:tc>
      </w:tr>
    </w:tbl>
    <w:p w14:paraId="485D1B4B" w14:textId="77777777" w:rsidR="000D3DDD" w:rsidRDefault="000D3DDD">
      <w:pPr>
        <w:spacing w:after="280"/>
      </w:pPr>
    </w:p>
    <w:sectPr w:rsidR="000D3DDD"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DaunPenh">
    <w:panose1 w:val="01010101010101010101"/>
    <w:charset w:val="00"/>
    <w:family w:val="auto"/>
    <w:pitch w:val="variable"/>
    <w:sig w:usb0="80000003" w:usb1="00000000" w:usb2="0001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olBoran">
    <w:panose1 w:val="020B0100010101010101"/>
    <w:charset w:val="00"/>
    <w:family w:val="swiss"/>
    <w:pitch w:val="variable"/>
    <w:sig w:usb0="80000003" w:usb1="00000000" w:usb2="00010000" w:usb3="00000000" w:csb0="00000001"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1286511">
    <w:abstractNumId w:val="8"/>
  </w:num>
  <w:num w:numId="2" w16cid:durableId="1301692292">
    <w:abstractNumId w:val="6"/>
  </w:num>
  <w:num w:numId="3" w16cid:durableId="159203863">
    <w:abstractNumId w:val="5"/>
  </w:num>
  <w:num w:numId="4" w16cid:durableId="1541474497">
    <w:abstractNumId w:val="4"/>
  </w:num>
  <w:num w:numId="5" w16cid:durableId="511266779">
    <w:abstractNumId w:val="7"/>
  </w:num>
  <w:num w:numId="6" w16cid:durableId="1980761942">
    <w:abstractNumId w:val="3"/>
  </w:num>
  <w:num w:numId="7" w16cid:durableId="337198080">
    <w:abstractNumId w:val="2"/>
  </w:num>
  <w:num w:numId="8" w16cid:durableId="1456414128">
    <w:abstractNumId w:val="1"/>
  </w:num>
  <w:num w:numId="9" w16cid:durableId="21141268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DDD"/>
    <w:rsid w:val="0015074B"/>
    <w:rsid w:val="0029639D"/>
    <w:rsid w:val="00326F90"/>
    <w:rsid w:val="005517DF"/>
    <w:rsid w:val="006C48C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BA10E4"/>
  <w14:defaultImageDpi w14:val="300"/>
  <w15:docId w15:val="{E9F0D071-6452-4140-8C4A-E2A08BD95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82828"/>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1771</Words>
  <Characters>10097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 1648</cp:lastModifiedBy>
  <cp:revision>2</cp:revision>
  <dcterms:created xsi:type="dcterms:W3CDTF">2013-12-23T23:15:00Z</dcterms:created>
  <dcterms:modified xsi:type="dcterms:W3CDTF">2026-07-23T03:49:00Z</dcterms:modified>
  <cp:category/>
</cp:coreProperties>
</file>