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6074-1638230996915" w:id="1"/>
      <w:bookmarkEnd w:id="1"/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前面的小题决定成绩的底线，</w:t>
      </w:r>
      <w:r>
        <w:rPr>
          <w:rFonts w:ascii="微软雅黑" w:hAnsi="微软雅黑" w:cs="微软雅黑" w:eastAsia="微软雅黑"/>
          <w:b w:val="true"/>
          <w:color w:val="df402a"/>
          <w:sz w:val="24"/>
          <w:highlight w:val="white"/>
        </w:rPr>
        <w:t>作文只是冲刺高分的工具</w:t>
      </w:r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，所以，如果小题抓不住的话，申论基本上也就废了。</w:t>
      </w:r>
    </w:p>
    <w:p>
      <w:pPr>
        <w:pStyle w:val="3"/>
        <w:spacing w:line="240" w:lineRule="auto" w:before="0" w:after="0"/>
      </w:pPr>
      <w:bookmarkStart w:name="3482-1638317179925" w:id="2"/>
      <w:bookmarkEnd w:id="2"/>
    </w:p>
    <w:p>
      <w:pPr/>
      <w:bookmarkStart w:name="8060-1638317238746" w:id="3"/>
      <w:bookmarkEnd w:id="3"/>
      <w:r>
        <w:rPr>
          <w:b w:val="true"/>
          <w:color w:val="121212"/>
          <w:highlight w:val="white"/>
        </w:rPr>
        <w:t>材料是申论作答的唯一依据。材料分为观点和事实两类。</w:t>
      </w:r>
    </w:p>
    <w:p>
      <w:pPr/>
      <w:bookmarkStart w:name="6858-1638317239230" w:id="4"/>
      <w:bookmarkEnd w:id="4"/>
      <w:r>
        <w:rPr>
          <w:b w:val="true"/>
          <w:color w:val="121212"/>
          <w:highlight w:val="white"/>
        </w:rPr>
        <w:t>观点是抽象、概括性词语；事实是具体数字、事例。</w:t>
      </w:r>
      <w:r>
        <w:rPr>
          <w:color w:val="121212"/>
          <w:highlight w:val="white"/>
        </w:rPr>
        <w:t>材料中的观点需要我们能够理解他在讲什么；材料中的事实则是需要我们先明白它背后的观点，再去理解他在讲什么。</w:t>
      </w:r>
      <w:r>
        <w:rPr>
          <w:b w:val="true"/>
          <w:color w:val="df402a"/>
          <w:highlight w:val="white"/>
        </w:rPr>
        <w:t>大多数时候观点和事实是相互印证的，事实是为了说明观点。</w:t>
      </w:r>
    </w:p>
    <w:p>
      <w:pPr/>
      <w:bookmarkStart w:name="3083-1638317239489" w:id="5"/>
      <w:bookmarkEnd w:id="5"/>
    </w:p>
    <w:p>
      <w:pPr/>
      <w:bookmarkStart w:name="9997-1638317467192" w:id="6"/>
      <w:bookmarkEnd w:id="6"/>
    </w:p>
    <w:p>
      <w:pPr>
        <w:pStyle w:val="3"/>
        <w:spacing w:line="240" w:lineRule="auto" w:before="0" w:after="0"/>
      </w:pPr>
      <w:bookmarkStart w:name="7986-1638317180371" w:id="7"/>
      <w:bookmarkEnd w:id="7"/>
      <w:r>
        <w:rPr>
          <w:rFonts w:ascii="微软雅黑" w:hAnsi="微软雅黑" w:cs="微软雅黑" w:eastAsia="微软雅黑"/>
          <w:b w:val="true"/>
          <w:sz w:val="24"/>
        </w:rPr>
        <w:t>1.严格控制字数，提前确定详略阐述</w:t>
      </w:r>
    </w:p>
    <w:p>
      <w:pPr/>
      <w:bookmarkStart w:name="9237-1638231066990" w:id="8"/>
      <w:bookmarkEnd w:id="8"/>
      <w:r>
        <w:rPr/>
        <w:t>方法：①通读材料，将可以合并阐述、归类阐述的考虑在内，确认大致分几部分</w:t>
      </w:r>
    </w:p>
    <w:p>
      <w:pPr>
        <w:ind w:firstLine="420"/>
      </w:pPr>
      <w:bookmarkStart w:name="1087-1638231142302" w:id="9"/>
      <w:bookmarkEnd w:id="9"/>
      <w:r>
        <w:rPr/>
        <w:t xml:space="preserve">  ②用要求</w:t>
      </w:r>
      <w:r>
        <w:rPr>
          <w:color w:val="df402a"/>
        </w:rPr>
        <w:t>总字数  除以  作答条数。例如，要求250字，作答条数5条，即每条不超过50字</w:t>
      </w:r>
      <w:r>
        <w:rPr>
          <w:b w:val="true"/>
          <w:color w:val="df402a"/>
        </w:rPr>
        <w:t>（注意：标点符号也算字数，因此汉字部分一般就40字左右）</w:t>
      </w:r>
    </w:p>
    <w:p>
      <w:pPr>
        <w:ind w:firstLine="420"/>
      </w:pPr>
      <w:bookmarkStart w:name="2064-1638231233116" w:id="10"/>
      <w:bookmarkEnd w:id="10"/>
      <w:r>
        <w:rPr/>
        <w:t xml:space="preserve">  ③查下作答纸张，</w:t>
      </w:r>
      <w:r>
        <w:rPr>
          <w:color w:val="df402a"/>
        </w:rPr>
        <w:t>每条作答字数</w:t>
      </w:r>
      <w:r>
        <w:rPr/>
        <w:t xml:space="preserve"> 大致有</w:t>
      </w:r>
      <w:r>
        <w:rPr>
          <w:b w:val="true"/>
          <w:color w:val="df402a"/>
        </w:rPr>
        <w:t>几行余几格。</w:t>
      </w:r>
    </w:p>
    <w:p>
      <w:pPr/>
      <w:bookmarkStart w:name="4684-1638316671976" w:id="11"/>
      <w:bookmarkEnd w:id="11"/>
      <w:r>
        <w:rPr>
          <w:color w:val="121212"/>
          <w:sz w:val="22"/>
          <w:highlight w:val="white"/>
        </w:rPr>
        <w:t>「抄材料」，网络上可以找到很多方法，诸如</w:t>
      </w:r>
      <w:r>
        <w:rPr>
          <w:b w:val="true"/>
          <w:color w:val="df402a"/>
          <w:sz w:val="22"/>
          <w:highlight w:val="white"/>
        </w:rPr>
        <w:t>核心句法、高频词汇法、关联词法、规范表述句、名人观点句</w:t>
      </w:r>
      <w:r>
        <w:rPr>
          <w:color w:val="121212"/>
          <w:sz w:val="22"/>
          <w:highlight w:val="white"/>
        </w:rPr>
        <w:t>等等方法</w:t>
      </w:r>
    </w:p>
    <w:p>
      <w:pPr/>
      <w:bookmarkStart w:name="2437-1638449967766" w:id="12"/>
      <w:bookmarkEnd w:id="12"/>
    </w:p>
    <w:p>
      <w:pPr>
        <w:pStyle w:val="3"/>
        <w:spacing w:line="240" w:lineRule="auto" w:before="0" w:after="0"/>
      </w:pPr>
      <w:bookmarkStart w:name="6599-1638712115456" w:id="13"/>
      <w:bookmarkEnd w:id="13"/>
      <w:r>
        <w:rPr>
          <w:rFonts w:ascii="微软雅黑" w:hAnsi="微软雅黑" w:cs="微软雅黑" w:eastAsia="微软雅黑"/>
          <w:b w:val="true"/>
          <w:sz w:val="24"/>
        </w:rPr>
        <w:t>2.评析类、对比类</w:t>
      </w:r>
    </w:p>
    <w:p>
      <w:pPr/>
      <w:bookmarkStart w:name="6231-1638712143355" w:id="14"/>
      <w:bookmarkEnd w:id="14"/>
      <w:r>
        <w:rPr>
          <w:color w:val="df402a"/>
        </w:rPr>
        <w:t>首段必须要表明态度（明确表达出来）</w:t>
      </w:r>
    </w:p>
    <w:p>
      <w:pPr/>
      <w:bookmarkStart w:name="6327-1638712118357" w:id="15"/>
      <w:bookmarkEnd w:id="15"/>
      <w:r>
        <w:rPr>
          <w:b w:val="true"/>
        </w:rPr>
        <w:t>（1）评析类：</w:t>
      </w:r>
    </w:p>
    <w:p>
      <w:pPr>
        <w:ind w:firstLine="420"/>
      </w:pPr>
      <w:bookmarkStart w:name="2510-1638712194751" w:id="16"/>
      <w:bookmarkEnd w:id="16"/>
      <w:r>
        <w:rPr>
          <w:b w:val="true"/>
        </w:rPr>
        <w:t>例如1：“累进式执法”</w:t>
      </w:r>
      <w:r>
        <w:rPr/>
        <w:t>是指针对违反道路交通法律法规的行人，在依法行政的基础上，根据其违法次数，分别给予教育、警告、行政处罚等惩处方式。</w:t>
      </w:r>
      <w:r>
        <w:rPr>
          <w:b w:val="true"/>
        </w:rPr>
        <w:t>而“现场直接处罚”</w:t>
      </w:r>
      <w:r>
        <w:rPr/>
        <w:t>指的是针对交通违法行为，依据现行交通法律法规进行直接处罚。</w:t>
      </w:r>
      <w:r>
        <w:rPr>
          <w:b w:val="true"/>
        </w:rPr>
        <w:t>这在执法方式上体现了严格执法的转变，值得点赞。</w:t>
      </w:r>
    </w:p>
    <w:p>
      <w:pPr/>
      <w:bookmarkStart w:name="2297-1638712232242" w:id="17"/>
      <w:bookmarkEnd w:id="17"/>
      <w:r>
        <w:rPr>
          <w:b w:val="true"/>
        </w:rPr>
        <w:t>（2）原因分析：</w:t>
      </w:r>
    </w:p>
    <w:p>
      <w:pPr>
        <w:ind w:firstLine="420"/>
      </w:pPr>
      <w:bookmarkStart w:name="2339-1638712273247" w:id="18"/>
      <w:bookmarkEnd w:id="18"/>
      <w:r>
        <w:rPr>
          <w:b w:val="true"/>
        </w:rPr>
        <w:t>例题1：“治理洁癖”</w:t>
      </w:r>
      <w:r>
        <w:rPr/>
        <w:t>是指执法中过分追求城市形象、秩序和整洁，这是任性、惰性、不科学的执法行为。其原因有：</w:t>
      </w:r>
    </w:p>
    <w:p>
      <w:pPr>
        <w:ind w:firstLine="420"/>
      </w:pPr>
      <w:bookmarkStart w:name="9023-1638712317178" w:id="19"/>
      <w:bookmarkEnd w:id="19"/>
      <w:r>
        <w:rPr>
          <w:b w:val="true"/>
        </w:rPr>
        <w:t>例题2：“三怕”</w:t>
      </w:r>
      <w:r>
        <w:rPr/>
        <w:t>启示执法者要倾听民意；主动学习、与时俱进；满足群众对美好生活的需求，具体如下：</w:t>
      </w:r>
    </w:p>
    <w:p>
      <w:pPr/>
      <w:bookmarkStart w:name="4800-1638712177202" w:id="20"/>
      <w:bookmarkEnd w:id="20"/>
      <w:r>
        <w:rPr>
          <w:b w:val="true"/>
        </w:rPr>
        <w:t>（3）对比类：</w:t>
      </w:r>
    </w:p>
    <w:p>
      <w:pPr/>
      <w:bookmarkStart w:name="4332-1638712113198" w:id="21"/>
      <w:bookmarkEnd w:id="21"/>
    </w:p>
    <w:p>
      <w:pPr>
        <w:pStyle w:val="3"/>
        <w:spacing w:line="240" w:lineRule="auto" w:before="0" w:after="0"/>
      </w:pPr>
      <w:bookmarkStart w:name="3680-1638450013511" w:id="22"/>
      <w:bookmarkEnd w:id="22"/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3.标题都哪些题型需要写？如何写？</w:t>
      </w:r>
    </w:p>
    <w:p>
      <w:pPr/>
      <w:bookmarkStart w:name="8966-1638450064882" w:id="23"/>
      <w:bookmarkEnd w:id="23"/>
      <w:r>
        <w:rPr>
          <w:b w:val="true"/>
        </w:rPr>
        <w:t>解答1</w:t>
      </w:r>
      <w:r>
        <w:rPr/>
        <w:t>：①公文类（例如：宣传提纲、PPT提纲、感谢信）②大作文</w:t>
      </w:r>
    </w:p>
    <w:p>
      <w:pPr/>
      <w:bookmarkStart w:name="5749-1638450220208" w:id="24"/>
      <w:bookmarkEnd w:id="24"/>
      <w:r>
        <w:rPr>
          <w:b w:val="true"/>
        </w:rPr>
        <w:t>解答2：</w:t>
      </w:r>
      <w:r>
        <w:rPr/>
        <w:t>①根据提高要求 + 主题关键词	②主题关键词</w:t>
      </w:r>
    </w:p>
    <w:p>
      <w:pPr/>
      <w:bookmarkStart w:name="8828-1638450014919" w:id="25"/>
      <w:bookmarkEnd w:id="25"/>
    </w:p>
    <w:p>
      <w:pPr>
        <w:pStyle w:val="3"/>
        <w:spacing w:line="240" w:lineRule="auto" w:before="0" w:after="0"/>
      </w:pPr>
      <w:bookmarkStart w:name="8199-1638231773597" w:id="26"/>
      <w:bookmarkEnd w:id="26"/>
      <w:r>
        <w:rPr>
          <w:rFonts w:ascii="微软雅黑" w:hAnsi="微软雅黑" w:cs="微软雅黑" w:eastAsia="微软雅黑"/>
          <w:b w:val="true"/>
          <w:sz w:val="24"/>
        </w:rPr>
        <w:t>4.如何概括（简略表述又能抓住重点）</w:t>
      </w:r>
    </w:p>
    <w:p>
      <w:pPr/>
      <w:bookmarkStart w:name="2048-1638711935298" w:id="27"/>
      <w:bookmarkEnd w:id="27"/>
      <w:r>
        <w:rPr/>
        <w:t>（1）文段中</w:t>
      </w:r>
      <w:r>
        <w:rPr>
          <w:color w:val="df402a"/>
          <w:highlight w:val="yellow"/>
        </w:rPr>
        <w:t>必要的关键词尽可能包含，不要省略太多</w:t>
      </w:r>
    </w:p>
    <w:p>
      <w:pPr/>
      <w:bookmarkStart w:name="9834-1638711972670" w:id="28"/>
      <w:bookmarkEnd w:id="28"/>
      <w:r>
        <w:rPr/>
        <w:t>（2）并列结构，思考下准备的“规范表达”中有没有恰当的语句</w:t>
      </w:r>
    </w:p>
    <w:p>
      <w:pPr/>
      <w:bookmarkStart w:name="1358-1638712027212" w:id="29"/>
      <w:bookmarkEnd w:id="29"/>
      <w:r>
        <w:rPr/>
        <w:t>（3）转折结构，只归纳概括转折后的内容</w:t>
      </w:r>
    </w:p>
    <w:p>
      <w:pPr/>
      <w:bookmarkStart w:name="7875-1638231135403" w:id="30"/>
      <w:bookmarkEnd w:id="30"/>
      <w:r>
        <w:rPr>
          <w:b w:val="true"/>
        </w:rPr>
        <w:t>概括分析：</w:t>
      </w:r>
    </w:p>
    <w:p>
      <w:pPr>
        <w:ind w:firstLine="420"/>
      </w:pPr>
      <w:bookmarkStart w:name="1278-1638231768306" w:id="31"/>
      <w:bookmarkEnd w:id="31"/>
      <w:r>
        <w:rPr/>
        <w:t>（1）</w:t>
      </w:r>
      <w:r>
        <w:rPr>
          <w:b w:val="true"/>
        </w:rPr>
        <w:t>开设绿色申请通道</w:t>
      </w:r>
      <w:r>
        <w:rPr/>
        <w:t>，</w:t>
      </w:r>
      <w:r>
        <w:rPr>
          <w:color w:val="df402a"/>
        </w:rPr>
        <w:t>及时高效精准分配资金</w:t>
      </w:r>
      <w:r>
        <w:rPr/>
        <w:t>；</w:t>
      </w:r>
    </w:p>
    <w:p>
      <w:pPr>
        <w:ind w:firstLine="420"/>
      </w:pPr>
      <w:bookmarkStart w:name="8657-1638231768306" w:id="32"/>
      <w:bookmarkEnd w:id="32"/>
      <w:r>
        <w:rPr>
          <w:color w:val="df402a"/>
        </w:rPr>
        <w:t>前半部分（行为），后半部分（成效）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2022-12-14T11:39:39Z</dcterms:created>
  <dc:creator>Apache POI</dc:creator>
</cp:coreProperties>
</file>