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bookmarkStart w:name="3193-1636425573612" w:id="1"/>
      <w:bookmarkEnd w:id="1"/>
      <w:r>
        <w:rPr>
          <w:b w:val="true"/>
          <w:color w:val="df402a"/>
          <w:sz w:val="28"/>
        </w:rPr>
        <w:t>感受感悟归纳、概括的绝妙</w:t>
      </w:r>
    </w:p>
    <w:sdt>
      <w:sdtPr>
        <w:id w:val="377224371"/>
        <w:docPartObj>
          <w:docPartGallery w:val="Table of Contents"/>
        </w:docPartObj>
      </w:sdtPr>
      <w:sdtEndPr/>
      <w:sdtContent>
        <w:p>
          <w:pPr>
            <w:ind w:left="420"/>
          </w:pPr>
          <w:r>
            <w:fldChar w:fldCharType="begin"/>
          </w:r>
          <w:r>
            <w:instrText> TOC \o "1-3" \h \z \u </w:instrText>
          </w:r>
          <w:r>
            <w:fldChar w:fldCharType="separate"/>
          </w:r>
          <w:bookmarkStart w:name="2749-1636708051324" w:id="2"/>
          <w:bookmarkEnd w:id="2"/>
          <w:hyperlink w:anchor="2980-1636425553766">
            <w:r>
              <w:rPr/>
              <w:t>一、行政执法</w:t>
            </w:r>
          </w:hyperlink>
        </w:p>
        <w:p>
          <w:pPr>
            <w:ind w:left="840"/>
          </w:pPr>
          <w:bookmarkStart w:name="6453-1636708051324" w:id="3"/>
          <w:bookmarkEnd w:id="3"/>
          <w:hyperlink w:anchor="4018-1636425266026">
            <w:r>
              <w:rPr/>
              <w:t>1.实现信息互通；倒逼工作效率提升；以问题为工作导向</w:t>
            </w:r>
          </w:hyperlink>
        </w:p>
        <w:p>
          <w:r>
            <w:fldChar w:fldCharType="end"/>
          </w:r>
        </w:p>
      </w:sdtContent>
    </w:sdt>
    <w:p>
      <w:pPr>
        <w:pStyle w:val="2"/>
        <w:spacing w:line="240" w:lineRule="auto" w:before="0" w:after="0"/>
      </w:pPr>
      <w:bookmarkStart w:name="2980-1636425553766" w:id="4"/>
      <w:bookmarkEnd w:id="4"/>
      <w:r>
        <w:rPr>
          <w:rFonts w:ascii="微软雅黑" w:hAnsi="微软雅黑" w:cs="微软雅黑" w:eastAsia="微软雅黑"/>
          <w:b w:val="true"/>
          <w:sz w:val="30"/>
        </w:rPr>
        <w:t>一、行政执法</w:t>
      </w:r>
    </w:p>
    <w:p>
      <w:pPr>
        <w:pStyle w:val="3"/>
        <w:spacing w:line="240" w:lineRule="auto" w:before="0" w:after="0"/>
      </w:pPr>
      <w:bookmarkStart w:name="4018-1636425266026" w:id="5"/>
      <w:bookmarkEnd w:id="5"/>
      <w:r>
        <w:rPr>
          <w:rFonts w:ascii="微软雅黑" w:hAnsi="微软雅黑" w:cs="微软雅黑" w:eastAsia="微软雅黑"/>
          <w:b w:val="true"/>
          <w:sz w:val="24"/>
        </w:rPr>
        <w:t>1.实现信息互通；倒逼工作效率提升；以问题为工作导向</w:t>
      </w:r>
    </w:p>
    <w:p>
      <w:pPr/>
      <w:bookmarkStart w:name="3810-1636706619096" w:id="6"/>
      <w:bookmarkEnd w:id="6"/>
      <w:r>
        <w:rPr/>
        <w:t>材料：</w:t>
      </w:r>
    </w:p>
    <w:p>
      <w:pPr>
        <w:ind w:firstLine="420"/>
      </w:pPr>
      <w:bookmarkStart w:name="5540-1636417405887" w:id="7"/>
      <w:bookmarkEnd w:id="7"/>
      <w:r>
        <w:rPr/>
        <w:t>Z街道，上个世纪80年代北京市第一个整体开发建设的大型居住社区，常住居民有3万多户、常住人口达8.8万人，下设16个社区，有223栋居民楼。2018年以来，Z街道党员干部跟居民拉家常、交朋友、问需求，添加居民为微信好友、邀请他们进入每栋楼的微信群。加入楼宇微信群的居民数量超过5万，微信群</w:t>
      </w:r>
      <w:r>
        <w:rPr>
          <w:b w:val="true"/>
          <w:color w:val="df402a"/>
        </w:rPr>
        <w:t>覆盖了四分之三的居民</w:t>
      </w:r>
      <w:r>
        <w:rPr/>
        <w:t>。大家在群里注明了房间号，七成住户实名入群。一个楼宇群基本可以保证所有家庭代表入群。这个群里，不仅有左邻右舍、物业人员、还有居委会的管楼干部，以及书记、主任等，辖区内的党员全部入群，街道干部、社区工作人员全部分片入群。</w:t>
      </w:r>
    </w:p>
    <w:p>
      <w:pPr>
        <w:ind w:firstLine="420"/>
      </w:pPr>
      <w:bookmarkStart w:name="1882-1636706534354" w:id="8"/>
      <w:bookmarkEnd w:id="8"/>
    </w:p>
    <w:p>
      <w:pPr/>
      <w:bookmarkStart w:name="5620-1636706526978" w:id="9"/>
      <w:bookmarkEnd w:id="9"/>
      <w:r>
        <w:rPr/>
        <w:t>Z街道办事处代主任说，居民入驻了微信群，让高楼变成了“掌上四合院”。街道有事，</w:t>
      </w:r>
      <w:r>
        <w:rPr>
          <w:b w:val="true"/>
          <w:color w:val="df402a"/>
        </w:rPr>
        <w:t>信息能在第一时间精准推送到群内的每家每户</w:t>
      </w:r>
      <w:r>
        <w:rPr/>
        <w:t>，</w:t>
      </w:r>
      <w:r>
        <w:rPr>
          <w:color w:val="df402a"/>
        </w:rPr>
        <w:t>居民有诉求，也能在第一时间上达街道层面</w:t>
      </w:r>
      <w:r>
        <w:rPr/>
        <w:t>，</w:t>
      </w:r>
      <w:r>
        <w:rPr>
          <w:b w:val="true"/>
        </w:rPr>
        <w:t>日常生活里的大事小情都能在群里解决</w:t>
      </w:r>
      <w:r>
        <w:rPr/>
        <w:t>，社区里的大事小情都通过“掌上四合院”找到了良策。Z街道党工委方书记说，以前，</w:t>
      </w:r>
      <w:r>
        <w:rPr>
          <w:color w:val="df402a"/>
        </w:rPr>
        <w:t>有的同志接到群众诉求，能拖就拖、能混就混。现在就大不一样了，群里的数字不会说谎，</w:t>
      </w:r>
      <w:r>
        <w:rPr>
          <w:b w:val="true"/>
          <w:color w:val="df402a"/>
        </w:rPr>
        <w:t>群里的问题都能追溯</w:t>
      </w:r>
      <w:r>
        <w:rPr>
          <w:color w:val="df402a"/>
        </w:rPr>
        <w:t>，干部的表现群里居民都在看着。</w:t>
      </w:r>
      <w:r>
        <w:rPr/>
        <w:t>市委组织部挂职干部小王说，街道干部和社区工作者不再是朝九晚五、机关坐班式工作状态，而是走出办公室、</w:t>
      </w:r>
      <w:r>
        <w:rPr>
          <w:b w:val="true"/>
          <w:color w:val="df402a"/>
        </w:rPr>
        <w:t>走到群众身边，与群众建立了扁平化的直接联系，跟着问题走、带着感情干</w:t>
      </w:r>
      <w:r>
        <w:rPr/>
        <w:t>。Z街道的居民群众说:“在Z街道住了三十年，之前整天抬头不见低头见的邻居，楼上楼下都不知道是谁，这回进了群终于‘对上号’了”。以前是“长住对门不相识”，现在，曾经陌生的居民们在群里开始熟悉，</w:t>
      </w:r>
      <w:r>
        <w:rPr>
          <w:b w:val="true"/>
          <w:color w:val="df402a"/>
        </w:rPr>
        <w:t>邻里关系紧密了</w:t>
      </w:r>
      <w:r>
        <w:rPr>
          <w:color w:val="df402a"/>
        </w:rPr>
        <w:t>，遇到难事大家互相帮助，有事情大家一起商量，社区真正成了大家的家。</w:t>
      </w:r>
    </w:p>
    <w:p>
      <w:pPr/>
      <w:bookmarkStart w:name="5888-1636706675615" w:id="10"/>
      <w:bookmarkEnd w:id="10"/>
    </w:p>
    <w:p>
      <w:pPr/>
      <w:bookmarkStart w:name="6420-1636706677223" w:id="11"/>
      <w:bookmarkEnd w:id="11"/>
      <w:r>
        <w:rPr>
          <w:b w:val="true"/>
        </w:rPr>
        <w:t>问题：</w:t>
      </w:r>
      <w:r>
        <w:rPr/>
        <w:t>结合材料分析理解“掌上四合院”的内涵？</w:t>
      </w:r>
    </w:p>
    <w:p>
      <w:pPr/>
      <w:bookmarkStart w:name="8842-1636706710984" w:id="12"/>
      <w:bookmarkEnd w:id="12"/>
      <w:r>
        <w:rPr>
          <w:b w:val="true"/>
        </w:rPr>
        <w:t>答案：</w:t>
      </w:r>
      <w:r>
        <w:rPr/>
        <w:t>“掌上四合院”是一种通过建立微信群，将社区居民、物业及社区工作人员联系到一起的一种新的工作模式。</w:t>
      </w:r>
    </w:p>
    <w:p>
      <w:pPr>
        <w:ind w:firstLine="420"/>
      </w:pPr>
      <w:bookmarkStart w:name="7358-1636706929158" w:id="13"/>
      <w:bookmarkEnd w:id="13"/>
      <w:r>
        <w:rPr/>
        <w:t>方式的好处：</w:t>
      </w:r>
      <w:r>
        <w:rPr>
          <w:b w:val="true"/>
        </w:rPr>
        <w:t>1.实现信息互通。</w:t>
      </w:r>
      <w:r>
        <w:rPr/>
        <w:t>将街道信息及时、精准、高覆盖推送到居民手中，同时也将群众诉求上传到街道。</w:t>
      </w:r>
      <w:r>
        <w:rPr>
          <w:b w:val="true"/>
        </w:rPr>
        <w:t>2.切实解决问题。全面解决居民日常生活问题</w:t>
      </w:r>
      <w:r>
        <w:rPr/>
        <w:t>，并吸纳群众建议，实现群策群力。</w:t>
      </w:r>
      <w:r>
        <w:rPr>
          <w:b w:val="true"/>
        </w:rPr>
        <w:t>3.监督社区工作。</w:t>
      </w:r>
      <w:r>
        <w:rPr>
          <w:color w:val="df402a"/>
        </w:rPr>
        <w:t>居民可及时反馈问题；群内信息公开，问题可溯源</w:t>
      </w:r>
      <w:r>
        <w:rPr>
          <w:b w:val="true"/>
          <w:color w:val="df402a"/>
        </w:rPr>
        <w:t>，倒逼工作效率提升</w:t>
      </w:r>
      <w:r>
        <w:rPr>
          <w:color w:val="df402a"/>
        </w:rPr>
        <w:t>。</w:t>
      </w:r>
      <w:r>
        <w:rPr>
          <w:b w:val="true"/>
        </w:rPr>
        <w:t>4.改变工作方式方法。干部深入群众，</w:t>
      </w:r>
      <w:r>
        <w:rPr>
          <w:b w:val="true"/>
          <w:color w:val="df402a"/>
        </w:rPr>
        <w:t>以问题为工作导向，增进干群关系。</w:t>
      </w:r>
      <w:r>
        <w:rPr>
          <w:b w:val="true"/>
        </w:rPr>
        <w:t>5.实现居民自治。</w:t>
      </w:r>
      <w:r>
        <w:rPr>
          <w:b w:val="true"/>
          <w:color w:val="df402a"/>
        </w:rPr>
        <w:t>引导居民参与社区事务，</w:t>
      </w:r>
      <w:r>
        <w:rPr>
          <w:color w:val="df402a"/>
        </w:rPr>
        <w:t>集体讨论社区管理难题，制定制度细则，</w:t>
      </w:r>
      <w:r>
        <w:rPr>
          <w:b w:val="true"/>
          <w:color w:val="df402a"/>
        </w:rPr>
        <w:t>实现共建共治共享。</w:t>
      </w:r>
    </w:p>
    <w:p>
      <w:pPr>
        <w:ind w:firstLine="420"/>
      </w:pPr>
      <w:bookmarkStart w:name="1158-1636706713488" w:id="14"/>
      <w:bookmarkEnd w:id="14"/>
    </w:p>
    <w:p>
      <w:pPr>
        <w:pStyle w:val="2"/>
        <w:spacing w:line="240" w:lineRule="auto" w:before="0" w:after="0"/>
      </w:pPr>
      <w:bookmarkStart w:name="9139-1636417407443" w:id="15"/>
      <w:bookmarkEnd w:id="15"/>
      <w:r>
        <w:rPr>
          <w:rFonts w:ascii="微软雅黑" w:hAnsi="微软雅黑" w:cs="微软雅黑" w:eastAsia="微软雅黑"/>
          <w:b w:val="true"/>
          <w:sz w:val="30"/>
        </w:rPr>
        <w:t>二、</w:t>
      </w:r>
    </w:p>
    <w:p>
      <w:pPr/>
      <w:bookmarkStart w:name="2346-1638366611710" w:id="16"/>
      <w:bookmarkEnd w:id="16"/>
      <w:r>
        <w:rPr/>
        <w:t>6.</w:t>
      </w:r>
      <w:r>
        <w:rPr>
          <w:color w:val="df402a"/>
        </w:rPr>
        <w:t>打造机构改革品牌、发挥社会治理新优势</w:t>
      </w:r>
    </w:p>
    <w:p>
      <w:pPr/>
      <w:bookmarkStart w:name="8143-1638372036243" w:id="17"/>
      <w:bookmarkEnd w:id="17"/>
      <w:r>
        <w:rPr/>
        <w:t>7.深化全域改革，扎实推进基层治理体系和治理能力现代化</w:t>
      </w:r>
    </w:p>
    <w:p>
      <w:pPr/>
      <w:bookmarkStart w:name="8053-1638372088247" w:id="18"/>
      <w:bookmarkEnd w:id="18"/>
      <w:r>
        <w:rPr/>
        <w:t>8.</w:t>
      </w:r>
    </w:p>
    <w:p>
      <w:pPr/>
      <w:bookmarkStart w:name="7278-1638372245774" w:id="19"/>
      <w:bookmarkEnd w:id="19"/>
      <w:r>
        <w:rPr/>
        <w:t>（1）强化执法导向。整合执法资源，下沉执法力量，强化综合执法的高效性与专业性，确保高质量执法。</w:t>
      </w:r>
    </w:p>
    <w:p>
      <w:pPr/>
      <w:bookmarkStart w:name="7125-1638372249671" w:id="20"/>
      <w:bookmarkEnd w:id="20"/>
      <w:r>
        <w:rPr/>
        <w:t>（2）提升执法队伍素养。围绕常用法律法规、具体业务标准、执法办案流程等内容举办综合行政执法业务培训，通过案例分析、互动研讨等方式提升执法人员视野思路和法律素养，进一步提升综合执法人员的执法能力。（</w:t>
      </w:r>
      <w:r>
        <w:rPr>
          <w:b w:val="true"/>
        </w:rPr>
        <w:t>概括：加强业务培训，借助案例分析、互助研讨等方式拓展执法者视野思路，提高执法能力和素养。</w:t>
      </w:r>
      <w:r>
        <w:rPr/>
        <w:t>）</w:t>
      </w:r>
    </w:p>
    <w:p>
      <w:pPr/>
      <w:bookmarkStart w:name="4134-1638372696005" w:id="21"/>
      <w:bookmarkEnd w:id="21"/>
    </w:p>
    <w:p>
      <w:pPr/>
      <w:bookmarkStart w:name="3685-1638372520175" w:id="22"/>
      <w:bookmarkEnd w:id="22"/>
      <w:r>
        <w:rPr/>
        <w:t>（3）</w:t>
      </w:r>
      <w:r>
        <w:rPr>
          <w:color w:val="df402a"/>
        </w:rPr>
        <w:t>坚持数据推动机制改革、制度创新</w:t>
      </w:r>
      <w:r>
        <w:rPr/>
        <w:t>。以</w:t>
      </w:r>
      <w:r>
        <w:rPr>
          <w:color w:val="df402a"/>
        </w:rPr>
        <w:t>数据为媒</w:t>
      </w:r>
      <w:r>
        <w:rPr/>
        <w:t>，建设管理服务平台，推进</w:t>
      </w:r>
      <w:r>
        <w:rPr>
          <w:color w:val="df402a"/>
        </w:rPr>
        <w:t>科学决策、智慧管理</w:t>
      </w:r>
      <w:r>
        <w:rPr/>
        <w:t>。</w:t>
      </w:r>
    </w:p>
    <w:p>
      <w:pPr/>
      <w:bookmarkStart w:name="3433-1638372630628" w:id="23"/>
      <w:bookmarkEnd w:id="23"/>
      <w:r>
        <w:rPr/>
        <w:t>（4）提速数据集成。</w:t>
      </w:r>
    </w:p>
    <w:p>
      <w:pPr/>
      <w:bookmarkStart w:name="1451-1638372709018" w:id="24"/>
      <w:bookmarkEnd w:id="24"/>
    </w:p>
    <w:p>
      <w:pPr/>
      <w:bookmarkStart w:name="8898-1638372709172" w:id="25"/>
      <w:bookmarkEnd w:id="25"/>
      <w:r>
        <w:rPr/>
        <w:t>（5）聚焦公平正义、集约精细、标准规范。</w:t>
      </w:r>
    </w:p>
    <w:p>
      <w:pPr>
        <w:ind w:firstLine="420"/>
      </w:pPr>
      <w:bookmarkStart w:name="1664-1638372807535" w:id="26"/>
      <w:bookmarkEnd w:id="26"/>
      <w:r>
        <w:rPr/>
        <w:t>1.明晰执法权限范围。</w:t>
      </w:r>
    </w:p>
    <w:p>
      <w:pPr>
        <w:ind w:firstLine="420"/>
      </w:pPr>
      <w:bookmarkStart w:name="9084-1638372811149" w:id="27"/>
      <w:bookmarkEnd w:id="27"/>
      <w:r>
        <w:rPr/>
        <w:t>2.统筹编制执法计划。</w:t>
      </w:r>
    </w:p>
    <w:p>
      <w:pPr>
        <w:ind w:firstLine="420"/>
      </w:pPr>
      <w:bookmarkStart w:name="4319-1638372814030" w:id="28"/>
      <w:bookmarkEnd w:id="28"/>
      <w:r>
        <w:rPr/>
        <w:t>3.规范办案流程规范。健全权责明晰的</w:t>
      </w:r>
      <w:r>
        <w:rPr>
          <w:b w:val="true"/>
          <w:color w:val="df402a"/>
        </w:rPr>
        <w:t>监管执法责任体系和责任追究机制</w:t>
      </w:r>
      <w:r>
        <w:rPr/>
        <w:t>，建立健全告知、听证等配套制度。</w:t>
      </w:r>
    </w:p>
    <w:p>
      <w:pPr>
        <w:ind w:firstLine="420"/>
      </w:pPr>
      <w:bookmarkStart w:name="3048-1638372982541" w:id="29"/>
      <w:bookmarkEnd w:id="29"/>
    </w:p>
    <w:p>
      <w:pPr>
        <w:pStyle w:val="3"/>
        <w:spacing w:line="240" w:lineRule="auto" w:before="0" w:after="0"/>
      </w:pPr>
      <w:bookmarkStart w:name="9844-1638372982680" w:id="30"/>
      <w:bookmarkEnd w:id="30"/>
      <w:r>
        <w:rPr>
          <w:rFonts w:ascii="微软雅黑" w:hAnsi="微软雅黑" w:cs="微软雅黑" w:eastAsia="微软雅黑"/>
          <w:b w:val="true"/>
          <w:sz w:val="24"/>
        </w:rPr>
        <w:t>（二）</w:t>
      </w:r>
    </w:p>
    <w:p>
      <w:pPr/>
      <w:bookmarkStart w:name="5550-1638681689049" w:id="31"/>
      <w:bookmarkEnd w:id="31"/>
      <w:r>
        <w:rPr>
          <w:rFonts w:ascii="Arial" w:hAnsi="Arial" w:cs="Arial" w:eastAsia="Arial"/>
          <w:color w:val="333333"/>
          <w:highlight w:val="white"/>
        </w:rPr>
        <w:t>一是深入学习贯彻习近平法治思想，努力实现法治政府建设全面突破。主要明确新发展阶段法治政府建设的指导思想、主要原则和总体目标。</w:t>
      </w:r>
    </w:p>
    <w:p>
      <w:pPr>
        <w:spacing w:line="274" w:lineRule="auto"/>
      </w:pPr>
      <w:bookmarkStart w:name="8915-1638682400626" w:id="32"/>
      <w:bookmarkEnd w:id="32"/>
      <w:r>
        <w:rPr>
          <w:rFonts w:ascii="Arial" w:hAnsi="Arial" w:cs="Arial" w:eastAsia="Arial"/>
          <w:color w:val="333333"/>
          <w:highlight w:val="white"/>
        </w:rPr>
        <w:t>二是健全政府机构职能体系，推动更好发挥政府作用。主要围绕推进政府机构职能优化协同高效、深入推进“放管服”改革、持续优化法治化营商环境等方面，提出改革发展举措。</w:t>
      </w:r>
    </w:p>
    <w:p>
      <w:pPr>
        <w:spacing w:line="274" w:lineRule="auto"/>
      </w:pPr>
      <w:bookmarkStart w:name="5848-1638682400626" w:id="33"/>
      <w:bookmarkEnd w:id="33"/>
      <w:r>
        <w:rPr>
          <w:rFonts w:ascii="Arial" w:hAnsi="Arial" w:cs="Arial" w:eastAsia="Arial"/>
          <w:color w:val="333333"/>
          <w:highlight w:val="white"/>
        </w:rPr>
        <w:t>三是健全依法行政制度体系，加快推进政府治理规范化程序化法治化。主要围绕加强重要领域立法、完善立法工作机制、加强行政规范性文件制定监督管理等方面，提出改革发展举措。</w:t>
      </w:r>
    </w:p>
    <w:p>
      <w:pPr>
        <w:spacing w:line="274" w:lineRule="auto"/>
      </w:pPr>
      <w:bookmarkStart w:name="7378-1638682400626" w:id="34"/>
      <w:bookmarkEnd w:id="34"/>
      <w:r>
        <w:rPr>
          <w:rFonts w:ascii="Arial" w:hAnsi="Arial" w:cs="Arial" w:eastAsia="Arial"/>
          <w:color w:val="333333"/>
          <w:highlight w:val="white"/>
        </w:rPr>
        <w:t>四是健全行政决策制度体系，不断提升行政决策公信力和执行力。主要围绕强化依法决策意识、严格落实重大行政决策程序、加强行政决策执行和评估等方面，提出改革发展举措。</w:t>
      </w:r>
    </w:p>
    <w:p>
      <w:pPr>
        <w:spacing w:line="274" w:lineRule="auto"/>
      </w:pPr>
      <w:bookmarkStart w:name="3426-1638682400626" w:id="35"/>
      <w:bookmarkEnd w:id="35"/>
      <w:r>
        <w:rPr>
          <w:rFonts w:ascii="Arial" w:hAnsi="Arial" w:cs="Arial" w:eastAsia="Arial"/>
          <w:color w:val="333333"/>
          <w:highlight w:val="white"/>
        </w:rPr>
        <w:t>五是健全行政执法工作体系，全面推进严格规范公正文明执法。主要围绕深化行政执法体制改革、加大重点领域执法力度、完善行政执法程序、创新行政执法方式等方面，提出改革发展举措。</w:t>
      </w:r>
    </w:p>
    <w:p>
      <w:pPr>
        <w:spacing w:line="274" w:lineRule="auto"/>
      </w:pPr>
      <w:bookmarkStart w:name="4925-1638682400626" w:id="36"/>
      <w:bookmarkEnd w:id="36"/>
      <w:r>
        <w:rPr>
          <w:rFonts w:ascii="Arial" w:hAnsi="Arial" w:cs="Arial" w:eastAsia="Arial"/>
          <w:color w:val="333333"/>
          <w:highlight w:val="white"/>
        </w:rPr>
        <w:t>六是健全突发事件应对体系，依法预防处置重大突发事件。主要围绕完善突发事件应对制度，提高突发事件依法处置能力，引导、规范基层组织和社会力量参与突发事件应对等方面，提出改革发展举措。</w:t>
      </w:r>
    </w:p>
    <w:p>
      <w:pPr>
        <w:spacing w:line="274" w:lineRule="auto"/>
      </w:pPr>
      <w:bookmarkStart w:name="2265-1638682400626" w:id="37"/>
      <w:bookmarkEnd w:id="37"/>
      <w:r>
        <w:rPr>
          <w:rFonts w:ascii="Arial" w:hAnsi="Arial" w:cs="Arial" w:eastAsia="Arial"/>
          <w:color w:val="333333"/>
          <w:highlight w:val="white"/>
        </w:rPr>
        <w:t>七是健全社会矛盾纠纷行政预防调处化解体系，不断促进社会公平正义。主要围绕加强行政调解工作、有序推进行政裁决工作、发挥行政复议化解行政争议主渠道作用、加强和规范行政应诉工作等方面，提出改革发展举措。</w:t>
      </w:r>
    </w:p>
    <w:p>
      <w:pPr>
        <w:spacing w:line="274" w:lineRule="auto"/>
      </w:pPr>
      <w:bookmarkStart w:name="4244-1638682400626" w:id="38"/>
      <w:bookmarkEnd w:id="38"/>
      <w:r>
        <w:rPr>
          <w:rFonts w:ascii="Arial" w:hAnsi="Arial" w:cs="Arial" w:eastAsia="Arial"/>
          <w:color w:val="333333"/>
          <w:highlight w:val="white"/>
        </w:rPr>
        <w:t>八是健全行政权力制约和监督体系，促进行政权力规范透明运行。主要围绕形成监督合力、加强和规范政府督查工作、加强对行政执法制约和监督、全面主动落实政务公开、加快推进政务诚信建设等方面，提出改革发展举措。</w:t>
      </w:r>
    </w:p>
    <w:p>
      <w:pPr>
        <w:spacing w:line="274" w:lineRule="auto"/>
      </w:pPr>
      <w:bookmarkStart w:name="3187-1638682400626" w:id="39"/>
      <w:bookmarkEnd w:id="39"/>
      <w:r>
        <w:rPr>
          <w:rFonts w:ascii="Arial" w:hAnsi="Arial" w:cs="Arial" w:eastAsia="Arial"/>
          <w:color w:val="333333"/>
          <w:highlight w:val="white"/>
        </w:rPr>
        <w:t>九是健全法治政府建设科技保障体系，全面建设数字法治政府。主要围绕加快推进信息化平台建设、加快推进政务数据有序共享、深入推进“互联网+”监管执法等方面，提出改革发展举措。</w:t>
      </w:r>
    </w:p>
    <w:p>
      <w:pPr>
        <w:spacing w:line="274" w:lineRule="auto"/>
      </w:pPr>
      <w:bookmarkStart w:name="5010-1638682400626" w:id="40"/>
      <w:bookmarkEnd w:id="40"/>
      <w:r>
        <w:rPr>
          <w:rFonts w:ascii="Arial" w:hAnsi="Arial" w:cs="Arial" w:eastAsia="Arial"/>
          <w:color w:val="333333"/>
          <w:highlight w:val="white"/>
        </w:rPr>
        <w:t>十是加强党的领导，完善法治政府建设推进机制。主要围绕加强党对法治政府建设的领导、完善法治政府建设推进机制、全面加强依法行政能力建设、加强理论研究和舆论宣传等方面，提出改革发展举措。</w:t>
      </w:r>
    </w:p>
    <w:p>
      <w:pPr/>
      <w:bookmarkStart w:name="1276-1638682042624" w:id="41"/>
      <w:bookmarkEnd w:id="41"/>
    </w:p>
    <w:p>
      <w:pPr/>
      <w:bookmarkStart w:name="2930-1636416065878" w:id="42"/>
      <w:bookmarkEnd w:id="42"/>
    </w:p>
    <w:p>
      <w:pPr>
        <w:spacing w:line="274" w:lineRule="auto"/>
      </w:pPr>
      <w:bookmarkStart w:name="9442-1635304000520" w:id="43"/>
      <w:bookmarkEnd w:id="43"/>
    </w:p>
    <w:p>
      <w:pPr>
        <w:spacing w:line="274" w:lineRule="auto"/>
      </w:pPr>
      <w:bookmarkStart w:name="9010-1635304000881" w:id="44"/>
      <w:bookmarkEnd w:id="4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2022-12-14T12:56:28Z</dcterms:created>
  <dc:creator>Apache POI</dc:creator>
</cp:coreProperties>
</file>