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044-1630051119766" w:id="1"/>
      <w:bookmarkEnd w:id="1"/>
      <w:r>
        <w:rPr>
          <w:color w:val="df402a"/>
        </w:rPr>
        <w:t>申论小题，本质上都是归纳概括，只不过具体表现形式不同。</w:t>
      </w:r>
    </w:p>
    <w:p>
      <w:pPr/>
      <w:bookmarkStart w:name="8837-1630051191419" w:id="2"/>
      <w:bookmarkEnd w:id="2"/>
      <w:r>
        <w:rPr/>
        <w:t>一种是</w:t>
      </w:r>
      <w:r>
        <w:rPr>
          <w:color w:val="df402a"/>
        </w:rPr>
        <w:t>直接归纳概括</w:t>
      </w:r>
      <w:r>
        <w:rPr/>
        <w:t>，并将其要点以并列式写出来，这是归纳概括题。</w:t>
      </w:r>
    </w:p>
    <w:p>
      <w:pPr/>
      <w:bookmarkStart w:name="9987-1630051193323" w:id="3"/>
      <w:bookmarkEnd w:id="3"/>
      <w:r>
        <w:rPr/>
        <w:t>一种是</w:t>
      </w:r>
      <w:r>
        <w:rPr>
          <w:color w:val="df402a"/>
        </w:rPr>
        <w:t>带着逻辑条理的归纳概括题</w:t>
      </w:r>
      <w:r>
        <w:rPr/>
        <w:t>，也就是在归纳概括基础上，通过不同的逻辑、格式、条理进行整合，如</w:t>
      </w:r>
      <w:r>
        <w:rPr>
          <w:color w:val="df402a"/>
        </w:rPr>
        <w:t>综合分析题是“归纳概括+逻辑”、对策建议题是“归纳概括+转化”、公文写作题是“归纳概括+格式”。</w:t>
      </w:r>
    </w:p>
    <w:p>
      <w:pPr/>
      <w:bookmarkStart w:name="2037-1638111502636" w:id="4"/>
      <w:bookmarkEnd w:id="4"/>
      <w:r>
        <w:rPr>
          <w:color w:val="df402a"/>
        </w:rPr>
        <w:t>（2）注意材料自然段，首尾的总结句，可以作为要点，帮助你归纳概括。</w:t>
      </w:r>
    </w:p>
    <w:p>
      <w:pPr>
        <w:pStyle w:val="3"/>
        <w:spacing w:line="240" w:lineRule="auto" w:before="0" w:after="0"/>
      </w:pPr>
      <w:bookmarkStart w:name="8287-1630051180491" w:id="5"/>
      <w:bookmarkEnd w:id="5"/>
      <w:r>
        <w:rPr>
          <w:rFonts w:ascii="微软雅黑" w:hAnsi="微软雅黑" w:cs="微软雅黑" w:eastAsia="微软雅黑"/>
          <w:b w:val="true"/>
          <w:sz w:val="24"/>
        </w:rPr>
        <w:t>一、归纳概括题</w:t>
      </w:r>
    </w:p>
    <w:p>
      <w:pPr>
        <w:pStyle w:val="3"/>
        <w:spacing w:line="240" w:lineRule="auto" w:before="0" w:after="0"/>
      </w:pPr>
      <w:bookmarkStart w:name="3498-1630051254306" w:id="6"/>
      <w:bookmarkEnd w:id="6"/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二、综合分析题</w:t>
      </w:r>
    </w:p>
    <w:p>
      <w:pPr>
        <w:ind w:firstLine="420"/>
      </w:pPr>
      <w:bookmarkStart w:name="9743-1630051273241" w:id="7"/>
      <w:bookmarkEnd w:id="7"/>
      <w:r>
        <w:rPr>
          <w:color w:val="df402a"/>
        </w:rPr>
        <w:t>综合分析题就是“归纳概括+逻辑”</w:t>
      </w:r>
      <w:r>
        <w:rPr/>
        <w:t>，即以归纳概括为基础，把各种</w:t>
      </w:r>
      <w:r>
        <w:rPr>
          <w:color w:val="df402a"/>
        </w:rPr>
        <w:t>散落在材料中</w:t>
      </w:r>
      <w:r>
        <w:rPr/>
        <w:t>的</w:t>
      </w:r>
      <w:r>
        <w:rPr>
          <w:b w:val="true"/>
          <w:color w:val="df402a"/>
        </w:rPr>
        <w:t>问题（表现）、原因、危害、意义、对策等要素</w:t>
      </w:r>
      <w:r>
        <w:rPr/>
        <w:t>，用严谨的逻辑思维把要点提取出来排布好，而</w:t>
      </w:r>
      <w:r>
        <w:rPr>
          <w:b w:val="true"/>
          <w:color w:val="df402a"/>
        </w:rPr>
        <w:t>这个要素排布过程就是逻辑分析</w:t>
      </w:r>
      <w:r>
        <w:rPr/>
        <w:t>。这就是综合分析题目的本质所在。这里面，比较典型的有几大类，比如可以分为</w:t>
      </w:r>
      <w:r>
        <w:rPr>
          <w:color w:val="df402a"/>
        </w:rPr>
        <w:t>词句理解题、评论分析、问题看法题</w:t>
      </w:r>
      <w:r>
        <w:rPr/>
        <w:t>等，这些都是典型的归纳概括外加逻辑梳理。</w:t>
      </w:r>
    </w:p>
    <w:p>
      <w:pPr>
        <w:pStyle w:val="3"/>
        <w:spacing w:line="240" w:lineRule="auto" w:before="0" w:after="0"/>
      </w:pPr>
      <w:bookmarkStart w:name="2311-1630051303004" w:id="8"/>
      <w:bookmarkEnd w:id="8"/>
      <w:r>
        <w:rPr>
          <w:rFonts w:ascii="微软雅黑" w:hAnsi="微软雅黑" w:cs="微软雅黑" w:eastAsia="微软雅黑"/>
          <w:b w:val="true"/>
          <w:sz w:val="24"/>
        </w:rPr>
        <w:t>三、</w:t>
      </w:r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对策建议题</w:t>
      </w:r>
    </w:p>
    <w:p>
      <w:pPr/>
      <w:bookmarkStart w:name="7547-1630051336701" w:id="9"/>
      <w:bookmarkEnd w:id="9"/>
      <w:r>
        <w:rPr/>
        <w:t>这种题型以归纳概括作为基础，一般情况下，先是要求对材料中的问题和原因加以提炼概括，进而提出解决对策，当题干中没有指出要写问题或者原因的情况下，我们也要尽量写出来，目的是踩中关键词。对策提出的时候要依据问题或者原因来提出，因为题干中有“针对性强”的要求，题干中的每一个词都是经过命题人反复斟酌过的。</w:t>
      </w:r>
    </w:p>
    <w:p>
      <w:pPr>
        <w:pStyle w:val="3"/>
        <w:spacing w:line="240" w:lineRule="auto" w:before="0" w:after="0"/>
      </w:pPr>
      <w:bookmarkStart w:name="4790-1630051349140" w:id="10"/>
      <w:bookmarkEnd w:id="10"/>
      <w:r>
        <w:rPr>
          <w:rFonts w:ascii="微软雅黑" w:hAnsi="微软雅黑" w:cs="微软雅黑" w:eastAsia="微软雅黑"/>
          <w:b w:val="true"/>
          <w:sz w:val="24"/>
        </w:rPr>
        <w:t>四、</w:t>
      </w:r>
      <w:r>
        <w:rPr>
          <w:rFonts w:ascii="微软雅黑" w:hAnsi="微软雅黑" w:cs="微软雅黑" w:eastAsia="微软雅黑"/>
          <w:b w:val="true"/>
          <w:color w:val="121212"/>
          <w:sz w:val="24"/>
          <w:highlight w:val="white"/>
        </w:rPr>
        <w:t>公文写作类</w:t>
      </w:r>
    </w:p>
    <w:p>
      <w:pPr/>
      <w:bookmarkStart w:name="1763-1630051367788" w:id="11"/>
      <w:bookmarkEnd w:id="11"/>
      <w:r>
        <w:rPr/>
        <w:t>这种题目，首先是必须明确文种，每个文种的要求是不同的。比如法定公文，如在申论考试中曾经出现过的报告、意见、通知。比如非法定公文，如倡议书、建议、讲话稿、讲解稿、时评、编者按、宣传稿、短文、短语等。在公文写作题中，</w:t>
      </w:r>
      <w:r>
        <w:rPr>
          <w:b w:val="true"/>
          <w:color w:val="df402a"/>
        </w:rPr>
        <w:t>标题是必须写的</w:t>
      </w:r>
      <w:r>
        <w:rPr/>
        <w:t>，不管哪种公文都要有，没有肯定要扣分。而</w:t>
      </w:r>
      <w:r>
        <w:rPr>
          <w:b w:val="true"/>
          <w:color w:val="df402a"/>
        </w:rPr>
        <w:t>关于抬头和落款</w:t>
      </w:r>
      <w:r>
        <w:rPr/>
        <w:t>，大部分公文都不用写，但</w:t>
      </w:r>
      <w:r>
        <w:rPr>
          <w:b w:val="true"/>
          <w:color w:val="df402a"/>
        </w:rPr>
        <w:t>通知、倡议书、公开信、汇报书</w:t>
      </w:r>
      <w:r>
        <w:rPr/>
        <w:t>，除非题目要求可以不写，</w:t>
      </w:r>
      <w:r>
        <w:rPr>
          <w:b w:val="true"/>
          <w:color w:val="df402a"/>
        </w:rPr>
        <w:t>则必须写抬头和落款</w:t>
      </w:r>
      <w:r>
        <w:rPr/>
        <w:t>。除去标题、抬头、落款这些格式性要求，</w:t>
      </w:r>
      <w:r>
        <w:rPr>
          <w:b w:val="true"/>
          <w:color w:val="df402a"/>
        </w:rPr>
        <w:t>正文内容才是关键。要写好正文，又回到了归纳概括，也就是根据题目要求，在给定材料中与主题有关的信息进行梳理，按照信息的性质进行分类合并。</w:t>
      </w:r>
      <w:r>
        <w:rPr/>
        <w:t>比如题目要求你概括经验做法，那就将材料里面的做法分类梳理出来。注意，里面的顺序一般是按照材料顺序来写，方便阅卷者核对阅卷要点。</w:t>
      </w:r>
    </w:p>
    <w:p>
      <w:pPr/>
      <w:bookmarkStart w:name="2978-1637893462304" w:id="12"/>
      <w:bookmarkEnd w:id="12"/>
      <w:r>
        <w:rPr>
          <w:b w:val="true"/>
          <w:color w:val="df402a"/>
        </w:rPr>
        <w:t>重点：</w:t>
      </w:r>
    </w:p>
    <w:p>
      <w:pPr>
        <w:ind w:firstLine="420"/>
      </w:pPr>
      <w:bookmarkStart w:name="2069-1637893476113" w:id="13"/>
      <w:bookmarkEnd w:id="13"/>
      <w:r>
        <w:rPr/>
        <w:t>所有的公文写作类型，都可以按照一下的格式：</w:t>
      </w:r>
    </w:p>
    <w:p>
      <w:pPr>
        <w:ind w:firstLine="840"/>
      </w:pPr>
      <w:bookmarkStart w:name="1454-1637893496520" w:id="14"/>
      <w:bookmarkEnd w:id="14"/>
      <w:r>
        <w:rPr>
          <w:b w:val="true"/>
          <w:color w:val="df402a"/>
        </w:rPr>
        <w:t>标题：根据题目要求+中心论点</w:t>
      </w:r>
    </w:p>
    <w:p>
      <w:pPr>
        <w:ind w:firstLine="840"/>
      </w:pPr>
      <w:bookmarkStart w:name="4480-1637893531650" w:id="15"/>
      <w:bookmarkEnd w:id="15"/>
      <w:r>
        <w:rPr>
          <w:b w:val="true"/>
          <w:color w:val="df402a"/>
        </w:rPr>
        <w:t>开头：背景+目的</w:t>
      </w:r>
    </w:p>
    <w:p>
      <w:pPr>
        <w:ind w:firstLine="840"/>
      </w:pPr>
      <w:bookmarkStart w:name="4738-1637893548031" w:id="16"/>
      <w:bookmarkEnd w:id="16"/>
      <w:r>
        <w:rPr>
          <w:b w:val="true"/>
          <w:color w:val="df402a"/>
        </w:rPr>
        <w:t>中间：材料的归纳概括</w:t>
      </w:r>
    </w:p>
    <w:p>
      <w:pPr>
        <w:ind w:firstLine="840"/>
      </w:pPr>
      <w:bookmarkStart w:name="6270-1637893561400" w:id="17"/>
      <w:bookmarkEnd w:id="17"/>
      <w:r>
        <w:rPr>
          <w:b w:val="true"/>
          <w:color w:val="df402a"/>
        </w:rPr>
        <w:t>结尾：升华、呼吁</w:t>
      </w:r>
    </w:p>
    <w:p>
      <w:pPr/>
      <w:bookmarkStart w:name="2700-1637918153194" w:id="18"/>
      <w:bookmarkEnd w:id="18"/>
      <w:r>
        <w:rPr>
          <w:b w:val="true"/>
          <w:color w:val="df402a"/>
        </w:rPr>
        <w:t>五、启示类（不写具体的做法）</w:t>
      </w:r>
    </w:p>
    <w:p>
      <w:pPr>
        <w:ind w:firstLine="420"/>
      </w:pPr>
      <w:bookmarkStart w:name="6646-1637918155506" w:id="19"/>
      <w:bookmarkEnd w:id="19"/>
      <w:r>
        <w:rPr/>
        <w:t>经常会出现这样一种题目：假如你是A，请分析材料中B的成功经验对你有什么启示?这类题目我们称之为</w:t>
      </w:r>
      <w:r>
        <w:rPr>
          <w:b w:val="true"/>
        </w:rPr>
        <w:t>启示型综合分析</w:t>
      </w:r>
      <w:r>
        <w:rPr/>
        <w:t>，此类题型的核心标志词便是“启示”，</w:t>
      </w:r>
      <w:r>
        <w:rPr>
          <w:b w:val="true"/>
        </w:rPr>
        <w:t>其主要任务是需要我们通过分析他人的成功经验或做法(少数题目中还会根据失败教训)，从中提取出自己可以</w:t>
      </w:r>
      <w:r>
        <w:rPr>
          <w:b w:val="true"/>
          <w:color w:val="df402a"/>
        </w:rPr>
        <w:t>学习的经验教训</w:t>
      </w:r>
      <w:r>
        <w:rPr>
          <w:b w:val="true"/>
        </w:rPr>
        <w:t>，进而指导自己更好的工作。</w:t>
      </w:r>
    </w:p>
    <w:p>
      <w:pPr>
        <w:ind w:firstLine="420"/>
      </w:pPr>
      <w:bookmarkStart w:name="3644-1637918266882" w:id="20"/>
      <w:bookmarkEnd w:id="20"/>
      <w:r>
        <w:rPr/>
        <w:t>例如材料：</w:t>
      </w:r>
    </w:p>
    <w:p>
      <w:pPr>
        <w:ind w:firstLine="840"/>
      </w:pPr>
      <w:bookmarkStart w:name="7760-1637918315651" w:id="21"/>
      <w:bookmarkEnd w:id="21"/>
      <w:r>
        <w:rPr/>
        <w:t>韩国政府举办一些活动，让公民来评选优秀设计作品，办一些专门讲座、画展等，来提高公民在消费过程中的选择意识和选择能力，由此，需求提升了，企业家才会更加迫切地去进行技术创新。</w:t>
      </w:r>
    </w:p>
    <w:p>
      <w:pPr>
        <w:ind w:firstLine="420"/>
      </w:pPr>
      <w:bookmarkStart w:name="1098-1637918267315" w:id="22"/>
      <w:bookmarkEnd w:id="22"/>
      <w:r>
        <w:rPr/>
        <w:t>题目问的是对我国的启示，就不能写的这么具体，只能是领会韩国政府做法的工作思路和目的，制定出有相同效果的政策，而不是把韩国的做法直接复制的“拿来主义”。答案呈现方式，也就变成了这样：</w:t>
      </w:r>
    </w:p>
    <w:p>
      <w:pPr>
        <w:ind w:firstLine="420"/>
      </w:pPr>
      <w:bookmarkStart w:name="1355-1637918346097" w:id="23"/>
      <w:bookmarkEnd w:id="23"/>
      <w:r>
        <w:rPr>
          <w:b w:val="true"/>
        </w:rPr>
        <w:t>定期举办活动，培养国民消费当中的选择意识和能力，倒逼企业创新。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2022-12-14T12:32:14Z</dcterms:created>
  <dc:creator>Apache POI</dc:creator>
</cp:coreProperties>
</file>