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3"/>
        <w:spacing w:line="240" w:lineRule="auto" w:before="0" w:after="0"/>
      </w:pPr>
      <w:bookmarkStart w:name="7552-1624263481152" w:id="1"/>
      <w:bookmarkEnd w:id="1"/>
    </w:p>
    <w:p>
      <w:pPr/>
      <w:bookmarkStart w:name="uUnd-1668336333897" w:id="2"/>
      <w:bookmarkEnd w:id="2"/>
      <w:r>
        <w:rPr/>
        <w:t>模型分为两部分：预测部份 + 训练部分</w:t>
      </w:r>
    </w:p>
    <w:p>
      <w:pPr/>
      <w:bookmarkStart w:name="tJfL-1668336353385" w:id="3"/>
      <w:bookmarkEnd w:id="3"/>
      <w:r>
        <w:rPr/>
        <w:t>预测部分：</w:t>
      </w:r>
    </w:p>
    <w:p>
      <w:pPr/>
      <w:bookmarkStart w:name="ksQj-1668336449839" w:id="4"/>
      <w:bookmarkEnd w:id="4"/>
      <w:r>
        <w:rPr/>
        <w:t>1、backbone：	主干特征提取</w:t>
      </w:r>
    </w:p>
    <w:p>
      <w:pPr/>
      <w:bookmarkStart w:name="EihU-1668336474705" w:id="5"/>
      <w:bookmarkEnd w:id="5"/>
      <w:r>
        <w:rPr/>
        <w:t>2、neck：	加强特征提取，特征融合</w:t>
      </w:r>
    </w:p>
    <w:p>
      <w:pPr/>
      <w:bookmarkStart w:name="1hjd-1668336442732" w:id="6"/>
      <w:bookmarkEnd w:id="6"/>
      <w:r>
        <w:rPr/>
        <w:t>3、head：利用head获得预测结果</w:t>
      </w:r>
    </w:p>
    <w:p>
      <w:pPr/>
      <w:bookmarkStart w:name="eTtn-1668336567290" w:id="7"/>
      <w:bookmarkEnd w:id="7"/>
      <w:r>
        <w:rPr/>
        <w:t>4、将预测结果解码：①获得预测框与得分；②得分筛选与非极大抑制</w:t>
      </w:r>
    </w:p>
    <w:p>
      <w:pPr/>
      <w:bookmarkStart w:name="nJCp-1668339195382" w:id="8"/>
      <w:bookmarkEnd w:id="8"/>
      <w:r>
        <w:drawing>
          <wp:inline distT="0" distR="0" distB="0" distL="0">
            <wp:extent cx="5267325" cy="4341726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4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CyyD-1668336442949" w:id="9"/>
      <w:bookmarkEnd w:id="9"/>
    </w:p>
    <w:p>
      <w:pPr/>
      <w:bookmarkStart w:name="5iTG-1668336353581" w:id="10"/>
      <w:bookmarkEnd w:id="10"/>
      <w:r>
        <w:rPr/>
        <w:t>训练部分：</w:t>
      </w:r>
    </w:p>
    <w:p>
      <w:pPr/>
      <w:bookmarkStart w:name="0PRg-1668336414752" w:id="11"/>
      <w:bookmarkEnd w:id="11"/>
      <w:r>
        <w:rPr/>
        <w:t>1、计算loss需要的内容</w:t>
      </w:r>
    </w:p>
    <w:p>
      <w:pPr/>
      <w:bookmarkStart w:name="NA9c-1668336637993" w:id="12"/>
      <w:bookmarkEnd w:id="12"/>
      <w:r>
        <w:rPr/>
        <w:t xml:space="preserve">计算loss实际上是 </w:t>
      </w:r>
      <w:r>
        <w:rPr>
          <w:b w:val="true"/>
        </w:rPr>
        <w:t>网络预测结果</w:t>
      </w:r>
      <w:r>
        <w:rPr/>
        <w:t xml:space="preserve"> 和 </w:t>
      </w:r>
      <w:r>
        <w:rPr>
          <w:b w:val="true"/>
        </w:rPr>
        <w:t>网络真实结果</w:t>
      </w:r>
      <w:r>
        <w:rPr/>
        <w:t xml:space="preserve"> 的对比</w:t>
      </w:r>
    </w:p>
    <w:p>
      <w:pPr/>
      <w:bookmarkStart w:name="I2vr-1668336684853" w:id="13"/>
      <w:bookmarkEnd w:id="13"/>
      <w:r>
        <w:rPr/>
        <w:t>和网络预测结果一样，网络损失也分为三部分：reg部分、obj部分、cls部分。reg是</w:t>
      </w:r>
      <w:r>
        <w:rPr>
          <w:b w:val="true"/>
          <w:color w:val="FF0001"/>
        </w:rPr>
        <w:t>特征点的</w:t>
      </w:r>
      <w:r>
        <w:rPr>
          <w:b w:val="true"/>
          <w:color w:val="F33232"/>
        </w:rPr>
        <w:t>回归参数判断，</w:t>
      </w:r>
      <w:r>
        <w:rPr/>
        <w:t>obj是</w:t>
      </w:r>
      <w:r>
        <w:rPr>
          <w:b w:val="true"/>
          <w:color w:val="FF0001"/>
        </w:rPr>
        <w:t>特征点是否包含物体的判断</w:t>
      </w:r>
      <w:r>
        <w:rPr/>
        <w:t>，cls是</w:t>
      </w:r>
      <w:r>
        <w:rPr>
          <w:b w:val="true"/>
          <w:color w:val="FF0001"/>
        </w:rPr>
        <w:t>特征点包含物体的种类</w:t>
      </w:r>
    </w:p>
    <w:p>
      <w:pPr/>
      <w:bookmarkStart w:name="9KuC-1668338134970" w:id="14"/>
      <w:bookmarkEnd w:id="14"/>
    </w:p>
    <w:p>
      <w:pPr/>
      <w:bookmarkStart w:name="dyKU-1668338135204" w:id="15"/>
      <w:bookmarkEnd w:id="15"/>
      <w:r>
        <w:rPr>
          <w:rFonts w:ascii="SimSun" w:hAnsi="SimSun" w:cs="SimSun" w:eastAsia="SimSun"/>
          <w:color w:val="4d4d4d"/>
          <w:sz w:val="22"/>
        </w:rPr>
        <w:t>网络</w:t>
      </w:r>
      <w:r>
        <w:rPr>
          <w:rFonts w:ascii="SimSun" w:hAnsi="SimSun" w:cs="SimSun" w:eastAsia="SimSun"/>
          <w:b w:val="true"/>
          <w:color w:val="4d4d4d"/>
          <w:sz w:val="22"/>
        </w:rPr>
        <w:t>最后输出的内容就是</w:t>
      </w:r>
      <w:r>
        <w:rPr>
          <w:rFonts w:ascii="SimSun" w:hAnsi="SimSun" w:cs="SimSun" w:eastAsia="SimSun"/>
          <w:b w:val="true"/>
          <w:color w:val="FF0001"/>
          <w:sz w:val="22"/>
        </w:rPr>
        <w:t>三个特征层每个网格点</w:t>
      </w:r>
      <w:r>
        <w:rPr>
          <w:rFonts w:ascii="SimSun" w:hAnsi="SimSun" w:cs="SimSun" w:eastAsia="SimSun"/>
          <w:b w:val="true"/>
          <w:color w:val="4d4d4d"/>
          <w:sz w:val="22"/>
        </w:rPr>
        <w:t>对应的预测框及其种类</w:t>
      </w:r>
      <w:r>
        <w:rPr>
          <w:rFonts w:ascii="SimSun" w:hAnsi="SimSun" w:cs="SimSun" w:eastAsia="SimSun"/>
          <w:color w:val="4d4d4d"/>
          <w:sz w:val="22"/>
        </w:rPr>
        <w:t>，即</w:t>
      </w:r>
      <w:r>
        <w:rPr>
          <w:rFonts w:ascii="SimSun" w:hAnsi="SimSun" w:cs="SimSun" w:eastAsia="SimSun"/>
          <w:b w:val="true"/>
          <w:color w:val="4d4d4d"/>
          <w:sz w:val="22"/>
        </w:rPr>
        <w:t>三个特征层</w:t>
      </w:r>
      <w:r>
        <w:rPr>
          <w:rFonts w:ascii="SimSun" w:hAnsi="SimSun" w:cs="SimSun" w:eastAsia="SimSun"/>
          <w:color w:val="4d4d4d"/>
          <w:sz w:val="22"/>
        </w:rPr>
        <w:t>分别</w:t>
      </w:r>
      <w:r>
        <w:rPr>
          <w:rFonts w:ascii="SimSun" w:hAnsi="SimSun" w:cs="SimSun" w:eastAsia="SimSun"/>
          <w:color w:val="FF0001"/>
          <w:sz w:val="22"/>
        </w:rPr>
        <w:t>对应着图片被分为</w:t>
      </w:r>
      <w:r>
        <w:rPr>
          <w:rFonts w:ascii="SimSun" w:hAnsi="SimSun" w:cs="SimSun" w:eastAsia="SimSun"/>
          <w:b w:val="true"/>
          <w:color w:val="FF0001"/>
          <w:sz w:val="22"/>
        </w:rPr>
        <w:t>不同size的网格</w:t>
      </w:r>
      <w:r>
        <w:rPr>
          <w:rFonts w:ascii="SimSun" w:hAnsi="SimSun" w:cs="SimSun" w:eastAsia="SimSun"/>
          <w:color w:val="4d4d4d"/>
          <w:sz w:val="22"/>
        </w:rPr>
        <w:t>后，</w:t>
      </w:r>
      <w:r>
        <w:rPr>
          <w:rFonts w:ascii="SimSun" w:hAnsi="SimSun" w:cs="SimSun" w:eastAsia="SimSun"/>
          <w:b w:val="true"/>
          <w:color w:val="FF0001"/>
          <w:sz w:val="22"/>
        </w:rPr>
        <w:t>每个网格点</w:t>
      </w:r>
      <w:r>
        <w:rPr>
          <w:rFonts w:ascii="SimSun" w:hAnsi="SimSun" w:cs="SimSun" w:eastAsia="SimSun"/>
          <w:b w:val="true"/>
          <w:color w:val="4d4d4d"/>
          <w:sz w:val="22"/>
        </w:rPr>
        <w:t>上三个先验框对应的</w:t>
      </w:r>
      <w:r>
        <w:rPr>
          <w:rFonts w:ascii="SimSun" w:hAnsi="SimSun" w:cs="SimSun" w:eastAsia="SimSun"/>
          <w:b w:val="true"/>
          <w:color w:val="FF0001"/>
          <w:sz w:val="22"/>
        </w:rPr>
        <w:t>位置、置信度及其种类</w:t>
      </w:r>
      <w:r>
        <w:rPr>
          <w:rFonts w:ascii="SimSun" w:hAnsi="SimSun" w:cs="SimSun" w:eastAsia="SimSun"/>
          <w:b w:val="true"/>
          <w:color w:val="4d4d4d"/>
          <w:sz w:val="22"/>
        </w:rPr>
        <w:t>。</w:t>
      </w:r>
    </w:p>
    <w:p>
      <w:pPr/>
      <w:bookmarkStart w:name="ZhFK-1668336417551" w:id="16"/>
      <w:bookmarkEnd w:id="16"/>
      <w:r>
        <w:rPr/>
        <w:t>2、正样本的匹配过程</w:t>
      </w:r>
    </w:p>
    <w:p>
      <w:pPr/>
      <w:bookmarkStart w:name="m0Gt-1668344434291" w:id="17"/>
      <w:bookmarkEnd w:id="17"/>
      <w:r>
        <w:rPr/>
        <w:t>采用各种方式去划分正样本和负样本</w:t>
      </w:r>
    </w:p>
    <w:p>
      <w:pPr/>
      <w:bookmarkStart w:name="uGSU-1668344434460" w:id="18"/>
      <w:bookmarkEnd w:id="18"/>
    </w:p>
    <w:p>
      <w:pPr/>
      <w:bookmarkStart w:name="uPKc-1668336431304" w:id="19"/>
      <w:bookmarkEnd w:id="19"/>
      <w:r>
        <w:rPr/>
        <w:t>3、计算loss</w:t>
      </w:r>
    </w:p>
    <w:p>
      <w:pPr/>
      <w:bookmarkStart w:name="tN2a-1668339148496" w:id="20"/>
      <w:bookmarkEnd w:id="20"/>
    </w:p>
    <w:p>
      <w:pPr/>
      <w:bookmarkStart w:name="GwVS-1668339148666" w:id="21"/>
      <w:bookmarkEnd w:id="21"/>
    </w:p>
    <w:p>
      <w:pPr>
        <w:pStyle w:val="2"/>
        <w:spacing w:line="240" w:lineRule="auto" w:before="0" w:after="0"/>
      </w:pPr>
      <w:bookmarkStart w:name="XblW-1668339148839" w:id="22"/>
      <w:bookmarkEnd w:id="22"/>
      <w:r>
        <w:rPr>
          <w:rFonts w:ascii="微软雅黑" w:hAnsi="微软雅黑" w:cs="微软雅黑" w:eastAsia="微软雅黑"/>
          <w:b w:val="true"/>
          <w:sz w:val="30"/>
        </w:rPr>
        <w:t>先验框，预测框，真实框</w:t>
      </w:r>
    </w:p>
    <w:p>
      <w:pPr/>
      <w:bookmarkStart w:name="aBSQ-1668341964339" w:id="23"/>
      <w:bookmarkEnd w:id="23"/>
      <w:r>
        <w:rPr/>
        <w:t>1）预测阶段，根据需求设置一大批先验框，</w:t>
      </w:r>
    </w:p>
    <w:p>
      <w:pPr/>
      <w:bookmarkStart w:name="9AUC-1668343123005" w:id="24"/>
      <w:bookmarkEnd w:id="24"/>
      <w:r>
        <w:rPr/>
        <w:t>2）经过网络，获得三个特征层，即将原图按照三种不同大小划分成对应网格，例如（13，13，255）、（26，26，255）、（52，52，255），然后每个网格中心点建立三个先验框</w:t>
      </w:r>
    </w:p>
    <w:p>
      <w:pPr/>
      <w:bookmarkStart w:name="9iTH-1668343330035" w:id="25"/>
      <w:bookmarkEnd w:id="25"/>
      <w:r>
        <w:rPr/>
        <w:t>3）</w:t>
      </w:r>
      <w:r>
        <w:rPr>
          <w:b w:val="true"/>
          <w:color w:val="F33232"/>
        </w:rPr>
        <w:t>网络的预测结果</w:t>
      </w:r>
      <w:r>
        <w:rPr/>
        <w:t>会判断这些框内是否包含物体，以及这个物体的种类</w:t>
      </w:r>
    </w:p>
    <w:p>
      <w:pPr/>
      <w:bookmarkStart w:name="ObAy-1668343370001" w:id="26"/>
      <w:bookmarkEnd w:id="26"/>
      <w:r>
        <w:rPr/>
        <w:t>由于每一个网格点都具有三个先验框，所以上述的预测结果可以reshape为：(N,13,13,3,85)、(N,26,26,3,85)、(N,52,52,3,85)</w:t>
      </w:r>
    </w:p>
    <w:p>
      <w:pPr/>
      <w:bookmarkStart w:name="3AeM-1668343392667" w:id="27"/>
      <w:bookmarkEnd w:id="27"/>
      <w:r>
        <w:rPr/>
        <w:t>其中的85可以拆分为4+1+80，其中的4代表先验框的调整参数，1代表先验框内是否包含物体，80代表的是这个先验框的种类，由于coco分了80类，所以这里是80。如果YoloV3只检测两类物体，那么这个85就变为了4+1+2 = 7。</w:t>
      </w:r>
    </w:p>
    <w:p>
      <w:pPr/>
      <w:bookmarkStart w:name="1vSt-1668343392667" w:id="28"/>
      <w:bookmarkEnd w:id="28"/>
      <w:r>
        <w:rPr/>
        <w:t>即85包含了4+1+80，分别代表x_offset、y_offset、h和w、置信度、分类结果。</w:t>
      </w:r>
    </w:p>
    <w:p>
      <w:pPr/>
      <w:bookmarkStart w:name="fWhN-1668343452406" w:id="29"/>
      <w:bookmarkEnd w:id="29"/>
      <w:r>
        <w:rPr/>
        <w:t>4）但是这个</w:t>
      </w:r>
      <w:r>
        <w:rPr>
          <w:color w:val="F33232"/>
        </w:rPr>
        <w:t>预测结果并不对应着最终的预测框在图片上的位置</w:t>
      </w:r>
      <w:r>
        <w:rPr/>
        <w:t>，还</w:t>
      </w:r>
      <w:r>
        <w:rPr>
          <w:b w:val="true"/>
          <w:color w:val="F33232"/>
        </w:rPr>
        <w:t>需要解码</w:t>
      </w:r>
      <w:r>
        <w:rPr/>
        <w:t>才可以完成。</w:t>
      </w:r>
    </w:p>
    <w:p>
      <w:pPr/>
      <w:bookmarkStart w:name="Fb9i-1668343497069" w:id="30"/>
      <w:bookmarkEnd w:id="30"/>
      <w:r>
        <w:rPr>
          <w:highlight w:val="lightGray"/>
        </w:rPr>
        <w:t>YoloV3的解码过程分为两步：</w:t>
      </w:r>
    </w:p>
    <w:p>
      <w:pPr>
        <w:ind w:firstLine="420"/>
      </w:pPr>
      <w:bookmarkStart w:name="z7Fe-1668343497069" w:id="31"/>
      <w:bookmarkEnd w:id="31"/>
      <w:r>
        <w:rPr>
          <w:highlight w:val="lightGray"/>
        </w:rPr>
        <w:t>先将</w:t>
      </w:r>
      <w:r>
        <w:rPr>
          <w:b w:val="true"/>
          <w:color w:val="F33232"/>
          <w:highlight w:val="lightGray"/>
        </w:rPr>
        <w:t>每个网格点</w:t>
      </w:r>
      <w:r>
        <w:rPr>
          <w:highlight w:val="lightGray"/>
        </w:rPr>
        <w:t>加上它</w:t>
      </w:r>
      <w:r>
        <w:rPr>
          <w:b w:val="true"/>
          <w:color w:val="F33232"/>
          <w:highlight w:val="lightGray"/>
        </w:rPr>
        <w:t>对应的x_offset和y_offset</w:t>
      </w:r>
      <w:r>
        <w:rPr>
          <w:highlight w:val="lightGray"/>
        </w:rPr>
        <w:t>，</w:t>
      </w:r>
      <w:r>
        <w:rPr>
          <w:b w:val="true"/>
          <w:color w:val="F33232"/>
          <w:highlight w:val="lightGray"/>
        </w:rPr>
        <w:t>加完后的结果就是预测框的中心</w:t>
      </w:r>
      <w:r>
        <w:rPr>
          <w:highlight w:val="lightGray"/>
        </w:rPr>
        <w:t>。</w:t>
      </w:r>
    </w:p>
    <w:p>
      <w:pPr>
        <w:ind w:firstLine="420"/>
      </w:pPr>
      <w:bookmarkStart w:name="HOd8-1668343497069" w:id="32"/>
      <w:bookmarkEnd w:id="32"/>
      <w:r>
        <w:rPr>
          <w:highlight w:val="lightGray"/>
        </w:rPr>
        <w:t xml:space="preserve">然后再利用 </w:t>
      </w:r>
      <w:r>
        <w:rPr>
          <w:b w:val="true"/>
          <w:color w:val="F33232"/>
          <w:highlight w:val="lightGray"/>
        </w:rPr>
        <w:t>先验框和h、w结合 计算出预测框的宽高</w:t>
      </w:r>
      <w:r>
        <w:rPr>
          <w:highlight w:val="lightGray"/>
        </w:rPr>
        <w:t>。这样就能得到整个预测框的位置了。</w:t>
      </w:r>
      <w:r>
        <w:rPr/>
        <w:t>
</w:t>
      </w:r>
    </w:p>
    <w:p>
      <w:pPr/>
      <w:bookmarkStart w:name="w6CT-1668343497069" w:id="33"/>
      <w:bookmarkEnd w:id="33"/>
      <w:r>
        <w:rPr/>
        <w:t>
</w:t>
      </w:r>
    </w:p>
    <w:p>
      <w:pPr/>
      <w:bookmarkStart w:name="1PtJ-1668339156920" w:id="34"/>
      <w:bookmarkEnd w:id="34"/>
      <w:r>
        <w:rPr/>
        <w:t>总结下来就是：</w:t>
      </w:r>
    </w:p>
    <w:p>
      <w:pPr/>
      <w:bookmarkStart w:name="tS8e-1668343630904" w:id="35"/>
      <w:bookmarkEnd w:id="35"/>
      <w:r>
        <w:rPr/>
        <w:t>第1，2步根据需求设定先验框参数，获取特征层</w:t>
      </w:r>
    </w:p>
    <w:p>
      <w:pPr/>
      <w:bookmarkStart w:name="Y9uj-1668343693038" w:id="36"/>
      <w:bookmarkEnd w:id="36"/>
      <w:r>
        <w:rPr/>
        <w:t>第3步得到网络的预测结果，即这些先验框要如何移动，先验框中包不包含物体，种类是什么</w:t>
      </w:r>
    </w:p>
    <w:p>
      <w:pPr/>
      <w:bookmarkStart w:name="CcgJ-1668343767718" w:id="37"/>
      <w:bookmarkEnd w:id="37"/>
      <w:r>
        <w:rPr/>
        <w:t xml:space="preserve">第4步 </w:t>
      </w:r>
      <w:r>
        <w:rPr>
          <w:b w:val="true"/>
          <w:color w:val="F33232"/>
        </w:rPr>
        <w:t>根据预测结果 对先验框进行微调，便得到预测框，此时两种框数量是一样的</w:t>
      </w:r>
    </w:p>
    <w:p>
      <w:pPr/>
      <w:bookmarkStart w:name="KDBk-1668343929955" w:id="38"/>
      <w:bookmarkEnd w:id="38"/>
      <w:r>
        <w:rPr>
          <w:b w:val="true"/>
          <w:color w:val="F33232"/>
        </w:rPr>
        <w:t>我们需要进行得分筛选 + 非极大抑制 从而得到最终的预测框，并绘制的原图中</w:t>
      </w:r>
    </w:p>
    <w:p>
      <w:pPr/>
      <w:bookmarkStart w:name="CQf6-1668339157069" w:id="39"/>
      <w:bookmarkEnd w:id="39"/>
    </w:p>
    <w:p>
      <w:pPr/>
      <w:bookmarkStart w:name="j6Gl-1668343871840" w:id="40"/>
      <w:bookmarkEnd w:id="40"/>
      <w:r>
        <w:rPr/>
        <w:t>而在</w:t>
      </w:r>
      <w:r>
        <w:rPr>
          <w:b w:val="true"/>
          <w:color w:val="F33232"/>
        </w:rPr>
        <w:t>训练过程中才涉及到真实框 与 先验框 + 预测框之间的 纠葛</w:t>
      </w:r>
      <w:r>
        <w:rPr/>
        <w:t>，毕竟预测阶段哪来的手工标注的真实框，哈哈哈哈哈</w:t>
      </w:r>
    </w:p>
    <w:p>
      <w:pPr/>
      <w:bookmarkStart w:name="l2ox-1668343868001" w:id="41"/>
      <w:bookmarkEnd w:id="41"/>
      <w:r>
        <w:rPr>
          <w:highlight w:val="lightGray"/>
        </w:rPr>
        <w:t xml:space="preserve">训练过程主要是通过 计算loss（实际上是 </w:t>
      </w:r>
      <w:r>
        <w:rPr>
          <w:b w:val="true"/>
          <w:highlight w:val="lightGray"/>
        </w:rPr>
        <w:t>网络预测结果</w:t>
      </w:r>
      <w:r>
        <w:rPr>
          <w:highlight w:val="lightGray"/>
        </w:rPr>
        <w:t xml:space="preserve"> 和 </w:t>
      </w:r>
      <w:r>
        <w:rPr>
          <w:b w:val="true"/>
          <w:highlight w:val="lightGray"/>
        </w:rPr>
        <w:t>网络真实结果</w:t>
      </w:r>
      <w:r>
        <w:rPr>
          <w:highlight w:val="lightGray"/>
        </w:rPr>
        <w:t xml:space="preserve"> 的对比），来不断的优化模型</w:t>
      </w:r>
    </w:p>
    <w:p>
      <w:pPr/>
      <w:bookmarkStart w:name="rqi8-1668344063305" w:id="42"/>
      <w:bookmarkEnd w:id="42"/>
      <w:r>
        <w:rPr/>
        <w:t>dd</w:t>
      </w:r>
    </w:p>
    <w:p>
      <w:pPr/>
      <w:bookmarkStart w:name="7M5Q-1668344063453" w:id="43"/>
      <w:bookmarkEnd w:id="43"/>
    </w:p>
    <w:p>
      <w:pPr>
        <w:pStyle w:val="2"/>
        <w:spacing w:line="240" w:lineRule="auto" w:before="0" w:after="0"/>
      </w:pPr>
      <w:bookmarkStart w:name="cgGF-1668339148988" w:id="44"/>
      <w:bookmarkEnd w:id="44"/>
      <w:r>
        <w:rPr>
          <w:rFonts w:ascii="微软雅黑" w:hAnsi="微软雅黑" w:cs="微软雅黑" w:eastAsia="微软雅黑"/>
          <w:b w:val="true"/>
          <w:sz w:val="30"/>
        </w:rPr>
        <w:t>y_pred 与 y_true的关系</w:t>
      </w:r>
    </w:p>
    <w:p>
      <w:pPr/>
      <w:bookmarkStart w:name="2B1B-1668339250805" w:id="45"/>
      <w:bookmarkEnd w:id="45"/>
      <w:r>
        <w:rPr/>
        <w:t>概括：</w:t>
      </w:r>
    </w:p>
    <w:p>
      <w:pPr/>
      <w:bookmarkStart w:name="Rn7Z-1668339476766" w:id="46"/>
      <w:bookmarkEnd w:id="46"/>
    </w:p>
    <w:p>
      <w:pPr/>
      <w:bookmarkStart w:name="DjxL-1668339477325" w:id="47"/>
      <w:bookmarkEnd w:id="47"/>
      <w:r>
        <w:drawing>
          <wp:inline distT="0" distR="0" distB="0" distL="0">
            <wp:extent cx="5267325" cy="4257084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5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qC2w-1668339477327" w:id="48"/>
      <w:bookmarkEnd w:id="48"/>
    </w:p>
    <w:p>
      <w:pPr/>
      <w:bookmarkStart w:name="fXAh-1668339195382" w:id="49"/>
      <w:bookmarkEnd w:id="49"/>
      <w:r>
        <w:drawing>
          <wp:inline distT="0" distR="0" distB="0" distL="0">
            <wp:extent cx="5267325" cy="5658782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5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PSc2-1668339151042" w:id="50"/>
      <w:bookmarkEnd w:id="50"/>
    </w:p>
    <w:p>
      <w:pPr>
        <w:pStyle w:val="2"/>
        <w:spacing w:line="240" w:lineRule="auto" w:before="0" w:after="0"/>
      </w:pPr>
      <w:bookmarkStart w:name="wg5R-1668339574390" w:id="51"/>
      <w:bookmarkEnd w:id="51"/>
      <w:r>
        <w:rPr>
          <w:rFonts w:ascii="微软雅黑" w:hAnsi="微软雅黑" w:cs="微软雅黑" w:eastAsia="微软雅黑"/>
          <w:b w:val="true"/>
          <w:sz w:val="30"/>
        </w:rPr>
        <w:t>对真实框的处理：</w:t>
      </w:r>
    </w:p>
    <w:p>
      <w:pPr/>
      <w:bookmarkStart w:name="u43v-1668339596676" w:id="52"/>
      <w:bookmarkEnd w:id="52"/>
      <w:r>
        <w:rPr/>
        <w:t>https://blog.csdn.net/weixin_44791964/article/details/106872072?spm=1001.2014.3001.5502</w:t>
      </w:r>
    </w:p>
    <w:p>
      <w:pPr/>
      <w:bookmarkStart w:name="cWkZ-1668339575304" w:id="53"/>
      <w:bookmarkEnd w:id="53"/>
      <w:r>
        <w:drawing>
          <wp:inline distT="0" distR="0" distB="0" distL="0">
            <wp:extent cx="5267325" cy="5146237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4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TgZJ-1668339575305" w:id="54"/>
      <w:bookmarkEnd w:id="5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2022-11-13T13:58:01Z</dcterms:created>
  <dc:creator>Apache POI</dc:creator>
</cp:coreProperties>
</file>