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</w:p>
    <w:p>
      <w:pPr/>
      <w:bookmarkStart w:name="r0QX-1654348916214" w:id="2"/>
      <w:bookmarkEnd w:id="2"/>
    </w:p>
    <w:p>
      <w:pPr/>
      <w:bookmarkStart w:name="t0Cj-1654348917462" w:id="3"/>
      <w:bookmarkEnd w:id="3"/>
      <w:r>
        <w:drawing>
          <wp:inline distT="0" distR="0" distB="0" distL="0">
            <wp:extent cx="5267325" cy="309940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WykE-1654348917466" w:id="4"/>
      <w:bookmarkEnd w:id="4"/>
      <w:r>
        <w:rPr>
          <w:rFonts w:ascii="SimSun" w:hAnsi="SimSun" w:cs="SimSun" w:eastAsia="SimSun"/>
          <w:b w:val="true"/>
          <w:sz w:val="30"/>
        </w:rPr>
        <w:t>1、写在前面</w:t>
      </w:r>
    </w:p>
    <w:p>
      <w:pPr/>
      <w:bookmarkStart w:name="py4d-1654391354783" w:id="5"/>
      <w:bookmarkEnd w:id="5"/>
      <w:r>
        <w:rPr>
          <w:rFonts w:ascii="SimSun" w:hAnsi="SimSun" w:cs="SimSun" w:eastAsia="SimSun"/>
        </w:rPr>
        <w:t>通过上边的学习，基本上完成了模型模块，也学会了如何搭建网络模型，下面进入损失函数的模块，但是在这之前，先来看看常用的权值初始化方法，这是网络模型搭建好之后的一个非常重要的步骤，</w:t>
      </w:r>
      <w:r>
        <w:rPr>
          <w:rFonts w:ascii="SimSun" w:hAnsi="SimSun" w:cs="SimSun" w:eastAsia="SimSun"/>
          <w:b w:val="true"/>
          <w:color w:val="ff0001"/>
        </w:rPr>
        <w:t>正确的权值初始化</w:t>
      </w:r>
      <w:r>
        <w:rPr>
          <w:rFonts w:ascii="SimSun" w:hAnsi="SimSun" w:cs="SimSun" w:eastAsia="SimSun"/>
          <w:color w:val="ff0001"/>
        </w:rPr>
        <w:t>可以</w:t>
      </w:r>
      <w:r>
        <w:rPr>
          <w:rFonts w:ascii="SimSun" w:hAnsi="SimSun" w:cs="SimSun" w:eastAsia="SimSun"/>
          <w:b w:val="true"/>
          <w:color w:val="ff0001"/>
        </w:rPr>
        <w:t>加速模型的收敛</w:t>
      </w:r>
      <w:r>
        <w:rPr>
          <w:rFonts w:ascii="SimSun" w:hAnsi="SimSun" w:cs="SimSun" w:eastAsia="SimSun"/>
          <w:color w:val="ff0001"/>
        </w:rPr>
        <w:t>，</w:t>
      </w:r>
      <w:r>
        <w:rPr>
          <w:rFonts w:ascii="SimSun" w:hAnsi="SimSun" w:cs="SimSun" w:eastAsia="SimSun"/>
          <w:b w:val="true"/>
          <w:color w:val="ff0001"/>
        </w:rPr>
        <w:t>不恰当的权值初始化</w:t>
      </w:r>
      <w:r>
        <w:rPr>
          <w:rFonts w:ascii="SimSun" w:hAnsi="SimSun" w:cs="SimSun" w:eastAsia="SimSun"/>
          <w:color w:val="ff0001"/>
        </w:rPr>
        <w:t>导致</w:t>
      </w:r>
      <w:r>
        <w:rPr>
          <w:rFonts w:ascii="SimSun" w:hAnsi="SimSun" w:cs="SimSun" w:eastAsia="SimSun"/>
          <w:b w:val="true"/>
          <w:color w:val="ff0001"/>
        </w:rPr>
        <w:t>输出层的输出过大或者过小</w:t>
      </w:r>
      <w:r>
        <w:rPr>
          <w:rFonts w:ascii="SimSun" w:hAnsi="SimSun" w:cs="SimSun" w:eastAsia="SimSun"/>
          <w:color w:val="ff0001"/>
        </w:rPr>
        <w:t>，最终</w:t>
      </w:r>
      <w:r>
        <w:rPr>
          <w:rFonts w:ascii="SimSun" w:hAnsi="SimSun" w:cs="SimSun" w:eastAsia="SimSun"/>
          <w:b w:val="true"/>
          <w:color w:val="ff0001"/>
        </w:rPr>
        <w:t>导致梯度爆炸或者消失</w:t>
      </w:r>
      <w:r>
        <w:rPr>
          <w:rFonts w:ascii="SimSun" w:hAnsi="SimSun" w:cs="SimSun" w:eastAsia="SimSun"/>
          <w:color w:val="ff0001"/>
        </w:rPr>
        <w:t>，使得模型无法训练</w:t>
      </w:r>
      <w:r>
        <w:rPr>
          <w:rFonts w:ascii="SimSun" w:hAnsi="SimSun" w:cs="SimSun" w:eastAsia="SimSun"/>
        </w:rPr>
        <w:t xml:space="preserve">, 这里会深层剖析权重初始化的重要性，会学习 </w:t>
      </w:r>
      <w:r>
        <w:rPr>
          <w:rFonts w:ascii="SimSun" w:hAnsi="SimSun" w:cs="SimSun" w:eastAsia="SimSun"/>
          <w:color w:val="ff0001"/>
        </w:rPr>
        <w:t xml:space="preserve">适用于饱和激活函数tanh等的Xavier初始化方法 </w:t>
      </w:r>
      <w:r>
        <w:rPr>
          <w:rFonts w:ascii="SimSun" w:hAnsi="SimSun" w:cs="SimSun" w:eastAsia="SimSun"/>
        </w:rPr>
        <w:t>和</w:t>
      </w:r>
      <w:r>
        <w:rPr>
          <w:rFonts w:ascii="SimSun" w:hAnsi="SimSun" w:cs="SimSun" w:eastAsia="SimSun"/>
          <w:color w:val="ff0001"/>
        </w:rPr>
        <w:t xml:space="preserve"> 非饱和激活函数relu</w:t>
      </w:r>
      <w:r>
        <w:rPr>
          <w:rFonts w:ascii="SimSun" w:hAnsi="SimSun" w:cs="SimSun" w:eastAsia="SimSun"/>
        </w:rPr>
        <w:t>等的Kaiming初始化方法（这些在实践中非常常用，但是有时候并不知道用这个背后的原因），学习完了这个，然后再正式整理关于各种损失函数的一些知识，这里会学习18种损失函数的原理及使用，最后会对这18种损失函数梳理一下，得知道</w:t>
      </w:r>
      <w:r>
        <w:rPr>
          <w:rFonts w:ascii="SimSun" w:hAnsi="SimSun" w:cs="SimSun" w:eastAsia="SimSun"/>
          <w:color w:val="ff0001"/>
        </w:rPr>
        <w:t>什么样的任务有哪些损失函数可用</w:t>
      </w:r>
      <w:r>
        <w:rPr>
          <w:rFonts w:ascii="SimSun" w:hAnsi="SimSun" w:cs="SimSun" w:eastAsia="SimSun"/>
        </w:rPr>
        <w:t>。</w:t>
      </w:r>
    </w:p>
    <w:p>
      <w:pPr/>
      <w:bookmarkStart w:name="qCrp-1654391207126" w:id="6"/>
      <w:bookmarkEnd w:id="6"/>
    </w:p>
    <w:p>
      <w:pPr/>
      <w:bookmarkStart w:name="ufgZ-1654391207522" w:id="7"/>
      <w:bookmarkEnd w:id="7"/>
      <w:r>
        <w:rPr>
          <w:rFonts w:ascii="SimSun" w:hAnsi="SimSun" w:cs="SimSun" w:eastAsia="SimSun"/>
          <w:b w:val="true"/>
        </w:rPr>
        <w:t>大纲如下：</w:t>
      </w:r>
    </w:p>
    <w:p>
      <w:pPr>
        <w:numPr>
          <w:ilvl w:val="0"/>
          <w:numId w:val="1"/>
        </w:numPr>
      </w:pPr>
      <w:bookmarkStart w:name="WaUl-1654391234655" w:id="8"/>
      <w:bookmarkEnd w:id="8"/>
      <w:r>
        <w:rPr>
          <w:rFonts w:ascii="SimSun" w:hAnsi="SimSun" w:cs="SimSun" w:eastAsia="SimSun"/>
          <w:color w:val="ff0001"/>
        </w:rPr>
        <w:t>权值初始化</w:t>
      </w:r>
      <w:r>
        <w:rPr>
          <w:rFonts w:ascii="SimSun" w:hAnsi="SimSun" w:cs="SimSun" w:eastAsia="SimSun"/>
        </w:rPr>
        <w:t>(梯度消失与爆炸， Xavier方法与Kaiming方法， 十种初识化方法）</w:t>
      </w:r>
    </w:p>
    <w:p>
      <w:pPr>
        <w:numPr>
          <w:ilvl w:val="0"/>
          <w:numId w:val="1"/>
        </w:numPr>
      </w:pPr>
      <w:bookmarkStart w:name="1RIC-1654391234658" w:id="9"/>
      <w:bookmarkEnd w:id="9"/>
      <w:r>
        <w:rPr>
          <w:rFonts w:ascii="SimSun" w:hAnsi="SimSun" w:cs="SimSun" w:eastAsia="SimSun"/>
          <w:color w:val="ff0001"/>
        </w:rPr>
        <w:t>损失函数</w:t>
      </w:r>
      <w:r>
        <w:rPr>
          <w:rFonts w:ascii="SimSun" w:hAnsi="SimSun" w:cs="SimSun" w:eastAsia="SimSun"/>
        </w:rPr>
        <w:t>(</w:t>
      </w:r>
      <w:r>
        <w:rPr>
          <w:rFonts w:ascii="SimSun" w:hAnsi="SimSun" w:cs="SimSun" w:eastAsia="SimSun"/>
          <w:color w:val="ff0001"/>
        </w:rPr>
        <w:t>损失函数，代价函数，目标函数</w:t>
      </w:r>
      <w:r>
        <w:rPr>
          <w:rFonts w:ascii="SimSun" w:hAnsi="SimSun" w:cs="SimSun" w:eastAsia="SimSun"/>
        </w:rPr>
        <w:t>这哥仨不是一回事，交叉熵损失， NLL/BCE/BCEWithLogits Loss)</w:t>
      </w:r>
    </w:p>
    <w:p>
      <w:pPr>
        <w:numPr>
          <w:ilvl w:val="0"/>
          <w:numId w:val="1"/>
        </w:numPr>
      </w:pPr>
      <w:bookmarkStart w:name="c4G4-1654391234660" w:id="10"/>
      <w:bookmarkEnd w:id="10"/>
      <w:r>
        <w:rPr>
          <w:rFonts w:ascii="SimSun" w:hAnsi="SimSun" w:cs="SimSun" w:eastAsia="SimSun"/>
          <w:color w:val="ff0001"/>
        </w:rPr>
        <w:t>总结梳理</w:t>
      </w:r>
    </w:p>
    <w:p>
      <w:pPr>
        <w:pStyle w:val="2"/>
        <w:spacing w:line="240" w:lineRule="auto" w:before="0" w:after="0"/>
      </w:pPr>
      <w:bookmarkStart w:name="LhK6-1654391276941" w:id="11"/>
      <w:bookmarkEnd w:id="11"/>
      <w:r>
        <w:rPr>
          <w:rFonts w:ascii="SimSun" w:hAnsi="SimSun" w:cs="SimSun" w:eastAsia="SimSun"/>
          <w:b w:val="true"/>
          <w:color w:val="ff0001"/>
          <w:sz w:val="30"/>
        </w:rPr>
        <w:t>2、总结</w:t>
      </w:r>
    </w:p>
    <w:p>
      <w:pPr/>
      <w:bookmarkStart w:name="F5jU-1654392034936" w:id="12"/>
      <w:bookmarkEnd w:id="12"/>
      <w:r>
        <w:drawing>
          <wp:inline distT="0" distR="0" distB="0" distL="0">
            <wp:extent cx="5267325" cy="2940077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LBGq-1654391366341" w:id="13"/>
      <w:bookmarkEnd w:id="13"/>
      <w:r>
        <w:rPr>
          <w:rFonts w:ascii="SimSun" w:hAnsi="SimSun" w:cs="SimSun" w:eastAsia="SimSun"/>
          <w:b w:val="true"/>
          <w:color w:val="ff0001"/>
          <w:sz w:val="30"/>
        </w:rPr>
        <w:t>2、权值初始化</w:t>
      </w:r>
    </w:p>
    <w:p>
      <w:pPr/>
      <w:bookmarkStart w:name="WHN1-1654391377908" w:id="14"/>
      <w:bookmarkEnd w:id="14"/>
      <w:r>
        <w:rPr>
          <w:rFonts w:ascii="SimSun" w:hAnsi="SimSun" w:cs="SimSun" w:eastAsia="SimSun"/>
        </w:rPr>
        <w:t>在网络模型搭建完成之后，对网络中的权重进行合适的初始化是非常重要的一个步骤， 初始化好了，比如正好初始化到模型的最优解附近，那么模型训练起来速度也会非常的快， 但如果初始化不好，离最优解很远，那么模型就需要更多次迭代，有时候还会引发梯度消失和爆炸现象， 所以正确的权值初始化还是非常重要的。</w:t>
      </w:r>
    </w:p>
    <w:p>
      <w:pPr/>
      <w:bookmarkStart w:name="ZMI8-1654391422045" w:id="15"/>
      <w:bookmarkEnd w:id="1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2022-11-13T14:30:28Z</dcterms:created>
  <dc:creator>Apache POI</dc:creator>
</cp:coreProperties>
</file>