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VTU2942</w:t>
            </w:r>
            <w:bookmarkStart w:id="0" w:name="_GoBack"/>
            <w:bookmarkEnd w:id="0"/>
            <w:r>
              <w:rPr>
                <w:rFonts w:hint="default"/>
                <w:lang w:val="en-US"/>
              </w:rPr>
              <w:t>0</w:t>
            </w:r>
          </w:p>
        </w:tc>
        <w:tc>
          <w:tcPr>
            <w:tcW w:w="2468" w:type="dxa"/>
            <w:vAlign w:val="bottom"/>
          </w:tcPr>
          <w:p w14:paraId="3C563B4D">
            <w:pPr>
              <w:spacing w:after="0" w:line="240" w:lineRule="auto"/>
              <w:rPr>
                <w:rFonts w:hint="default"/>
                <w:lang w:val="en-US"/>
              </w:rPr>
            </w:pPr>
            <w:r>
              <w:rPr>
                <w:rFonts w:hint="default"/>
                <w:lang w:val="en-US"/>
              </w:rPr>
              <w:t>24UECS1386</w:t>
            </w:r>
          </w:p>
        </w:tc>
        <w:tc>
          <w:tcPr>
            <w:tcW w:w="4809" w:type="dxa"/>
            <w:vAlign w:val="bottom"/>
          </w:tcPr>
          <w:p w14:paraId="532DD6DB">
            <w:pPr>
              <w:spacing w:after="0" w:line="240" w:lineRule="auto"/>
              <w:rPr>
                <w:rFonts w:hint="default"/>
                <w:lang w:val="en-US"/>
              </w:rPr>
            </w:pPr>
            <w:r>
              <w:rPr>
                <w:rFonts w:hint="default" w:eastAsiaTheme="minorEastAsia"/>
                <w:lang w:val="en-US"/>
              </w:rPr>
              <w:t>S.SIDDU</w:t>
            </w:r>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07A47B40"/>
    <w:rsid w:val="0EFD551E"/>
    <w:rsid w:val="42E559C6"/>
    <w:rsid w:val="44E469E7"/>
    <w:rsid w:val="52B14953"/>
    <w:rsid w:val="5798791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0</TotalTime>
  <ScaleCrop>false</ScaleCrop>
  <LinksUpToDate>false</LinksUpToDate>
  <CharactersWithSpaces>15780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2025-10-28T12:32:35Z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3F65194159E04E6BB01DDAC5CA6468D1_13</vt:lpwstr>
  </property>
</Properties>
</file>