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81" w:rsidRDefault="00E340B5" w:rsidP="00E340B5">
      <w:pPr>
        <w:pStyle w:val="ListParagraph"/>
        <w:numPr>
          <w:ilvl w:val="0"/>
          <w:numId w:val="1"/>
        </w:numPr>
      </w:pPr>
      <w:r>
        <w:t>Right to Education Act 2010</w:t>
      </w:r>
    </w:p>
    <w:p w:rsidR="00E340B5" w:rsidRDefault="00E340B5" w:rsidP="00E340B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34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75ABD"/>
    <w:multiLevelType w:val="hybridMultilevel"/>
    <w:tmpl w:val="D09C7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61"/>
    <w:rsid w:val="00710161"/>
    <w:rsid w:val="00991B81"/>
    <w:rsid w:val="00E3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3658"/>
  <w15:chartTrackingRefBased/>
  <w15:docId w15:val="{267D3CDA-438B-4465-AE2B-4154262F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Pravesh</dc:creator>
  <cp:keywords/>
  <dc:description/>
  <cp:lastModifiedBy>Pravesh</cp:lastModifiedBy>
  <cp:revision>2</cp:revision>
  <dcterms:created xsi:type="dcterms:W3CDTF">2021-09-27T13:16:00Z</dcterms:created>
  <dcterms:modified xsi:type="dcterms:W3CDTF">2021-09-27T13:17:00Z</dcterms:modified>
</cp:coreProperties>
</file>