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below patches will be merged in the next release of mbdyn.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Patching Instruction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Apply the “</w:t>
      </w:r>
      <w:r w:rsidDel="00000000" w:rsidR="00000000" w:rsidRPr="00000000">
        <w:rPr>
          <w:b w:val="1"/>
          <w:rtl w:val="0"/>
        </w:rPr>
        <w:t xml:space="preserve">latest.patch” </w:t>
      </w:r>
      <w:r w:rsidDel="00000000" w:rsidR="00000000" w:rsidRPr="00000000">
        <w:rPr>
          <w:rtl w:val="0"/>
        </w:rPr>
        <w:t xml:space="preserve">to the file /mbdyn/modules/module-cyclocopter/module-cyclocopter.cc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Apply the </w:t>
      </w:r>
      <w:r w:rsidDel="00000000" w:rsidR="00000000" w:rsidRPr="00000000">
        <w:rPr>
          <w:b w:val="1"/>
          <w:rtl w:val="0"/>
        </w:rPr>
        <w:t xml:space="preserve">“aeroelem.cc.patch” </w:t>
      </w:r>
      <w:r w:rsidDel="00000000" w:rsidR="00000000" w:rsidRPr="00000000">
        <w:rPr>
          <w:rtl w:val="0"/>
        </w:rPr>
        <w:t xml:space="preserve">to the file /mbdyn/aero/aeroelem.cc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Apply the </w:t>
      </w:r>
      <w:r w:rsidDel="00000000" w:rsidR="00000000" w:rsidRPr="00000000">
        <w:rPr>
          <w:b w:val="1"/>
          <w:rtl w:val="0"/>
        </w:rPr>
        <w:t xml:space="preserve">“aeroelem.h.patch” </w:t>
      </w:r>
      <w:r w:rsidDel="00000000" w:rsidR="00000000" w:rsidRPr="00000000">
        <w:rPr>
          <w:rtl w:val="0"/>
        </w:rPr>
        <w:t xml:space="preserve">to the file /mbdyn/aero/aeroelem.h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Apply the “</w:t>
      </w:r>
      <w:r w:rsidDel="00000000" w:rsidR="00000000" w:rsidRPr="00000000">
        <w:rPr>
          <w:b w:val="1"/>
          <w:rtl w:val="0"/>
        </w:rPr>
        <w:t xml:space="preserve">ModuleUpdate.patch</w:t>
      </w:r>
      <w:r w:rsidDel="00000000" w:rsidR="00000000" w:rsidRPr="00000000">
        <w:rPr>
          <w:rtl w:val="0"/>
        </w:rPr>
        <w:t xml:space="preserve">” to the file /mbdyn/manual/input/modules.tex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applying the patch compile using these commands inside the \mbdyn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./configure --prefix=/usr/local/  --enable-runtime-loading=yes    --with-module=cyclocopter   CPPFLAGS="-I/usr/include/suitesparse"   --with-umfpack LDFLAGS=-rdynamic   --with-metis=no  --enable-netcdf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make -j4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install -j4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Modified input file is “</w:t>
      </w:r>
      <w:r w:rsidDel="00000000" w:rsidR="00000000" w:rsidRPr="00000000">
        <w:rPr>
          <w:b w:val="1"/>
          <w:rtl w:val="0"/>
        </w:rPr>
        <w:t xml:space="preserve">CROP.mbd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theory, procedure followed (Implementation of code) and results are available inside the </w:t>
      </w:r>
      <w:r w:rsidDel="00000000" w:rsidR="00000000" w:rsidRPr="00000000">
        <w:rPr>
          <w:b w:val="1"/>
          <w:rtl w:val="0"/>
        </w:rPr>
        <w:t xml:space="preserve">“GSoC_Final_Report_Kuldeep.pdf”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Work Done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Code for </w:t>
      </w:r>
      <w:r w:rsidDel="00000000" w:rsidR="00000000" w:rsidRPr="00000000">
        <w:rPr>
          <w:b w:val="1"/>
          <w:rtl w:val="0"/>
        </w:rPr>
        <w:t xml:space="preserve">inflow velocity magnitude</w:t>
      </w:r>
      <w:r w:rsidDel="00000000" w:rsidR="00000000" w:rsidRPr="00000000">
        <w:rPr>
          <w:rtl w:val="0"/>
        </w:rPr>
        <w:t xml:space="preserve"> for cycloidal rotor using Double Multiple Stream Tube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Work To Be Done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This velocity magnitude should be </w:t>
      </w:r>
      <w:r w:rsidDel="00000000" w:rsidR="00000000" w:rsidRPr="00000000">
        <w:rPr>
          <w:b w:val="1"/>
          <w:rtl w:val="0"/>
        </w:rPr>
        <w:t xml:space="preserve">divided into proper components</w:t>
      </w:r>
      <w:r w:rsidDel="00000000" w:rsidR="00000000" w:rsidRPr="00000000">
        <w:rPr>
          <w:rtl w:val="0"/>
        </w:rPr>
        <w:t xml:space="preserve">. There was little confusion with reference frame(Global and Local).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