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2"/>
        <w:pStyle w:val="Heading2"/>
        <w:spacing w:before="240" w:after="120"/>
      </w:pPr>
      <w:bookmarkStart w:name="_Toc_Overview_1758465947898" w:id="1"/>
      <w:r>
        <w:rPr>
          <w:b w:val="false"/>
          <w:bCs w:val="false"/>
          <w:i w:val="false"/>
          <w:iCs w:val="false"/>
          <w:color w:val="000000"/>
          <w:sz w:val="24"/>
          <w:szCs w:val="24"/>
        </w:rPr>
        <w:t xml:space="preserve">Overview</w:t>
      </w:r>
      <w:bookmarkEnd w:id="1"/>
    </w:p>
    <w:p>
      <w:pPr>
        <w:spacing w:before="120" w:after="120" w:line="276"/>
        <w:jc w:val="left"/>
      </w:pPr>
      <w:r>
        <w:rPr>
          <w:b w:val="false"/>
          <w:bCs w:val="false"/>
          <w:i w:val="false"/>
          <w:iCs w:val="false"/>
          <w:color w:val="000000"/>
          <w:sz w:val="12"/>
          <w:szCs w:val="12"/>
        </w:rPr>
        <w:t xml:space="preserve">This document provides an introduction to key concepts in the fields of Artificial Intelligence (AI), Machine Learning (ML), Deep Learning (DL), Neural Networks, and Generative AI. It also discusses ChatGPT, Large Language Models (LLMs), and the principles of prompt engineering, along with real-time use cases suitable for beginners.</w:t>
      </w:r>
    </w:p>
    <w:p/>
    <w:p>
      <w:pPr>
        <w:pStyle w:val="2"/>
        <w:pStyle w:val="Heading2"/>
        <w:spacing w:before="240" w:after="120"/>
      </w:pPr>
      <w:bookmarkStart w:name="_Toc_Key_Concepts_1758465947898" w:id="1"/>
      <w:r>
        <w:rPr>
          <w:b w:val="false"/>
          <w:bCs w:val="false"/>
          <w:i w:val="false"/>
          <w:iCs w:val="false"/>
          <w:color w:val="000000"/>
          <w:sz w:val="24"/>
          <w:szCs w:val="24"/>
        </w:rPr>
        <w:t xml:space="preserve">Key Concepts</w:t>
      </w:r>
      <w:bookmarkEnd w:id="1"/>
    </w:p>
    <w:p/>
    <w:p>
      <w:pPr>
        <w:pStyle w:val="3"/>
        <w:pStyle w:val="Heading3"/>
        <w:spacing w:before="240" w:after="120"/>
      </w:pPr>
      <w:bookmarkStart w:name="_Toc_Artificial_Intelligence_AI_1758465947898" w:id="1"/>
      <w:r>
        <w:rPr>
          <w:b w:val="false"/>
          <w:bCs w:val="false"/>
          <w:i w:val="false"/>
          <w:iCs w:val="false"/>
          <w:color w:val="000000"/>
          <w:sz w:val="20"/>
          <w:szCs w:val="20"/>
        </w:rPr>
        <w:t xml:space="preserve">Artificial Intelligence (AI)</w:t>
      </w:r>
      <w:bookmarkEnd w:id="1"/>
    </w:p>
    <w:p>
      <w:pPr>
        <w:spacing w:before="120" w:after="120" w:line="276"/>
        <w:jc w:val="left"/>
      </w:pPr>
      <w:r>
        <w:rPr>
          <w:b w:val="false"/>
          <w:bCs w:val="false"/>
          <w:i w:val="false"/>
          <w:iCs w:val="false"/>
          <w:color w:val="000000"/>
          <w:sz w:val="12"/>
          <w:szCs w:val="12"/>
        </w:rPr>
        <w:t xml:space="preserve">AI refers to the simulation of human intelligence in machines that are programmed to think and learn like humans.</w:t>
      </w:r>
    </w:p>
    <w:p/>
    <w:p>
      <w:pPr>
        <w:pStyle w:val="3"/>
        <w:pStyle w:val="Heading3"/>
        <w:spacing w:before="240" w:after="120"/>
      </w:pPr>
      <w:bookmarkStart w:name="_Toc_Machine_Learning_ML_1758465947898" w:id="1"/>
      <w:r>
        <w:rPr>
          <w:b w:val="false"/>
          <w:bCs w:val="false"/>
          <w:i w:val="false"/>
          <w:iCs w:val="false"/>
          <w:color w:val="000000"/>
          <w:sz w:val="20"/>
          <w:szCs w:val="20"/>
        </w:rPr>
        <w:t xml:space="preserve">Machine Learning (ML)</w:t>
      </w:r>
      <w:bookmarkEnd w:id="1"/>
    </w:p>
    <w:p>
      <w:pPr>
        <w:spacing w:before="120" w:after="120" w:line="276"/>
        <w:jc w:val="left"/>
      </w:pPr>
      <w:r>
        <w:rPr>
          <w:b w:val="false"/>
          <w:bCs w:val="false"/>
          <w:i w:val="false"/>
          <w:iCs w:val="false"/>
          <w:color w:val="000000"/>
          <w:sz w:val="12"/>
          <w:szCs w:val="12"/>
        </w:rPr>
        <w:t xml:space="preserve">ML is a subset of AI that involves the use of algorithms and statistical models to enable computers to perform specific tasks without explicit instructions.</w:t>
      </w:r>
    </w:p>
    <w:p/>
    <w:p>
      <w:pPr>
        <w:pStyle w:val="3"/>
        <w:pStyle w:val="Heading3"/>
        <w:spacing w:before="240" w:after="120"/>
      </w:pPr>
      <w:bookmarkStart w:name="_Toc_Deep_Learning_DL_1758465947898" w:id="1"/>
      <w:r>
        <w:rPr>
          <w:b w:val="false"/>
          <w:bCs w:val="false"/>
          <w:i w:val="false"/>
          <w:iCs w:val="false"/>
          <w:color w:val="000000"/>
          <w:sz w:val="20"/>
          <w:szCs w:val="20"/>
        </w:rPr>
        <w:t xml:space="preserve">Deep Learning (DL)</w:t>
      </w:r>
      <w:bookmarkEnd w:id="1"/>
    </w:p>
    <w:p>
      <w:pPr>
        <w:spacing w:before="120" w:after="120" w:line="276"/>
        <w:jc w:val="left"/>
      </w:pPr>
      <w:r>
        <w:rPr>
          <w:b w:val="false"/>
          <w:bCs w:val="false"/>
          <w:i w:val="false"/>
          <w:iCs w:val="false"/>
          <w:color w:val="000000"/>
          <w:sz w:val="12"/>
          <w:szCs w:val="12"/>
        </w:rPr>
        <w:t xml:space="preserve">DL is a further subset of ML that uses neural networks with multiple layers to analyze various factors of data.</w:t>
      </w:r>
    </w:p>
    <w:p/>
    <w:p>
      <w:pPr>
        <w:pStyle w:val="3"/>
        <w:pStyle w:val="Heading3"/>
        <w:spacing w:before="240" w:after="120"/>
      </w:pPr>
      <w:bookmarkStart w:name="_Toc_Neural_Networks_1758465947898" w:id="1"/>
      <w:r>
        <w:rPr>
          <w:b w:val="false"/>
          <w:bCs w:val="false"/>
          <w:i w:val="false"/>
          <w:iCs w:val="false"/>
          <w:color w:val="000000"/>
          <w:sz w:val="20"/>
          <w:szCs w:val="20"/>
        </w:rPr>
        <w:t xml:space="preserve">Neural Networks</w:t>
      </w:r>
      <w:bookmarkEnd w:id="1"/>
    </w:p>
    <w:p>
      <w:pPr>
        <w:spacing w:before="120" w:after="120" w:line="276"/>
        <w:jc w:val="left"/>
      </w:pPr>
      <w:r>
        <w:rPr>
          <w:b w:val="false"/>
          <w:bCs w:val="false"/>
          <w:i w:val="false"/>
          <w:iCs w:val="false"/>
          <w:color w:val="000000"/>
          <w:sz w:val="12"/>
          <w:szCs w:val="12"/>
        </w:rPr>
        <w:t xml:space="preserve">Neural networks are computing systems inspired by the biological neural networks that constitute animal brains.</w:t>
      </w:r>
    </w:p>
    <w:p/>
    <w:p>
      <w:pPr>
        <w:pStyle w:val="3"/>
        <w:pStyle w:val="Heading3"/>
        <w:spacing w:before="240" w:after="120"/>
      </w:pPr>
      <w:bookmarkStart w:name="_Toc_ChatGPT_1758465947898" w:id="1"/>
      <w:r>
        <w:rPr>
          <w:b w:val="false"/>
          <w:bCs w:val="false"/>
          <w:i w:val="false"/>
          <w:iCs w:val="false"/>
          <w:color w:val="000000"/>
          <w:sz w:val="20"/>
          <w:szCs w:val="20"/>
        </w:rPr>
        <w:t xml:space="preserve">ChatGPT</w:t>
      </w:r>
      <w:bookmarkEnd w:id="1"/>
    </w:p>
    <w:p>
      <w:pPr>
        <w:spacing w:before="120" w:after="120" w:line="276"/>
        <w:jc w:val="left"/>
      </w:pPr>
      <w:r>
        <w:rPr>
          <w:b w:val="false"/>
          <w:bCs w:val="false"/>
          <w:i w:val="false"/>
          <w:iCs w:val="false"/>
          <w:color w:val="000000"/>
          <w:sz w:val="12"/>
          <w:szCs w:val="12"/>
        </w:rPr>
        <w:t xml:space="preserve">ChatGPT is a conversational AI model developed by OpenAI that generates human-like text responses.</w:t>
      </w:r>
    </w:p>
    <w:p/>
    <w:p>
      <w:pPr>
        <w:pStyle w:val="3"/>
        <w:pStyle w:val="Heading3"/>
        <w:spacing w:before="240" w:after="120"/>
      </w:pPr>
      <w:bookmarkStart w:name="_Toc_Large_Language_Models_LLMs_1758465947899" w:id="1"/>
      <w:r>
        <w:rPr>
          <w:b w:val="false"/>
          <w:bCs w:val="false"/>
          <w:i w:val="false"/>
          <w:iCs w:val="false"/>
          <w:color w:val="000000"/>
          <w:sz w:val="20"/>
          <w:szCs w:val="20"/>
        </w:rPr>
        <w:t xml:space="preserve">Large Language Models (LLMs)</w:t>
      </w:r>
      <w:bookmarkEnd w:id="1"/>
    </w:p>
    <w:p>
      <w:pPr>
        <w:spacing w:before="120" w:after="120" w:line="276"/>
        <w:jc w:val="left"/>
      </w:pPr>
      <w:r>
        <w:rPr>
          <w:b w:val="false"/>
          <w:bCs w:val="false"/>
          <w:i w:val="false"/>
          <w:iCs w:val="false"/>
          <w:color w:val="000000"/>
          <w:sz w:val="12"/>
          <w:szCs w:val="12"/>
        </w:rPr>
        <w:t xml:space="preserve">LLMs are advanced AI systems trained on vast amounts of text data to understand and generate natural language.</w:t>
      </w:r>
    </w:p>
    <w:p/>
    <w:p>
      <w:pPr>
        <w:pStyle w:val="3"/>
        <w:pStyle w:val="Heading3"/>
        <w:spacing w:before="240" w:after="120"/>
      </w:pPr>
      <w:bookmarkStart w:name="_Toc_Prompt_Engineering_1758465947899" w:id="1"/>
      <w:r>
        <w:rPr>
          <w:b w:val="false"/>
          <w:bCs w:val="false"/>
          <w:i w:val="false"/>
          <w:iCs w:val="false"/>
          <w:color w:val="000000"/>
          <w:sz w:val="20"/>
          <w:szCs w:val="20"/>
        </w:rPr>
        <w:t xml:space="preserve">Prompt Engineering</w:t>
      </w:r>
      <w:bookmarkEnd w:id="1"/>
    </w:p>
    <w:p>
      <w:pPr>
        <w:spacing w:before="120" w:after="120" w:line="276"/>
        <w:jc w:val="left"/>
      </w:pPr>
      <w:r>
        <w:rPr>
          <w:b w:val="false"/>
          <w:bCs w:val="false"/>
          <w:i w:val="false"/>
          <w:iCs w:val="false"/>
          <w:color w:val="000000"/>
          <w:sz w:val="12"/>
          <w:szCs w:val="12"/>
        </w:rPr>
        <w:t xml:space="preserve">Prompt engineering involves the design and optimization of input prompts to elicit desired responses from AI models.</w:t>
      </w:r>
    </w:p>
    <w:p/>
    <w:p>
      <w:pPr>
        <w:pStyle w:val="2"/>
        <w:pStyle w:val="Heading2"/>
        <w:spacing w:before="240" w:after="120"/>
      </w:pPr>
      <w:bookmarkStart w:name="_Toc_RealTime_Use_Cases_1758465947899" w:id="1"/>
      <w:r>
        <w:rPr>
          <w:b w:val="false"/>
          <w:bCs w:val="false"/>
          <w:i w:val="false"/>
          <w:iCs w:val="false"/>
          <w:color w:val="000000"/>
          <w:sz w:val="24"/>
          <w:szCs w:val="24"/>
        </w:rPr>
        <w:t xml:space="preserve">Real-Time Use Cases</w:t>
      </w:r>
      <w:bookmarkEnd w:id="1"/>
    </w:p>
    <w:p>
      <w:pPr>
        <w:pStyle w:val="ListParagraph"/>
        <w:numPr>
          <w:ilvl w:val="0"/>
          <w:numId w:val="2"/>
        </w:numPr>
        <w:spacing w:before="60" w:after="60"/>
      </w:pPr>
      <w:r>
        <w:rPr>
          <w:b/>
          <w:bCs/>
          <w:i w:val="false"/>
          <w:iCs w:val="false"/>
          <w:color w:val="000000"/>
          <w:sz w:val="12"/>
          <w:szCs w:val="12"/>
        </w:rPr>
        <w:t xml:space="preserve">Customer Support</w:t>
      </w:r>
      <w:r>
        <w:rPr>
          <w:b w:val="false"/>
          <w:bCs w:val="false"/>
          <w:i w:val="false"/>
          <w:iCs w:val="false"/>
          <w:color w:val="000000"/>
          <w:sz w:val="12"/>
          <w:szCs w:val="12"/>
        </w:rPr>
        <w:t xml:space="preserve">: AI chatbots can handle inquiries and provide support.</w:t>
      </w:r>
    </w:p>
    <w:p>
      <w:pPr>
        <w:pStyle w:val="ListParagraph"/>
        <w:numPr>
          <w:ilvl w:val="0"/>
          <w:numId w:val="2"/>
        </w:numPr>
        <w:spacing w:before="60" w:after="60"/>
      </w:pPr>
      <w:r>
        <w:rPr>
          <w:b/>
          <w:bCs/>
          <w:i w:val="false"/>
          <w:iCs w:val="false"/>
          <w:color w:val="000000"/>
          <w:sz w:val="12"/>
          <w:szCs w:val="12"/>
        </w:rPr>
        <w:t xml:space="preserve">Content Creation</w:t>
      </w:r>
      <w:r>
        <w:rPr>
          <w:b w:val="false"/>
          <w:bCs w:val="false"/>
          <w:i w:val="false"/>
          <w:iCs w:val="false"/>
          <w:color w:val="000000"/>
          <w:sz w:val="12"/>
          <w:szCs w:val="12"/>
        </w:rPr>
        <w:t xml:space="preserve">: Generative AI can assist in writing articles, blogs, and marketing content.</w:t>
      </w:r>
    </w:p>
    <w:p>
      <w:pPr>
        <w:pStyle w:val="ListParagraph"/>
        <w:numPr>
          <w:ilvl w:val="0"/>
          <w:numId w:val="2"/>
        </w:numPr>
        <w:spacing w:before="60" w:after="60"/>
      </w:pPr>
      <w:r>
        <w:rPr>
          <w:b/>
          <w:bCs/>
          <w:i w:val="false"/>
          <w:iCs w:val="false"/>
          <w:color w:val="000000"/>
          <w:sz w:val="12"/>
          <w:szCs w:val="12"/>
        </w:rPr>
        <w:t xml:space="preserve">Data Analysis</w:t>
      </w:r>
      <w:r>
        <w:rPr>
          <w:b w:val="false"/>
          <w:bCs w:val="false"/>
          <w:i w:val="false"/>
          <w:iCs w:val="false"/>
          <w:color w:val="000000"/>
          <w:sz w:val="12"/>
          <w:szCs w:val="12"/>
        </w:rPr>
        <w:t xml:space="preserve">: AI tools can analyze datasets to uncover trends and insights.</w:t>
      </w:r>
    </w:p>
    <w:p>
      <w:pPr>
        <w:pStyle w:val="ListParagraph"/>
        <w:numPr>
          <w:ilvl w:val="0"/>
          <w:numId w:val="2"/>
        </w:numPr>
        <w:spacing w:before="60" w:after="60"/>
      </w:pPr>
      <w:r>
        <w:rPr>
          <w:b/>
          <w:bCs/>
          <w:i w:val="false"/>
          <w:iCs w:val="false"/>
          <w:color w:val="000000"/>
          <w:sz w:val="12"/>
          <w:szCs w:val="12"/>
        </w:rPr>
        <w:t xml:space="preserve">Personalization</w:t>
      </w:r>
      <w:r>
        <w:rPr>
          <w:b w:val="false"/>
          <w:bCs w:val="false"/>
          <w:i w:val="false"/>
          <w:iCs w:val="false"/>
          <w:color w:val="000000"/>
          <w:sz w:val="12"/>
          <w:szCs w:val="12"/>
        </w:rPr>
        <w:t xml:space="preserve">: AI algorithms can tailor user experiences in applications and websites.</w:t>
      </w:r>
    </w:p>
    <w:p/>
    <w:p>
      <w:pPr>
        <w:pStyle w:val="2"/>
        <w:pStyle w:val="Heading2"/>
        <w:spacing w:before="240" w:after="120"/>
      </w:pPr>
      <w:bookmarkStart w:name="_Toc_Conclusion_1758465947899" w:id="1"/>
      <w:r>
        <w:rPr>
          <w:b w:val="false"/>
          <w:bCs w:val="false"/>
          <w:i w:val="false"/>
          <w:iCs w:val="false"/>
          <w:color w:val="000000"/>
          <w:sz w:val="24"/>
          <w:szCs w:val="24"/>
        </w:rPr>
        <w:t xml:space="preserve">Conclusion</w:t>
      </w:r>
      <w:bookmarkEnd w:id="1"/>
    </w:p>
    <w:p>
      <w:pPr>
        <w:spacing w:before="120" w:after="120" w:line="276"/>
        <w:jc w:val="left"/>
      </w:pPr>
      <w:r>
        <w:rPr>
          <w:b w:val="false"/>
          <w:bCs w:val="false"/>
          <w:i w:val="false"/>
          <w:iCs w:val="false"/>
          <w:color w:val="000000"/>
          <w:sz w:val="12"/>
          <w:szCs w:val="12"/>
        </w:rPr>
        <w:t xml:space="preserve">Understanding these concepts forms the foundation for exploring the vast potential of generative AI and its applications in various fields.</w:t>
      </w:r>
    </w:p>
    <w:sectPr>
      <w:footerReference w:type="default" r:id="rId6"/>
      <w:pgSz w:w="11906" w:h="16838" w:orient="portrait"/>
      <w:pgMar w:top="1440" w:right="1080" w:bottom="1440" w:left="108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2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qFormat/>
    <w:pPr>
      <w:spacing w:after="240" w:line="276"/>
      <w:jc w:val="center"/>
    </w:pPr>
    <w:rPr>
      <w:b/>
      <w:bCs/>
      <w:color w:val="000000"/>
      <w:sz w:val="32"/>
      <w:szCs w:val="32"/>
    </w:rPr>
  </w:style>
  <w:style w:type="paragraph" w:styleId="Heading1">
    <w:name w:val="Heading 1"/>
    <w:basedOn w:val="Normal"/>
    <w:next w:val="Normal"/>
    <w:qFormat/>
    <w:pPr>
      <w:spacing w:before="360" w:after="240"/>
      <w:outlineLvl w:val="1"/>
    </w:pPr>
    <w:rPr>
      <w:b/>
      <w:bCs/>
      <w:color w:val="000000"/>
      <w:sz w:val="32"/>
      <w:szCs w:val="32"/>
    </w:rPr>
  </w:style>
  <w:style w:type="paragraph" w:styleId="Heading2">
    <w:name w:val="Heading 2"/>
    <w:basedOn w:val="Normal"/>
    <w:next w:val="Normal"/>
    <w:qFormat/>
    <w:pPr>
      <w:spacing w:before="320" w:after="160"/>
      <w:outlineLvl w:val="2"/>
    </w:pPr>
    <w:rPr>
      <w:b/>
      <w:bCs/>
      <w:color w:val="000000"/>
      <w:sz w:val="28"/>
      <w:szCs w:val="28"/>
    </w:rPr>
  </w:style>
  <w:style w:type="paragraph" w:styleId="Heading3">
    <w:name w:val="Heading 3"/>
    <w:basedOn w:val="Normal"/>
    <w:next w:val="Normal"/>
    <w:qFormat/>
    <w:pPr>
      <w:spacing w:before="280" w:after="120"/>
      <w:outlineLvl w:val="3"/>
    </w:pPr>
    <w:rPr>
      <w:b/>
      <w:bCs/>
      <w:color w:val="000000"/>
      <w:sz w:val="24"/>
      <w:szCs w:val="24"/>
    </w:rPr>
  </w:style>
  <w:style w:type="paragraph" w:styleId="Heading4">
    <w:name w:val="Heading 4"/>
    <w:basedOn w:val="Normal"/>
    <w:next w:val="Normal"/>
    <w:qFormat/>
    <w:pPr>
      <w:spacing w:before="240" w:after="120"/>
      <w:outlineLvl w:val="4"/>
    </w:pPr>
    <w:rPr>
      <w:b/>
      <w:bCs/>
      <w:color w:val="000000"/>
      <w:sz w:val="20"/>
      <w:szCs w:val="20"/>
    </w:rPr>
  </w:style>
  <w:style w:type="paragraph" w:styleId="Heading5">
    <w:name w:val="Heading 5"/>
    <w:basedOn w:val="Normal"/>
    <w:next w:val="Normal"/>
    <w:qFormat/>
    <w:pPr>
      <w:spacing w:before="220" w:after="100"/>
      <w:outlineLvl w:val="5"/>
    </w:pPr>
    <w:rPr>
      <w:b/>
      <w:bCs/>
      <w:color w:val="000000"/>
      <w:sz w:val="16"/>
      <w:szCs w:val="16"/>
    </w:rPr>
  </w:style>
  <w:style w:type="paragraph" w:styleId="Strong">
    <w:name w:val="Strong"/>
    <w:rPr>
      <w:b/>
      <w:bCs/>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2025-09-21T14:45:47.899Z</dcterms:created>
  <dcterms:modified xsi:type="dcterms:W3CDTF">2025-09-21T14:45:47.899Z</dcterms:modified>
</cp:coreProperties>
</file>

<file path=docProps/custom.xml><?xml version="1.0" encoding="utf-8"?>
<Properties xmlns="http://schemas.openxmlformats.org/officeDocument/2006/custom-properties" xmlns:vt="http://schemas.openxmlformats.org/officeDocument/2006/docPropsVTypes"/>
</file>