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AE" w:rsidRDefault="00A24FAE">
      <w:pPr>
        <w:pStyle w:val="BodyText"/>
        <w:spacing w:before="0"/>
        <w:rPr>
          <w:sz w:val="22"/>
        </w:rPr>
      </w:pPr>
    </w:p>
    <w:p w:rsidR="00A24FAE" w:rsidRDefault="00A24FAE">
      <w:pPr>
        <w:pStyle w:val="BodyText"/>
        <w:spacing w:before="0"/>
        <w:rPr>
          <w:sz w:val="22"/>
        </w:rPr>
      </w:pPr>
    </w:p>
    <w:p w:rsidR="00A24FAE" w:rsidRDefault="00A24FAE">
      <w:pPr>
        <w:pStyle w:val="BodyText"/>
        <w:spacing w:before="5"/>
        <w:rPr>
          <w:sz w:val="27"/>
        </w:rPr>
      </w:pPr>
    </w:p>
    <w:p w:rsidR="00A24FAE" w:rsidRDefault="006E779C">
      <w:pPr>
        <w:pStyle w:val="BodyText"/>
        <w:ind w:left="216"/>
      </w:pPr>
      <w:r>
        <w:rPr>
          <w:noProof/>
          <w:position w:val="-3"/>
          <w:lang w:val="en-IN" w:eastAsia="en-IN" w:bidi="ar-SA"/>
        </w:rPr>
        <w:drawing>
          <wp:inline distT="0" distB="0" distL="0" distR="0">
            <wp:extent cx="149224" cy="1117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224" cy="1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3"/>
          <w:sz w:val="20"/>
        </w:rPr>
        <w:t xml:space="preserve"> </w:t>
      </w:r>
      <w:hyperlink r:id="rId7" w:history="1">
        <w:r w:rsidR="00E031D3" w:rsidRPr="00F92623">
          <w:rPr>
            <w:rStyle w:val="Hyperlink"/>
          </w:rPr>
          <w:t>singhadarsh00000@gmail.com</w:t>
        </w:r>
      </w:hyperlink>
    </w:p>
    <w:p w:rsidR="00A24FAE" w:rsidRDefault="006E779C">
      <w:pPr>
        <w:spacing w:before="64"/>
        <w:ind w:left="196" w:right="4328"/>
        <w:jc w:val="center"/>
        <w:rPr>
          <w:b/>
          <w:sz w:val="32"/>
        </w:rPr>
      </w:pPr>
      <w:r>
        <w:br w:type="column"/>
      </w:r>
      <w:proofErr w:type="spellStart"/>
      <w:r>
        <w:rPr>
          <w:b/>
          <w:sz w:val="32"/>
        </w:rPr>
        <w:t>A</w:t>
      </w:r>
      <w:r w:rsidR="00BB7044">
        <w:rPr>
          <w:b/>
          <w:sz w:val="32"/>
        </w:rPr>
        <w:t>darsh</w:t>
      </w:r>
      <w:proofErr w:type="spellEnd"/>
      <w:r w:rsidR="00BB7044">
        <w:rPr>
          <w:b/>
          <w:sz w:val="32"/>
        </w:rPr>
        <w:t xml:space="preserve"> Singh</w:t>
      </w:r>
    </w:p>
    <w:p w:rsidR="00A24FAE" w:rsidRDefault="006E779C">
      <w:pPr>
        <w:pStyle w:val="BodyText"/>
        <w:ind w:left="198" w:right="4328"/>
        <w:jc w:val="center"/>
      </w:pPr>
      <w:r>
        <w:rPr>
          <w:noProof/>
          <w:lang w:val="en-IN" w:eastAsia="en-IN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3160703</wp:posOffset>
            </wp:positionH>
            <wp:positionV relativeFrom="paragraph">
              <wp:posOffset>259889</wp:posOffset>
            </wp:positionV>
            <wp:extent cx="89419" cy="12617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419" cy="126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 w:bidi="ar-SA"/>
        </w:rPr>
        <w:drawing>
          <wp:anchor distT="0" distB="0" distL="0" distR="0" simplePos="0" relativeHeight="251287552" behindDoc="1" locked="0" layoutInCell="1" allowOverlap="1">
            <wp:simplePos x="0" y="0"/>
            <wp:positionH relativeFrom="page">
              <wp:posOffset>6183629</wp:posOffset>
            </wp:positionH>
            <wp:positionV relativeFrom="paragraph">
              <wp:posOffset>235873</wp:posOffset>
            </wp:positionV>
            <wp:extent cx="200660" cy="18097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13C8">
        <w:t xml:space="preserve">Semi </w:t>
      </w:r>
      <w:proofErr w:type="gramStart"/>
      <w:r w:rsidR="00BF13C8">
        <w:t>Q</w:t>
      </w:r>
      <w:r w:rsidR="007B6227">
        <w:t xml:space="preserve">ualified </w:t>
      </w:r>
      <w:r>
        <w:t>,</w:t>
      </w:r>
      <w:proofErr w:type="gramEnd"/>
      <w:r>
        <w:t xml:space="preserve"> B.Com.</w:t>
      </w:r>
    </w:p>
    <w:p w:rsidR="00A24FAE" w:rsidRDefault="00A24FAE">
      <w:pPr>
        <w:pStyle w:val="BodyText"/>
        <w:rPr>
          <w:sz w:val="11"/>
        </w:rPr>
      </w:pPr>
    </w:p>
    <w:tbl>
      <w:tblPr>
        <w:tblW w:w="0" w:type="auto"/>
        <w:tblInd w:w="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3596"/>
      </w:tblGrid>
      <w:tr w:rsidR="00A24FAE">
        <w:trPr>
          <w:trHeight w:val="241"/>
        </w:trPr>
        <w:tc>
          <w:tcPr>
            <w:tcW w:w="2843" w:type="dxa"/>
          </w:tcPr>
          <w:p w:rsidR="00A24FAE" w:rsidRDefault="006E779C" w:rsidP="00E031D3">
            <w:pPr>
              <w:pStyle w:val="TableParagraph"/>
              <w:spacing w:before="10" w:line="212" w:lineRule="exact"/>
              <w:ind w:left="200"/>
              <w:rPr>
                <w:sz w:val="21"/>
              </w:rPr>
            </w:pPr>
            <w:r>
              <w:rPr>
                <w:sz w:val="21"/>
              </w:rPr>
              <w:t xml:space="preserve">+91 </w:t>
            </w:r>
            <w:r w:rsidR="00E031D3">
              <w:rPr>
                <w:sz w:val="21"/>
              </w:rPr>
              <w:t>9167480352</w:t>
            </w:r>
          </w:p>
        </w:tc>
        <w:tc>
          <w:tcPr>
            <w:tcW w:w="3596" w:type="dxa"/>
            <w:tcBorders>
              <w:top w:val="single" w:sz="4" w:space="0" w:color="FFFFFF"/>
              <w:bottom w:val="single" w:sz="4" w:space="0" w:color="FFFFFF"/>
            </w:tcBorders>
          </w:tcPr>
          <w:p w:rsidR="00A24FAE" w:rsidRDefault="00BF13C8">
            <w:pPr>
              <w:pStyle w:val="TableParagraph"/>
              <w:spacing w:before="10" w:line="212" w:lineRule="exact"/>
              <w:ind w:left="2261"/>
              <w:rPr>
                <w:sz w:val="21"/>
              </w:rPr>
            </w:pPr>
            <w:hyperlink r:id="rId10">
              <w:proofErr w:type="spellStart"/>
              <w:r w:rsidR="007B6227">
                <w:rPr>
                  <w:sz w:val="21"/>
                </w:rPr>
                <w:t>Adarsh</w:t>
              </w:r>
              <w:proofErr w:type="spellEnd"/>
              <w:r w:rsidR="007B6227">
                <w:rPr>
                  <w:sz w:val="21"/>
                </w:rPr>
                <w:t xml:space="preserve"> Singh</w:t>
              </w:r>
            </w:hyperlink>
          </w:p>
        </w:tc>
      </w:tr>
    </w:tbl>
    <w:p w:rsidR="00A24FAE" w:rsidRDefault="00A24FAE">
      <w:pPr>
        <w:spacing w:line="212" w:lineRule="exact"/>
        <w:rPr>
          <w:sz w:val="21"/>
        </w:rPr>
        <w:sectPr w:rsidR="00A24FAE">
          <w:type w:val="continuous"/>
          <w:pgSz w:w="11910" w:h="16840"/>
          <w:pgMar w:top="60" w:right="300" w:bottom="280" w:left="320" w:header="720" w:footer="720" w:gutter="0"/>
          <w:cols w:num="2" w:space="720" w:equalWidth="0">
            <w:col w:w="3144" w:space="972"/>
            <w:col w:w="7174"/>
          </w:cols>
        </w:sectPr>
      </w:pPr>
    </w:p>
    <w:p w:rsidR="00A24FAE" w:rsidRDefault="00A24FAE">
      <w:pPr>
        <w:pStyle w:val="BodyText"/>
        <w:spacing w:before="10"/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1231"/>
        <w:gridCol w:w="2700"/>
        <w:gridCol w:w="1814"/>
        <w:gridCol w:w="3487"/>
      </w:tblGrid>
      <w:tr w:rsidR="00A24FAE">
        <w:trPr>
          <w:trHeight w:val="340"/>
        </w:trPr>
        <w:tc>
          <w:tcPr>
            <w:tcW w:w="11047" w:type="dxa"/>
            <w:gridSpan w:val="5"/>
            <w:shd w:val="clear" w:color="auto" w:fill="538DD3"/>
          </w:tcPr>
          <w:p w:rsidR="00A24FAE" w:rsidRDefault="006E779C">
            <w:pPr>
              <w:pStyle w:val="TableParagraph"/>
              <w:spacing w:before="41"/>
              <w:ind w:left="42"/>
              <w:rPr>
                <w:b/>
              </w:rPr>
            </w:pPr>
            <w:r>
              <w:rPr>
                <w:b/>
                <w:color w:val="FFFFFF"/>
              </w:rPr>
              <w:t>SUMMARY</w:t>
            </w:r>
          </w:p>
        </w:tc>
      </w:tr>
      <w:tr w:rsidR="00A24FAE">
        <w:trPr>
          <w:trHeight w:val="567"/>
        </w:trPr>
        <w:tc>
          <w:tcPr>
            <w:tcW w:w="11047" w:type="dxa"/>
            <w:gridSpan w:val="5"/>
          </w:tcPr>
          <w:p w:rsidR="00A24FAE" w:rsidRDefault="006E779C" w:rsidP="00AD6FFD">
            <w:pPr>
              <w:pStyle w:val="TableParagraph"/>
              <w:spacing w:before="41"/>
              <w:ind w:left="42" w:right="1"/>
              <w:rPr>
                <w:sz w:val="21"/>
              </w:rPr>
            </w:pPr>
            <w:r>
              <w:rPr>
                <w:sz w:val="21"/>
              </w:rPr>
              <w:t xml:space="preserve">Growth-oriented Chartered Accountant with hands-on </w:t>
            </w:r>
            <w:proofErr w:type="spellStart"/>
            <w:r>
              <w:rPr>
                <w:sz w:val="21"/>
              </w:rPr>
              <w:t>articleship</w:t>
            </w:r>
            <w:proofErr w:type="spellEnd"/>
            <w:r>
              <w:rPr>
                <w:sz w:val="21"/>
              </w:rPr>
              <w:t xml:space="preserve"> experience in the CFO advisory, </w:t>
            </w:r>
            <w:r w:rsidR="00AD6FFD">
              <w:rPr>
                <w:sz w:val="21"/>
              </w:rPr>
              <w:t xml:space="preserve">Club Audit </w:t>
            </w:r>
            <w:r>
              <w:rPr>
                <w:sz w:val="21"/>
              </w:rPr>
              <w:t>and Financial due diligence. Eager to embrace challenges, learn new skills, and consistently push limits to achieve goals.</w:t>
            </w:r>
          </w:p>
        </w:tc>
      </w:tr>
      <w:tr w:rsidR="00A24FAE">
        <w:trPr>
          <w:trHeight w:val="361"/>
        </w:trPr>
        <w:tc>
          <w:tcPr>
            <w:tcW w:w="11047" w:type="dxa"/>
            <w:gridSpan w:val="5"/>
            <w:shd w:val="clear" w:color="auto" w:fill="538DD3"/>
          </w:tcPr>
          <w:p w:rsidR="00A24FAE" w:rsidRDefault="006E779C">
            <w:pPr>
              <w:pStyle w:val="TableParagraph"/>
              <w:spacing w:before="41"/>
              <w:ind w:left="42"/>
              <w:rPr>
                <w:b/>
              </w:rPr>
            </w:pPr>
            <w:r>
              <w:rPr>
                <w:b/>
                <w:color w:val="FFFFFF"/>
              </w:rPr>
              <w:t>EDUCATION</w:t>
            </w:r>
          </w:p>
        </w:tc>
      </w:tr>
      <w:tr w:rsidR="00A24FAE">
        <w:trPr>
          <w:trHeight w:val="340"/>
        </w:trPr>
        <w:tc>
          <w:tcPr>
            <w:tcW w:w="1815" w:type="dxa"/>
            <w:shd w:val="clear" w:color="auto" w:fill="C5D9F0"/>
          </w:tcPr>
          <w:p w:rsidR="00A24FAE" w:rsidRDefault="006E779C">
            <w:pPr>
              <w:pStyle w:val="TableParagraph"/>
              <w:spacing w:before="41"/>
              <w:ind w:left="42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231" w:type="dxa"/>
            <w:shd w:val="clear" w:color="auto" w:fill="C5D9F0"/>
          </w:tcPr>
          <w:p w:rsidR="00A24FAE" w:rsidRDefault="006E779C">
            <w:pPr>
              <w:pStyle w:val="TableParagraph"/>
              <w:spacing w:before="41"/>
              <w:ind w:left="301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700" w:type="dxa"/>
            <w:shd w:val="clear" w:color="auto" w:fill="C5D9F0"/>
          </w:tcPr>
          <w:p w:rsidR="00A24FAE" w:rsidRDefault="006E779C">
            <w:pPr>
              <w:pStyle w:val="TableParagraph"/>
              <w:spacing w:before="41"/>
              <w:ind w:left="148" w:right="125"/>
              <w:jc w:val="center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1814" w:type="dxa"/>
            <w:shd w:val="clear" w:color="auto" w:fill="C5D9F0"/>
          </w:tcPr>
          <w:p w:rsidR="00A24FAE" w:rsidRDefault="006E779C">
            <w:pPr>
              <w:pStyle w:val="TableParagraph"/>
              <w:spacing w:before="41"/>
              <w:ind w:left="437" w:right="416"/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3487" w:type="dxa"/>
            <w:shd w:val="clear" w:color="auto" w:fill="C5D9F0"/>
          </w:tcPr>
          <w:p w:rsidR="00A24FAE" w:rsidRDefault="006E779C">
            <w:pPr>
              <w:pStyle w:val="TableParagraph"/>
              <w:spacing w:before="41"/>
              <w:ind w:left="1162" w:right="1139"/>
              <w:jc w:val="center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A24FAE">
        <w:trPr>
          <w:trHeight w:val="296"/>
        </w:trPr>
        <w:tc>
          <w:tcPr>
            <w:tcW w:w="1815" w:type="dxa"/>
          </w:tcPr>
          <w:p w:rsidR="00A24FAE" w:rsidRDefault="006E779C">
            <w:pPr>
              <w:pStyle w:val="TableParagraph"/>
              <w:spacing w:before="26"/>
              <w:ind w:left="100"/>
              <w:rPr>
                <w:sz w:val="21"/>
              </w:rPr>
            </w:pPr>
            <w:r>
              <w:rPr>
                <w:sz w:val="21"/>
              </w:rPr>
              <w:t>CA Final</w:t>
            </w:r>
          </w:p>
        </w:tc>
        <w:tc>
          <w:tcPr>
            <w:tcW w:w="1231" w:type="dxa"/>
          </w:tcPr>
          <w:p w:rsidR="00A24FAE" w:rsidRDefault="006E779C">
            <w:pPr>
              <w:pStyle w:val="TableParagraph"/>
              <w:spacing w:before="26"/>
              <w:ind w:left="100"/>
              <w:rPr>
                <w:sz w:val="21"/>
              </w:rPr>
            </w:pPr>
            <w:r>
              <w:rPr>
                <w:sz w:val="21"/>
              </w:rPr>
              <w:t>May 2025</w:t>
            </w:r>
          </w:p>
        </w:tc>
        <w:tc>
          <w:tcPr>
            <w:tcW w:w="2700" w:type="dxa"/>
          </w:tcPr>
          <w:p w:rsidR="00A24FAE" w:rsidRDefault="006E779C">
            <w:pPr>
              <w:pStyle w:val="TableParagraph"/>
              <w:spacing w:before="26"/>
              <w:ind w:left="148" w:right="128"/>
              <w:jc w:val="center"/>
              <w:rPr>
                <w:sz w:val="21"/>
              </w:rPr>
            </w:pPr>
            <w:r>
              <w:rPr>
                <w:sz w:val="21"/>
              </w:rPr>
              <w:t>ICAI</w:t>
            </w:r>
          </w:p>
        </w:tc>
        <w:tc>
          <w:tcPr>
            <w:tcW w:w="1814" w:type="dxa"/>
          </w:tcPr>
          <w:p w:rsidR="00A24FAE" w:rsidRDefault="00917414">
            <w:pPr>
              <w:pStyle w:val="TableParagraph"/>
              <w:spacing w:before="26"/>
              <w:ind w:left="437" w:right="416"/>
              <w:jc w:val="center"/>
              <w:rPr>
                <w:sz w:val="21"/>
              </w:rPr>
            </w:pPr>
            <w:r>
              <w:rPr>
                <w:sz w:val="21"/>
              </w:rPr>
              <w:t>301</w:t>
            </w:r>
            <w:r w:rsidR="006E779C">
              <w:rPr>
                <w:sz w:val="21"/>
              </w:rPr>
              <w:t>/600</w:t>
            </w:r>
          </w:p>
        </w:tc>
        <w:tc>
          <w:tcPr>
            <w:tcW w:w="3487" w:type="dxa"/>
          </w:tcPr>
          <w:p w:rsidR="00A24FAE" w:rsidRDefault="00917414">
            <w:pPr>
              <w:pStyle w:val="TableParagraph"/>
              <w:spacing w:before="26"/>
              <w:ind w:left="101"/>
              <w:rPr>
                <w:sz w:val="21"/>
              </w:rPr>
            </w:pPr>
            <w:r>
              <w:rPr>
                <w:sz w:val="21"/>
              </w:rPr>
              <w:t>Pending FR &amp; Audit</w:t>
            </w:r>
          </w:p>
        </w:tc>
      </w:tr>
      <w:tr w:rsidR="00A24FAE">
        <w:trPr>
          <w:trHeight w:val="296"/>
        </w:trPr>
        <w:tc>
          <w:tcPr>
            <w:tcW w:w="1815" w:type="dxa"/>
          </w:tcPr>
          <w:p w:rsidR="00A24FAE" w:rsidRDefault="006E779C">
            <w:pPr>
              <w:pStyle w:val="TableParagraph"/>
              <w:spacing w:before="29"/>
              <w:ind w:left="100"/>
              <w:rPr>
                <w:sz w:val="21"/>
              </w:rPr>
            </w:pPr>
            <w:r>
              <w:rPr>
                <w:sz w:val="21"/>
              </w:rPr>
              <w:t>CA Inter</w:t>
            </w:r>
          </w:p>
        </w:tc>
        <w:tc>
          <w:tcPr>
            <w:tcW w:w="1231" w:type="dxa"/>
          </w:tcPr>
          <w:p w:rsidR="00A24FAE" w:rsidRDefault="00E031D3">
            <w:pPr>
              <w:pStyle w:val="TableParagraph"/>
              <w:spacing w:before="29"/>
              <w:ind w:left="100"/>
              <w:rPr>
                <w:sz w:val="21"/>
              </w:rPr>
            </w:pPr>
            <w:r>
              <w:rPr>
                <w:sz w:val="21"/>
              </w:rPr>
              <w:t xml:space="preserve">Jul </w:t>
            </w:r>
            <w:r w:rsidR="006E779C">
              <w:rPr>
                <w:sz w:val="21"/>
              </w:rPr>
              <w:t>2021</w:t>
            </w:r>
          </w:p>
        </w:tc>
        <w:tc>
          <w:tcPr>
            <w:tcW w:w="2700" w:type="dxa"/>
          </w:tcPr>
          <w:p w:rsidR="00A24FAE" w:rsidRDefault="006E779C">
            <w:pPr>
              <w:pStyle w:val="TableParagraph"/>
              <w:spacing w:before="29"/>
              <w:ind w:left="148" w:right="128"/>
              <w:jc w:val="center"/>
              <w:rPr>
                <w:sz w:val="21"/>
              </w:rPr>
            </w:pPr>
            <w:r>
              <w:rPr>
                <w:sz w:val="21"/>
              </w:rPr>
              <w:t>ICAI</w:t>
            </w:r>
          </w:p>
        </w:tc>
        <w:tc>
          <w:tcPr>
            <w:tcW w:w="1814" w:type="dxa"/>
          </w:tcPr>
          <w:p w:rsidR="00A24FAE" w:rsidRDefault="00917414">
            <w:pPr>
              <w:pStyle w:val="TableParagraph"/>
              <w:spacing w:before="29"/>
              <w:ind w:left="437" w:right="416"/>
              <w:jc w:val="center"/>
              <w:rPr>
                <w:sz w:val="21"/>
              </w:rPr>
            </w:pPr>
            <w:r>
              <w:rPr>
                <w:sz w:val="21"/>
              </w:rPr>
              <w:t>435</w:t>
            </w:r>
            <w:r w:rsidR="006E779C">
              <w:rPr>
                <w:sz w:val="21"/>
              </w:rPr>
              <w:t>/800</w:t>
            </w:r>
          </w:p>
        </w:tc>
        <w:tc>
          <w:tcPr>
            <w:tcW w:w="3487" w:type="dxa"/>
          </w:tcPr>
          <w:p w:rsidR="00A24FAE" w:rsidRDefault="00213400">
            <w:pPr>
              <w:pStyle w:val="TableParagraph"/>
              <w:spacing w:before="29"/>
              <w:ind w:left="101"/>
              <w:rPr>
                <w:sz w:val="21"/>
              </w:rPr>
            </w:pPr>
            <w:r>
              <w:rPr>
                <w:sz w:val="21"/>
              </w:rPr>
              <w:t>Exemption in 3</w:t>
            </w:r>
            <w:r w:rsidR="006E779C">
              <w:rPr>
                <w:sz w:val="21"/>
              </w:rPr>
              <w:t xml:space="preserve"> subjects</w:t>
            </w:r>
          </w:p>
        </w:tc>
      </w:tr>
      <w:tr w:rsidR="00A24FAE">
        <w:trPr>
          <w:trHeight w:val="299"/>
        </w:trPr>
        <w:tc>
          <w:tcPr>
            <w:tcW w:w="1815" w:type="dxa"/>
          </w:tcPr>
          <w:p w:rsidR="00A24FAE" w:rsidRDefault="006E779C" w:rsidP="002B70C8">
            <w:pPr>
              <w:pStyle w:val="TableParagraph"/>
              <w:spacing w:before="29"/>
              <w:ind w:left="100"/>
              <w:rPr>
                <w:sz w:val="21"/>
              </w:rPr>
            </w:pPr>
            <w:r>
              <w:rPr>
                <w:sz w:val="21"/>
              </w:rPr>
              <w:t xml:space="preserve">CA </w:t>
            </w:r>
            <w:r w:rsidR="002B70C8">
              <w:rPr>
                <w:sz w:val="21"/>
              </w:rPr>
              <w:t>CPT</w:t>
            </w:r>
          </w:p>
        </w:tc>
        <w:tc>
          <w:tcPr>
            <w:tcW w:w="1231" w:type="dxa"/>
          </w:tcPr>
          <w:p w:rsidR="00A24FAE" w:rsidRDefault="00E031D3">
            <w:pPr>
              <w:pStyle w:val="TableParagraph"/>
              <w:spacing w:before="29"/>
              <w:ind w:left="100"/>
              <w:rPr>
                <w:sz w:val="21"/>
              </w:rPr>
            </w:pPr>
            <w:r>
              <w:rPr>
                <w:sz w:val="21"/>
              </w:rPr>
              <w:t>Dec 18</w:t>
            </w:r>
          </w:p>
        </w:tc>
        <w:tc>
          <w:tcPr>
            <w:tcW w:w="2700" w:type="dxa"/>
          </w:tcPr>
          <w:p w:rsidR="00A24FAE" w:rsidRDefault="006E779C">
            <w:pPr>
              <w:pStyle w:val="TableParagraph"/>
              <w:spacing w:before="29"/>
              <w:ind w:left="148" w:right="128"/>
              <w:jc w:val="center"/>
              <w:rPr>
                <w:sz w:val="21"/>
              </w:rPr>
            </w:pPr>
            <w:r>
              <w:rPr>
                <w:sz w:val="21"/>
              </w:rPr>
              <w:t>ICAI</w:t>
            </w:r>
          </w:p>
        </w:tc>
        <w:tc>
          <w:tcPr>
            <w:tcW w:w="1814" w:type="dxa"/>
          </w:tcPr>
          <w:p w:rsidR="00A24FAE" w:rsidRDefault="00917414">
            <w:pPr>
              <w:pStyle w:val="TableParagraph"/>
              <w:spacing w:before="29"/>
              <w:ind w:left="437" w:right="416"/>
              <w:jc w:val="center"/>
              <w:rPr>
                <w:sz w:val="21"/>
              </w:rPr>
            </w:pPr>
            <w:r>
              <w:rPr>
                <w:sz w:val="21"/>
              </w:rPr>
              <w:t>118/2</w:t>
            </w:r>
            <w:r w:rsidR="006E779C">
              <w:rPr>
                <w:sz w:val="21"/>
              </w:rPr>
              <w:t>00</w:t>
            </w:r>
          </w:p>
        </w:tc>
        <w:tc>
          <w:tcPr>
            <w:tcW w:w="3487" w:type="dxa"/>
          </w:tcPr>
          <w:p w:rsidR="00A24FAE" w:rsidRDefault="00A24FAE">
            <w:pPr>
              <w:pStyle w:val="TableParagraph"/>
              <w:spacing w:before="29"/>
              <w:ind w:left="101"/>
              <w:rPr>
                <w:sz w:val="21"/>
              </w:rPr>
            </w:pPr>
          </w:p>
        </w:tc>
      </w:tr>
      <w:tr w:rsidR="00A24FAE">
        <w:trPr>
          <w:trHeight w:val="296"/>
        </w:trPr>
        <w:tc>
          <w:tcPr>
            <w:tcW w:w="1815" w:type="dxa"/>
          </w:tcPr>
          <w:p w:rsidR="00A24FAE" w:rsidRDefault="006E779C">
            <w:pPr>
              <w:pStyle w:val="TableParagraph"/>
              <w:spacing w:before="26"/>
              <w:ind w:left="100"/>
              <w:rPr>
                <w:sz w:val="21"/>
              </w:rPr>
            </w:pPr>
            <w:r>
              <w:rPr>
                <w:sz w:val="21"/>
              </w:rPr>
              <w:t>B.Com.</w:t>
            </w:r>
          </w:p>
        </w:tc>
        <w:tc>
          <w:tcPr>
            <w:tcW w:w="1231" w:type="dxa"/>
          </w:tcPr>
          <w:p w:rsidR="00A24FAE" w:rsidRDefault="00E031D3">
            <w:pPr>
              <w:pStyle w:val="TableParagraph"/>
              <w:spacing w:before="26"/>
              <w:ind w:left="100"/>
              <w:rPr>
                <w:sz w:val="21"/>
              </w:rPr>
            </w:pPr>
            <w:r>
              <w:rPr>
                <w:sz w:val="21"/>
              </w:rPr>
              <w:t>2018-2021</w:t>
            </w:r>
          </w:p>
        </w:tc>
        <w:tc>
          <w:tcPr>
            <w:tcW w:w="2700" w:type="dxa"/>
          </w:tcPr>
          <w:p w:rsidR="00A24FAE" w:rsidRDefault="00E031D3" w:rsidP="00E031D3">
            <w:pPr>
              <w:pStyle w:val="TableParagraph"/>
              <w:spacing w:before="26"/>
              <w:ind w:left="148" w:right="128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Mumbai </w:t>
            </w:r>
            <w:r w:rsidR="006E779C">
              <w:rPr>
                <w:sz w:val="21"/>
              </w:rPr>
              <w:t>University</w:t>
            </w:r>
          </w:p>
        </w:tc>
        <w:tc>
          <w:tcPr>
            <w:tcW w:w="1814" w:type="dxa"/>
          </w:tcPr>
          <w:p w:rsidR="00A24FAE" w:rsidRDefault="002B70C8">
            <w:pPr>
              <w:pStyle w:val="TableParagraph"/>
              <w:spacing w:before="26"/>
              <w:ind w:left="437" w:right="418"/>
              <w:jc w:val="center"/>
              <w:rPr>
                <w:sz w:val="21"/>
              </w:rPr>
            </w:pPr>
            <w:r>
              <w:rPr>
                <w:sz w:val="21"/>
              </w:rPr>
              <w:t>1340/1800</w:t>
            </w:r>
          </w:p>
        </w:tc>
        <w:tc>
          <w:tcPr>
            <w:tcW w:w="3487" w:type="dxa"/>
          </w:tcPr>
          <w:p w:rsidR="00A24FAE" w:rsidRDefault="002B70C8">
            <w:pPr>
              <w:pStyle w:val="TableParagraph"/>
              <w:spacing w:before="26"/>
              <w:ind w:left="101"/>
              <w:rPr>
                <w:sz w:val="21"/>
              </w:rPr>
            </w:pPr>
            <w:r>
              <w:rPr>
                <w:sz w:val="21"/>
              </w:rPr>
              <w:t>CGPA 7.40</w:t>
            </w:r>
          </w:p>
        </w:tc>
      </w:tr>
      <w:tr w:rsidR="00A24FAE">
        <w:trPr>
          <w:trHeight w:val="539"/>
        </w:trPr>
        <w:tc>
          <w:tcPr>
            <w:tcW w:w="1815" w:type="dxa"/>
          </w:tcPr>
          <w:p w:rsidR="00A24FAE" w:rsidRDefault="006E779C" w:rsidP="002B70C8">
            <w:pPr>
              <w:pStyle w:val="TableParagraph"/>
              <w:spacing w:before="149"/>
              <w:ind w:left="100"/>
              <w:rPr>
                <w:sz w:val="21"/>
              </w:rPr>
            </w:pPr>
            <w:r>
              <w:rPr>
                <w:sz w:val="21"/>
              </w:rPr>
              <w:t xml:space="preserve">Class XII </w:t>
            </w:r>
          </w:p>
        </w:tc>
        <w:tc>
          <w:tcPr>
            <w:tcW w:w="1231" w:type="dxa"/>
          </w:tcPr>
          <w:p w:rsidR="00A24FAE" w:rsidRDefault="00E031D3">
            <w:pPr>
              <w:pStyle w:val="TableParagraph"/>
              <w:spacing w:before="149"/>
              <w:ind w:left="100"/>
              <w:rPr>
                <w:sz w:val="21"/>
              </w:rPr>
            </w:pPr>
            <w:r>
              <w:rPr>
                <w:sz w:val="21"/>
              </w:rPr>
              <w:t>Mar 2028</w:t>
            </w:r>
          </w:p>
        </w:tc>
        <w:tc>
          <w:tcPr>
            <w:tcW w:w="2700" w:type="dxa"/>
          </w:tcPr>
          <w:p w:rsidR="00A24FAE" w:rsidRDefault="00E031D3">
            <w:pPr>
              <w:pStyle w:val="TableParagraph"/>
              <w:spacing w:before="1"/>
              <w:ind w:left="148" w:right="131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Prahladrai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Dalmia</w:t>
            </w:r>
            <w:proofErr w:type="spellEnd"/>
            <w:r>
              <w:rPr>
                <w:sz w:val="21"/>
              </w:rPr>
              <w:t xml:space="preserve"> Lions College</w:t>
            </w:r>
          </w:p>
        </w:tc>
        <w:tc>
          <w:tcPr>
            <w:tcW w:w="1814" w:type="dxa"/>
          </w:tcPr>
          <w:p w:rsidR="00A24FAE" w:rsidRDefault="00E031D3" w:rsidP="00E031D3">
            <w:pPr>
              <w:pStyle w:val="TableParagraph"/>
              <w:spacing w:before="149"/>
              <w:ind w:left="437" w:right="416"/>
              <w:jc w:val="center"/>
              <w:rPr>
                <w:sz w:val="21"/>
              </w:rPr>
            </w:pPr>
            <w:r>
              <w:rPr>
                <w:sz w:val="21"/>
              </w:rPr>
              <w:t>425</w:t>
            </w:r>
            <w:r w:rsidR="006E779C">
              <w:rPr>
                <w:sz w:val="21"/>
              </w:rPr>
              <w:t>/</w:t>
            </w:r>
            <w:r>
              <w:rPr>
                <w:sz w:val="21"/>
              </w:rPr>
              <w:t>650</w:t>
            </w:r>
          </w:p>
        </w:tc>
        <w:tc>
          <w:tcPr>
            <w:tcW w:w="3487" w:type="dxa"/>
          </w:tcPr>
          <w:p w:rsidR="00A24FAE" w:rsidRDefault="00E031D3">
            <w:pPr>
              <w:pStyle w:val="TableParagraph"/>
              <w:spacing w:before="149"/>
              <w:ind w:left="101"/>
              <w:rPr>
                <w:sz w:val="21"/>
              </w:rPr>
            </w:pPr>
            <w:r>
              <w:rPr>
                <w:sz w:val="21"/>
              </w:rPr>
              <w:t>Scored 82/100 in Accounts</w:t>
            </w:r>
          </w:p>
        </w:tc>
      </w:tr>
      <w:tr w:rsidR="00A24FAE">
        <w:trPr>
          <w:trHeight w:val="539"/>
        </w:trPr>
        <w:tc>
          <w:tcPr>
            <w:tcW w:w="1815" w:type="dxa"/>
          </w:tcPr>
          <w:p w:rsidR="00A24FAE" w:rsidRDefault="006E779C" w:rsidP="002B70C8">
            <w:pPr>
              <w:pStyle w:val="TableParagraph"/>
              <w:spacing w:before="149"/>
              <w:ind w:left="100"/>
              <w:rPr>
                <w:sz w:val="21"/>
              </w:rPr>
            </w:pPr>
            <w:r>
              <w:rPr>
                <w:sz w:val="21"/>
              </w:rPr>
              <w:t xml:space="preserve">Class X - </w:t>
            </w:r>
            <w:r w:rsidR="002B70C8">
              <w:rPr>
                <w:sz w:val="21"/>
              </w:rPr>
              <w:t>SSC</w:t>
            </w:r>
          </w:p>
        </w:tc>
        <w:tc>
          <w:tcPr>
            <w:tcW w:w="1231" w:type="dxa"/>
          </w:tcPr>
          <w:p w:rsidR="00A24FAE" w:rsidRDefault="00E031D3">
            <w:pPr>
              <w:pStyle w:val="TableParagraph"/>
              <w:spacing w:before="149"/>
              <w:ind w:left="100"/>
              <w:rPr>
                <w:sz w:val="21"/>
              </w:rPr>
            </w:pPr>
            <w:r>
              <w:rPr>
                <w:sz w:val="21"/>
              </w:rPr>
              <w:t>Mar 2016</w:t>
            </w:r>
          </w:p>
        </w:tc>
        <w:tc>
          <w:tcPr>
            <w:tcW w:w="2700" w:type="dxa"/>
          </w:tcPr>
          <w:p w:rsidR="00A24FAE" w:rsidRDefault="00E031D3">
            <w:pPr>
              <w:pStyle w:val="TableParagraph"/>
              <w:spacing w:line="241" w:lineRule="exact"/>
              <w:ind w:left="148" w:right="131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The </w:t>
            </w:r>
            <w:proofErr w:type="spellStart"/>
            <w:r>
              <w:rPr>
                <w:sz w:val="21"/>
              </w:rPr>
              <w:t>Saraswati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Vidyalaya</w:t>
            </w:r>
            <w:proofErr w:type="spellEnd"/>
          </w:p>
        </w:tc>
        <w:tc>
          <w:tcPr>
            <w:tcW w:w="1814" w:type="dxa"/>
          </w:tcPr>
          <w:p w:rsidR="00A24FAE" w:rsidRDefault="00E031D3">
            <w:pPr>
              <w:pStyle w:val="TableParagraph"/>
              <w:spacing w:before="149"/>
              <w:ind w:left="437" w:right="416"/>
              <w:jc w:val="center"/>
              <w:rPr>
                <w:sz w:val="21"/>
              </w:rPr>
            </w:pPr>
            <w:r>
              <w:rPr>
                <w:sz w:val="21"/>
              </w:rPr>
              <w:t>386</w:t>
            </w:r>
            <w:r w:rsidR="006E779C">
              <w:rPr>
                <w:sz w:val="21"/>
              </w:rPr>
              <w:t>/500</w:t>
            </w:r>
          </w:p>
        </w:tc>
        <w:tc>
          <w:tcPr>
            <w:tcW w:w="3487" w:type="dxa"/>
          </w:tcPr>
          <w:p w:rsidR="00A24FAE" w:rsidRDefault="002B70C8" w:rsidP="002B70C8">
            <w:pPr>
              <w:pStyle w:val="TableParagraph"/>
              <w:spacing w:before="149"/>
              <w:ind w:left="101"/>
              <w:rPr>
                <w:sz w:val="21"/>
              </w:rPr>
            </w:pPr>
            <w:r>
              <w:rPr>
                <w:sz w:val="21"/>
              </w:rPr>
              <w:t>Scored 82</w:t>
            </w:r>
            <w:r w:rsidR="006E779C">
              <w:rPr>
                <w:sz w:val="21"/>
              </w:rPr>
              <w:t xml:space="preserve">/100 in </w:t>
            </w:r>
            <w:r w:rsidR="00E031D3">
              <w:rPr>
                <w:sz w:val="21"/>
              </w:rPr>
              <w:t>Hi</w:t>
            </w:r>
            <w:r>
              <w:rPr>
                <w:sz w:val="21"/>
              </w:rPr>
              <w:t>ndi</w:t>
            </w:r>
          </w:p>
        </w:tc>
      </w:tr>
      <w:tr w:rsidR="00A24FAE">
        <w:trPr>
          <w:trHeight w:val="351"/>
        </w:trPr>
        <w:tc>
          <w:tcPr>
            <w:tcW w:w="11047" w:type="dxa"/>
            <w:gridSpan w:val="5"/>
            <w:shd w:val="clear" w:color="auto" w:fill="538DD3"/>
          </w:tcPr>
          <w:p w:rsidR="00A24FAE" w:rsidRDefault="006E779C">
            <w:pPr>
              <w:pStyle w:val="TableParagraph"/>
              <w:spacing w:before="41"/>
              <w:ind w:left="42"/>
              <w:rPr>
                <w:b/>
              </w:rPr>
            </w:pPr>
            <w:r>
              <w:rPr>
                <w:b/>
                <w:color w:val="FFFFFF"/>
              </w:rPr>
              <w:t>WORK EXPERIENCE</w:t>
            </w:r>
          </w:p>
        </w:tc>
      </w:tr>
      <w:tr w:rsidR="00A24FAE">
        <w:trPr>
          <w:trHeight w:val="390"/>
        </w:trPr>
        <w:tc>
          <w:tcPr>
            <w:tcW w:w="11047" w:type="dxa"/>
            <w:gridSpan w:val="5"/>
            <w:shd w:val="clear" w:color="auto" w:fill="8DB3E1"/>
          </w:tcPr>
          <w:p w:rsidR="00A24FAE" w:rsidRDefault="006E779C">
            <w:pPr>
              <w:pStyle w:val="TableParagraph"/>
              <w:tabs>
                <w:tab w:val="left" w:pos="9572"/>
              </w:tabs>
              <w:spacing w:before="41"/>
              <w:ind w:left="42"/>
              <w:rPr>
                <w:b/>
                <w:i/>
              </w:rPr>
            </w:pPr>
            <w:r>
              <w:rPr>
                <w:b/>
                <w:i/>
              </w:rPr>
              <w:t xml:space="preserve">Article Assistant at </w:t>
            </w:r>
            <w:proofErr w:type="spellStart"/>
            <w:r>
              <w:rPr>
                <w:b/>
                <w:i/>
              </w:rPr>
              <w:t>Doshi</w:t>
            </w:r>
            <w:proofErr w:type="spellEnd"/>
            <w:r>
              <w:rPr>
                <w:b/>
                <w:i/>
              </w:rPr>
              <w:t xml:space="preserve"> Jain &amp;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Co.,</w:t>
            </w:r>
            <w:r>
              <w:rPr>
                <w:b/>
                <w:i/>
                <w:spacing w:val="-1"/>
              </w:rPr>
              <w:t xml:space="preserve"> </w:t>
            </w:r>
            <w:r w:rsidR="00AD6FFD">
              <w:rPr>
                <w:b/>
                <w:i/>
              </w:rPr>
              <w:t>Mumbai</w:t>
            </w:r>
            <w:r w:rsidR="00AD6FFD">
              <w:rPr>
                <w:b/>
                <w:i/>
              </w:rPr>
              <w:tab/>
              <w:t>Oct 21</w:t>
            </w:r>
            <w:r>
              <w:rPr>
                <w:b/>
                <w:i/>
              </w:rPr>
              <w:t xml:space="preserve"> – Jul 25</w:t>
            </w:r>
          </w:p>
        </w:tc>
      </w:tr>
      <w:tr w:rsidR="00A24FAE" w:rsidTr="00AD6FFD">
        <w:trPr>
          <w:trHeight w:val="2317"/>
        </w:trPr>
        <w:tc>
          <w:tcPr>
            <w:tcW w:w="1815" w:type="dxa"/>
            <w:shd w:val="clear" w:color="auto" w:fill="C5D9F0"/>
          </w:tcPr>
          <w:p w:rsidR="00A24FAE" w:rsidRDefault="00A24FAE">
            <w:pPr>
              <w:pStyle w:val="TableParagraph"/>
              <w:ind w:left="0"/>
              <w:rPr>
                <w:sz w:val="24"/>
              </w:rPr>
            </w:pPr>
          </w:p>
          <w:p w:rsidR="00A24FAE" w:rsidRDefault="00A24FAE">
            <w:pPr>
              <w:pStyle w:val="TableParagraph"/>
              <w:ind w:left="0"/>
              <w:rPr>
                <w:sz w:val="24"/>
              </w:rPr>
            </w:pPr>
          </w:p>
          <w:p w:rsidR="00A24FAE" w:rsidRDefault="00A24FAE">
            <w:pPr>
              <w:pStyle w:val="TableParagraph"/>
              <w:ind w:left="0"/>
              <w:rPr>
                <w:sz w:val="24"/>
              </w:rPr>
            </w:pPr>
          </w:p>
          <w:p w:rsidR="00A24FAE" w:rsidRDefault="00A24FAE">
            <w:pPr>
              <w:pStyle w:val="TableParagraph"/>
              <w:spacing w:before="3"/>
              <w:ind w:left="0"/>
              <w:rPr>
                <w:sz w:val="25"/>
              </w:rPr>
            </w:pPr>
          </w:p>
          <w:p w:rsidR="00A24FAE" w:rsidRDefault="00FD02AA">
            <w:pPr>
              <w:pStyle w:val="TableParagraph"/>
              <w:ind w:left="42" w:right="412"/>
              <w:rPr>
                <w:b/>
              </w:rPr>
            </w:pPr>
            <w:r>
              <w:rPr>
                <w:b/>
                <w:u w:val="thick"/>
              </w:rPr>
              <w:t xml:space="preserve"> </w:t>
            </w:r>
            <w:r w:rsidR="00BF13C8">
              <w:rPr>
                <w:b/>
                <w:u w:val="thick"/>
              </w:rPr>
              <w:t xml:space="preserve">CFO </w:t>
            </w:r>
            <w:r w:rsidR="006E779C">
              <w:rPr>
                <w:b/>
                <w:u w:val="thick"/>
              </w:rPr>
              <w:t>Advisory</w:t>
            </w:r>
          </w:p>
        </w:tc>
        <w:tc>
          <w:tcPr>
            <w:tcW w:w="9232" w:type="dxa"/>
            <w:gridSpan w:val="4"/>
          </w:tcPr>
          <w:p w:rsidR="00A24FAE" w:rsidRPr="00917414" w:rsidRDefault="006E779C" w:rsidP="00917414">
            <w:pPr>
              <w:pStyle w:val="TableParagraph"/>
              <w:numPr>
                <w:ilvl w:val="0"/>
                <w:numId w:val="6"/>
              </w:numPr>
              <w:tabs>
                <w:tab w:val="left" w:pos="762"/>
                <w:tab w:val="left" w:pos="763"/>
              </w:tabs>
              <w:spacing w:before="43"/>
              <w:ind w:right="17"/>
              <w:rPr>
                <w:sz w:val="21"/>
              </w:rPr>
            </w:pPr>
            <w:r>
              <w:rPr>
                <w:sz w:val="21"/>
              </w:rPr>
              <w:t>Developed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9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analysed</w:t>
            </w:r>
            <w:proofErr w:type="spellEnd"/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monthly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MIS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reports,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cash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flow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statements,</w:t>
            </w:r>
            <w:r>
              <w:rPr>
                <w:b/>
                <w:spacing w:val="-10"/>
                <w:sz w:val="21"/>
              </w:rPr>
              <w:t xml:space="preserve"> </w:t>
            </w:r>
            <w:r>
              <w:rPr>
                <w:b/>
                <w:sz w:val="21"/>
              </w:rPr>
              <w:t>key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performance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indicators (KPIs) </w:t>
            </w:r>
            <w:r>
              <w:rPr>
                <w:sz w:val="21"/>
              </w:rPr>
              <w:t xml:space="preserve">and </w:t>
            </w:r>
            <w:r>
              <w:rPr>
                <w:b/>
                <w:sz w:val="21"/>
              </w:rPr>
              <w:t xml:space="preserve">variance analysis </w:t>
            </w:r>
            <w:r>
              <w:rPr>
                <w:sz w:val="21"/>
              </w:rPr>
              <w:t>resulting in delivering strategic insights to management and PE</w:t>
            </w:r>
            <w:r>
              <w:rPr>
                <w:spacing w:val="-28"/>
                <w:sz w:val="21"/>
              </w:rPr>
              <w:t xml:space="preserve"> </w:t>
            </w:r>
            <w:r>
              <w:rPr>
                <w:sz w:val="21"/>
              </w:rPr>
              <w:t>funds</w:t>
            </w:r>
          </w:p>
          <w:p w:rsidR="00A24FAE" w:rsidRDefault="006E779C">
            <w:pPr>
              <w:pStyle w:val="TableParagraph"/>
              <w:numPr>
                <w:ilvl w:val="0"/>
                <w:numId w:val="6"/>
              </w:numPr>
              <w:tabs>
                <w:tab w:val="left" w:pos="762"/>
                <w:tab w:val="left" w:pos="763"/>
              </w:tabs>
              <w:spacing w:line="241" w:lineRule="exact"/>
              <w:ind w:hanging="361"/>
              <w:rPr>
                <w:sz w:val="21"/>
              </w:rPr>
            </w:pPr>
            <w:r>
              <w:rPr>
                <w:sz w:val="21"/>
              </w:rPr>
              <w:t>Prepared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financial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statements</w:t>
            </w:r>
            <w:r>
              <w:rPr>
                <w:b/>
                <w:spacing w:val="11"/>
                <w:sz w:val="21"/>
              </w:rPr>
              <w:t xml:space="preserve"> </w:t>
            </w:r>
            <w:r>
              <w:rPr>
                <w:b/>
                <w:sz w:val="21"/>
              </w:rPr>
              <w:t>as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per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IND</w:t>
            </w:r>
            <w:r>
              <w:rPr>
                <w:b/>
                <w:spacing w:val="10"/>
                <w:sz w:val="21"/>
              </w:rPr>
              <w:t xml:space="preserve"> </w:t>
            </w:r>
            <w:r>
              <w:rPr>
                <w:b/>
                <w:sz w:val="21"/>
              </w:rPr>
              <w:t>AS,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AS</w:t>
            </w:r>
            <w:r>
              <w:rPr>
                <w:b/>
                <w:spacing w:val="16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>Schedule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b/>
                <w:sz w:val="21"/>
              </w:rPr>
              <w:t>III</w:t>
            </w:r>
            <w:r>
              <w:rPr>
                <w:b/>
                <w:spacing w:val="13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2"/>
                <w:sz w:val="21"/>
              </w:rPr>
              <w:t xml:space="preserve"> </w:t>
            </w:r>
            <w:r>
              <w:rPr>
                <w:sz w:val="21"/>
              </w:rPr>
              <w:t>corporate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entities</w:t>
            </w:r>
            <w:r>
              <w:rPr>
                <w:spacing w:val="11"/>
                <w:sz w:val="21"/>
              </w:rPr>
              <w:t xml:space="preserve"> </w:t>
            </w:r>
            <w:r>
              <w:rPr>
                <w:sz w:val="21"/>
              </w:rPr>
              <w:t>having</w:t>
            </w:r>
          </w:p>
          <w:p w:rsidR="00A24FAE" w:rsidRDefault="006E779C">
            <w:pPr>
              <w:pStyle w:val="TableParagraph"/>
              <w:spacing w:before="1" w:line="241" w:lineRule="exact"/>
              <w:rPr>
                <w:sz w:val="21"/>
              </w:rPr>
            </w:pPr>
            <w:r>
              <w:rPr>
                <w:sz w:val="21"/>
              </w:rPr>
              <w:t>turnover in the range of ₹ 300-600 crores</w:t>
            </w:r>
          </w:p>
          <w:p w:rsidR="00A24FAE" w:rsidRDefault="006E779C">
            <w:pPr>
              <w:pStyle w:val="TableParagraph"/>
              <w:numPr>
                <w:ilvl w:val="0"/>
                <w:numId w:val="6"/>
              </w:numPr>
              <w:tabs>
                <w:tab w:val="left" w:pos="762"/>
                <w:tab w:val="left" w:pos="763"/>
              </w:tabs>
              <w:ind w:right="17"/>
              <w:rPr>
                <w:sz w:val="21"/>
              </w:rPr>
            </w:pPr>
            <w:r>
              <w:rPr>
                <w:sz w:val="21"/>
              </w:rPr>
              <w:t xml:space="preserve">Assisted in comprehensive reconciliations across multiple e-commerce platforms, </w:t>
            </w:r>
            <w:r>
              <w:rPr>
                <w:b/>
                <w:sz w:val="21"/>
              </w:rPr>
              <w:t>identifying revenue</w:t>
            </w:r>
            <w:r>
              <w:rPr>
                <w:b/>
                <w:spacing w:val="-15"/>
                <w:sz w:val="21"/>
              </w:rPr>
              <w:t xml:space="preserve"> </w:t>
            </w:r>
            <w:r>
              <w:rPr>
                <w:b/>
                <w:sz w:val="21"/>
              </w:rPr>
              <w:t>discrepancies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b/>
                <w:sz w:val="21"/>
              </w:rPr>
              <w:t>uncovering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b/>
                <w:sz w:val="21"/>
              </w:rPr>
              <w:t>payment</w:t>
            </w:r>
            <w:r>
              <w:rPr>
                <w:b/>
                <w:spacing w:val="-18"/>
                <w:sz w:val="21"/>
              </w:rPr>
              <w:t xml:space="preserve"> </w:t>
            </w:r>
            <w:r>
              <w:rPr>
                <w:b/>
                <w:sz w:val="21"/>
              </w:rPr>
              <w:t>leakages</w:t>
            </w:r>
            <w:r>
              <w:rPr>
                <w:b/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enhance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financial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accuracy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control</w:t>
            </w:r>
          </w:p>
          <w:p w:rsidR="00A24FAE" w:rsidRDefault="006E779C">
            <w:pPr>
              <w:pStyle w:val="TableParagraph"/>
              <w:numPr>
                <w:ilvl w:val="0"/>
                <w:numId w:val="6"/>
              </w:numPr>
              <w:tabs>
                <w:tab w:val="left" w:pos="762"/>
                <w:tab w:val="left" w:pos="763"/>
              </w:tabs>
              <w:spacing w:before="1"/>
              <w:ind w:right="17"/>
              <w:rPr>
                <w:b/>
                <w:sz w:val="21"/>
              </w:rPr>
            </w:pPr>
            <w:r>
              <w:rPr>
                <w:sz w:val="21"/>
              </w:rPr>
              <w:t xml:space="preserve">Conducted </w:t>
            </w:r>
            <w:r>
              <w:rPr>
                <w:b/>
                <w:sz w:val="21"/>
              </w:rPr>
              <w:t xml:space="preserve">Internal Financial Control (IFC) </w:t>
            </w:r>
            <w:r>
              <w:rPr>
                <w:sz w:val="21"/>
              </w:rPr>
              <w:t xml:space="preserve">testing of various processes and </w:t>
            </w:r>
            <w:r w:rsidR="00AD6FFD">
              <w:rPr>
                <w:b/>
                <w:sz w:val="21"/>
              </w:rPr>
              <w:t>prepared a testing file and gap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tracker</w:t>
            </w:r>
          </w:p>
        </w:tc>
      </w:tr>
      <w:tr w:rsidR="00A24FAE" w:rsidTr="00AD6FFD">
        <w:trPr>
          <w:trHeight w:val="1529"/>
        </w:trPr>
        <w:tc>
          <w:tcPr>
            <w:tcW w:w="1815" w:type="dxa"/>
            <w:tcBorders>
              <w:bottom w:val="nil"/>
            </w:tcBorders>
            <w:shd w:val="clear" w:color="auto" w:fill="C5D9F0"/>
          </w:tcPr>
          <w:p w:rsidR="00A24FAE" w:rsidRDefault="00A24FAE">
            <w:pPr>
              <w:pStyle w:val="TableParagraph"/>
              <w:spacing w:before="3"/>
              <w:ind w:left="0"/>
              <w:rPr>
                <w:sz w:val="34"/>
              </w:rPr>
            </w:pPr>
          </w:p>
          <w:p w:rsidR="00A24FAE" w:rsidRDefault="006E779C">
            <w:pPr>
              <w:pStyle w:val="TableParagraph"/>
              <w:ind w:left="42" w:right="419"/>
              <w:rPr>
                <w:b/>
              </w:rPr>
            </w:pPr>
            <w:r>
              <w:rPr>
                <w:b/>
                <w:u w:val="thick"/>
              </w:rPr>
              <w:t>Financial Due</w:t>
            </w:r>
            <w:r>
              <w:rPr>
                <w:b/>
              </w:rPr>
              <w:t xml:space="preserve"> </w:t>
            </w:r>
            <w:r>
              <w:rPr>
                <w:b/>
                <w:u w:val="thick"/>
              </w:rPr>
              <w:t>Diligence</w:t>
            </w:r>
          </w:p>
        </w:tc>
        <w:tc>
          <w:tcPr>
            <w:tcW w:w="9232" w:type="dxa"/>
            <w:gridSpan w:val="4"/>
            <w:tcBorders>
              <w:bottom w:val="nil"/>
            </w:tcBorders>
          </w:tcPr>
          <w:p w:rsidR="00A24FAE" w:rsidRDefault="006E779C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spacing w:before="43"/>
              <w:ind w:hanging="361"/>
              <w:rPr>
                <w:sz w:val="21"/>
              </w:rPr>
            </w:pPr>
            <w:r>
              <w:rPr>
                <w:sz w:val="21"/>
              </w:rPr>
              <w:t xml:space="preserve">Conducted multiple </w:t>
            </w:r>
            <w:r>
              <w:rPr>
                <w:b/>
                <w:sz w:val="21"/>
              </w:rPr>
              <w:t xml:space="preserve">buy-side financial due diligence </w:t>
            </w:r>
            <w:r>
              <w:rPr>
                <w:sz w:val="21"/>
              </w:rPr>
              <w:t>in the healthcare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sector</w:t>
            </w:r>
          </w:p>
          <w:p w:rsidR="00A24FAE" w:rsidRDefault="006E779C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spacing w:before="1"/>
              <w:ind w:right="14"/>
              <w:rPr>
                <w:b/>
                <w:sz w:val="21"/>
              </w:rPr>
            </w:pPr>
            <w:r>
              <w:rPr>
                <w:sz w:val="21"/>
              </w:rPr>
              <w:t xml:space="preserve">Reviewed </w:t>
            </w:r>
            <w:r>
              <w:rPr>
                <w:b/>
                <w:sz w:val="21"/>
              </w:rPr>
              <w:t>revenue recognition practices, cost structures, and EBITDA</w:t>
            </w:r>
            <w:r>
              <w:rPr>
                <w:sz w:val="21"/>
              </w:rPr>
              <w:t>, and conducted variance 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trend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across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P&amp;L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items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evaluate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the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sustainability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quality</w:t>
            </w:r>
            <w:r>
              <w:rPr>
                <w:b/>
                <w:spacing w:val="-7"/>
                <w:sz w:val="21"/>
              </w:rPr>
              <w:t xml:space="preserve"> </w:t>
            </w:r>
            <w:r>
              <w:rPr>
                <w:b/>
                <w:sz w:val="21"/>
              </w:rPr>
              <w:t>of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earnings</w:t>
            </w:r>
          </w:p>
          <w:p w:rsidR="00A24FAE" w:rsidRDefault="006E779C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ind w:right="17"/>
              <w:rPr>
                <w:sz w:val="21"/>
              </w:rPr>
            </w:pPr>
            <w:proofErr w:type="spellStart"/>
            <w:r>
              <w:rPr>
                <w:sz w:val="21"/>
              </w:rPr>
              <w:t>Analysed</w:t>
            </w:r>
            <w:proofErr w:type="spellEnd"/>
            <w:r>
              <w:rPr>
                <w:sz w:val="21"/>
              </w:rPr>
              <w:t xml:space="preserve"> financial statements, identified key risks, prepared </w:t>
            </w:r>
            <w:r>
              <w:rPr>
                <w:b/>
                <w:sz w:val="21"/>
              </w:rPr>
              <w:t xml:space="preserve">comprehensive </w:t>
            </w:r>
            <w:proofErr w:type="spellStart"/>
            <w:r>
              <w:rPr>
                <w:b/>
                <w:sz w:val="21"/>
              </w:rPr>
              <w:t>databooks</w:t>
            </w:r>
            <w:proofErr w:type="spellEnd"/>
            <w:r>
              <w:rPr>
                <w:b/>
                <w:sz w:val="21"/>
              </w:rPr>
              <w:t xml:space="preserve"> and due diligence reports </w:t>
            </w:r>
            <w:r>
              <w:rPr>
                <w:sz w:val="21"/>
              </w:rPr>
              <w:t>for 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transactions</w:t>
            </w:r>
          </w:p>
        </w:tc>
      </w:tr>
      <w:tr w:rsidR="00917414" w:rsidTr="00213400">
        <w:trPr>
          <w:trHeight w:val="1442"/>
        </w:trPr>
        <w:tc>
          <w:tcPr>
            <w:tcW w:w="1815" w:type="dxa"/>
            <w:tcBorders>
              <w:bottom w:val="nil"/>
            </w:tcBorders>
            <w:shd w:val="clear" w:color="auto" w:fill="C5D9F0"/>
          </w:tcPr>
          <w:p w:rsidR="00917414" w:rsidRPr="00213400" w:rsidRDefault="00917414">
            <w:pPr>
              <w:pStyle w:val="TableParagraph"/>
              <w:spacing w:before="3"/>
              <w:ind w:left="0"/>
              <w:rPr>
                <w:sz w:val="34"/>
              </w:rPr>
            </w:pPr>
            <w:r w:rsidRPr="00213400">
              <w:rPr>
                <w:b/>
                <w:u w:val="thick"/>
              </w:rPr>
              <w:t>Internal Audit</w:t>
            </w:r>
          </w:p>
        </w:tc>
        <w:tc>
          <w:tcPr>
            <w:tcW w:w="9232" w:type="dxa"/>
            <w:gridSpan w:val="4"/>
            <w:tcBorders>
              <w:bottom w:val="nil"/>
            </w:tcBorders>
          </w:tcPr>
          <w:p w:rsidR="00917414" w:rsidRPr="00213400" w:rsidRDefault="004B1D18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spacing w:before="43"/>
              <w:ind w:hanging="361"/>
              <w:rPr>
                <w:sz w:val="21"/>
              </w:rPr>
            </w:pPr>
            <w:r w:rsidRPr="00213400">
              <w:rPr>
                <w:sz w:val="21"/>
              </w:rPr>
              <w:t xml:space="preserve">Audited End to End </w:t>
            </w:r>
            <w:r w:rsidRPr="00213400">
              <w:rPr>
                <w:b/>
                <w:sz w:val="21"/>
              </w:rPr>
              <w:t>Procure to Pay (P2P)</w:t>
            </w:r>
            <w:r w:rsidRPr="00213400">
              <w:rPr>
                <w:sz w:val="21"/>
              </w:rPr>
              <w:t xml:space="preserve"> Cycle</w:t>
            </w:r>
            <w:r w:rsidR="00AD6FFD" w:rsidRPr="00213400">
              <w:rPr>
                <w:sz w:val="21"/>
              </w:rPr>
              <w:t xml:space="preserve"> </w:t>
            </w:r>
          </w:p>
          <w:p w:rsidR="004B1D18" w:rsidRPr="00213400" w:rsidRDefault="004B1D18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spacing w:before="43"/>
              <w:ind w:hanging="361"/>
              <w:rPr>
                <w:sz w:val="21"/>
              </w:rPr>
            </w:pPr>
            <w:r w:rsidRPr="00213400">
              <w:rPr>
                <w:sz w:val="21"/>
              </w:rPr>
              <w:t xml:space="preserve">Audited High volume </w:t>
            </w:r>
            <w:r w:rsidRPr="00213400">
              <w:rPr>
                <w:b/>
                <w:sz w:val="21"/>
              </w:rPr>
              <w:t>Night Club Operations at Mumbai &amp; Goa Locations</w:t>
            </w:r>
            <w:r w:rsidRPr="00213400">
              <w:rPr>
                <w:sz w:val="21"/>
              </w:rPr>
              <w:t xml:space="preserve">, ensuring proper band issuance and cash handling during </w:t>
            </w:r>
            <w:r w:rsidRPr="00213400">
              <w:rPr>
                <w:b/>
                <w:sz w:val="21"/>
              </w:rPr>
              <w:t>peak events like New Year’s Eve</w:t>
            </w:r>
          </w:p>
          <w:p w:rsidR="00213400" w:rsidRPr="00213400" w:rsidRDefault="00AD6FFD" w:rsidP="00213400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spacing w:before="43"/>
              <w:ind w:hanging="361"/>
              <w:rPr>
                <w:sz w:val="21"/>
              </w:rPr>
            </w:pPr>
            <w:r w:rsidRPr="00213400">
              <w:rPr>
                <w:sz w:val="21"/>
              </w:rPr>
              <w:t xml:space="preserve">Conducted </w:t>
            </w:r>
            <w:r w:rsidR="00FD02AA">
              <w:rPr>
                <w:b/>
                <w:sz w:val="21"/>
              </w:rPr>
              <w:t>sales to cash r</w:t>
            </w:r>
            <w:bookmarkStart w:id="0" w:name="_GoBack"/>
            <w:bookmarkEnd w:id="0"/>
            <w:r w:rsidRPr="00213400">
              <w:rPr>
                <w:b/>
                <w:sz w:val="21"/>
              </w:rPr>
              <w:t>eco at Night clubs</w:t>
            </w:r>
            <w:r w:rsidRPr="00213400">
              <w:rPr>
                <w:sz w:val="21"/>
              </w:rPr>
              <w:t xml:space="preserve"> to identify and report any discrepancies to Management to </w:t>
            </w:r>
            <w:r w:rsidRPr="00213400">
              <w:rPr>
                <w:b/>
                <w:sz w:val="21"/>
              </w:rPr>
              <w:t>prevent any Fraud and minimize cash shrinkages</w:t>
            </w:r>
          </w:p>
        </w:tc>
      </w:tr>
      <w:tr w:rsidR="00213400" w:rsidTr="00FD45B2">
        <w:trPr>
          <w:trHeight w:val="683"/>
        </w:trPr>
        <w:tc>
          <w:tcPr>
            <w:tcW w:w="1815" w:type="dxa"/>
            <w:tcBorders>
              <w:bottom w:val="nil"/>
            </w:tcBorders>
            <w:shd w:val="clear" w:color="auto" w:fill="C5D9F0"/>
          </w:tcPr>
          <w:p w:rsidR="00213400" w:rsidRPr="00213400" w:rsidRDefault="00213400">
            <w:pPr>
              <w:pStyle w:val="TableParagraph"/>
              <w:spacing w:before="3"/>
              <w:ind w:left="0"/>
              <w:rPr>
                <w:b/>
                <w:u w:val="thick"/>
              </w:rPr>
            </w:pPr>
            <w:r>
              <w:rPr>
                <w:b/>
                <w:u w:val="thick"/>
              </w:rPr>
              <w:t>Tax Audit</w:t>
            </w:r>
          </w:p>
        </w:tc>
        <w:tc>
          <w:tcPr>
            <w:tcW w:w="9232" w:type="dxa"/>
            <w:gridSpan w:val="4"/>
            <w:tcBorders>
              <w:bottom w:val="nil"/>
            </w:tcBorders>
          </w:tcPr>
          <w:p w:rsidR="00213400" w:rsidRDefault="00213400">
            <w:pPr>
              <w:pStyle w:val="TableParagraph"/>
              <w:numPr>
                <w:ilvl w:val="0"/>
                <w:numId w:val="5"/>
              </w:numPr>
              <w:tabs>
                <w:tab w:val="left" w:pos="762"/>
                <w:tab w:val="left" w:pos="763"/>
              </w:tabs>
              <w:spacing w:before="43"/>
              <w:ind w:hanging="361"/>
              <w:rPr>
                <w:sz w:val="21"/>
              </w:rPr>
            </w:pPr>
            <w:r>
              <w:rPr>
                <w:sz w:val="21"/>
              </w:rPr>
              <w:t xml:space="preserve">Assisted in Conducting </w:t>
            </w:r>
            <w:r w:rsidRPr="00FD45B2">
              <w:rPr>
                <w:b/>
                <w:sz w:val="21"/>
              </w:rPr>
              <w:t>tax</w:t>
            </w:r>
            <w:r w:rsidR="00FD45B2" w:rsidRPr="00FD45B2">
              <w:rPr>
                <w:b/>
                <w:sz w:val="21"/>
              </w:rPr>
              <w:t xml:space="preserve"> Audit</w:t>
            </w:r>
            <w:r>
              <w:rPr>
                <w:sz w:val="21"/>
              </w:rPr>
              <w:t xml:space="preserve"> for a Portfolio of Clients ensuring compliance with (Income Tax Act , GST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)</w:t>
            </w:r>
          </w:p>
          <w:p w:rsidR="00213400" w:rsidRPr="00213400" w:rsidRDefault="00213400" w:rsidP="00FD45B2">
            <w:pPr>
              <w:pStyle w:val="TableParagraph"/>
              <w:tabs>
                <w:tab w:val="left" w:pos="762"/>
                <w:tab w:val="left" w:pos="763"/>
              </w:tabs>
              <w:spacing w:before="43"/>
              <w:ind w:left="0"/>
              <w:rPr>
                <w:sz w:val="21"/>
              </w:rPr>
            </w:pPr>
          </w:p>
        </w:tc>
      </w:tr>
      <w:tr w:rsidR="00A24FAE">
        <w:trPr>
          <w:trHeight w:val="390"/>
        </w:trPr>
        <w:tc>
          <w:tcPr>
            <w:tcW w:w="11047" w:type="dxa"/>
            <w:gridSpan w:val="5"/>
            <w:shd w:val="clear" w:color="auto" w:fill="538DD3"/>
          </w:tcPr>
          <w:p w:rsidR="00A24FAE" w:rsidRDefault="006E779C">
            <w:pPr>
              <w:pStyle w:val="TableParagraph"/>
              <w:spacing w:before="41"/>
              <w:ind w:left="42"/>
              <w:rPr>
                <w:b/>
              </w:rPr>
            </w:pPr>
            <w:r>
              <w:rPr>
                <w:b/>
                <w:color w:val="FFFFFF"/>
              </w:rPr>
              <w:t>ACHIEVEMENTS &amp; EXTRA-CURRICULAR ACTIVITIES</w:t>
            </w:r>
          </w:p>
        </w:tc>
      </w:tr>
      <w:tr w:rsidR="00A24FAE">
        <w:trPr>
          <w:trHeight w:val="1535"/>
        </w:trPr>
        <w:tc>
          <w:tcPr>
            <w:tcW w:w="11047" w:type="dxa"/>
            <w:gridSpan w:val="5"/>
          </w:tcPr>
          <w:p w:rsidR="00A24FAE" w:rsidRDefault="006E779C">
            <w:pPr>
              <w:pStyle w:val="TableParagraph"/>
              <w:numPr>
                <w:ilvl w:val="0"/>
                <w:numId w:val="2"/>
              </w:numPr>
              <w:tabs>
                <w:tab w:val="left" w:pos="326"/>
              </w:tabs>
              <w:spacing w:before="43"/>
              <w:ind w:left="325" w:right="359"/>
              <w:rPr>
                <w:b/>
                <w:sz w:val="21"/>
              </w:rPr>
            </w:pPr>
            <w:r>
              <w:rPr>
                <w:sz w:val="21"/>
              </w:rPr>
              <w:t xml:space="preserve">Received </w:t>
            </w:r>
            <w:r>
              <w:rPr>
                <w:b/>
                <w:sz w:val="21"/>
              </w:rPr>
              <w:t xml:space="preserve">“Man of the Series” award </w:t>
            </w:r>
            <w:r>
              <w:rPr>
                <w:sz w:val="21"/>
              </w:rPr>
              <w:t xml:space="preserve">from </w:t>
            </w:r>
            <w:proofErr w:type="spellStart"/>
            <w:r>
              <w:rPr>
                <w:sz w:val="21"/>
              </w:rPr>
              <w:t>Doshi</w:t>
            </w:r>
            <w:proofErr w:type="spellEnd"/>
            <w:r>
              <w:rPr>
                <w:sz w:val="21"/>
              </w:rPr>
              <w:t xml:space="preserve"> Jain and Co., i.e., the award for the </w:t>
            </w:r>
            <w:r>
              <w:rPr>
                <w:b/>
                <w:sz w:val="21"/>
              </w:rPr>
              <w:t xml:space="preserve">best performing article </w:t>
            </w:r>
            <w:r>
              <w:rPr>
                <w:sz w:val="21"/>
              </w:rPr>
              <w:t xml:space="preserve">throughout the </w:t>
            </w:r>
            <w:proofErr w:type="spellStart"/>
            <w:r>
              <w:rPr>
                <w:b/>
                <w:sz w:val="21"/>
              </w:rPr>
              <w:t>articleship</w:t>
            </w:r>
            <w:proofErr w:type="spellEnd"/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period</w:t>
            </w:r>
          </w:p>
          <w:p w:rsidR="00A24FAE" w:rsidRDefault="006E779C">
            <w:pPr>
              <w:pStyle w:val="TableParagraph"/>
              <w:numPr>
                <w:ilvl w:val="0"/>
                <w:numId w:val="2"/>
              </w:numPr>
              <w:tabs>
                <w:tab w:val="left" w:pos="326"/>
              </w:tabs>
              <w:spacing w:before="1" w:line="241" w:lineRule="exact"/>
              <w:rPr>
                <w:sz w:val="21"/>
              </w:rPr>
            </w:pPr>
            <w:r>
              <w:rPr>
                <w:b/>
                <w:sz w:val="21"/>
              </w:rPr>
              <w:t xml:space="preserve">Endorsed by manager </w:t>
            </w:r>
            <w:r>
              <w:rPr>
                <w:sz w:val="21"/>
              </w:rPr>
              <w:t>regarding client relationships, team coordination 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</w:p>
          <w:p w:rsidR="00A24FAE" w:rsidRDefault="00AD6FFD" w:rsidP="00AD6FFD">
            <w:pPr>
              <w:pStyle w:val="TableParagraph"/>
              <w:numPr>
                <w:ilvl w:val="0"/>
                <w:numId w:val="2"/>
              </w:numPr>
              <w:tabs>
                <w:tab w:val="left" w:pos="326"/>
              </w:tabs>
              <w:spacing w:line="241" w:lineRule="exact"/>
              <w:rPr>
                <w:sz w:val="21"/>
              </w:rPr>
            </w:pPr>
            <w:r>
              <w:rPr>
                <w:b/>
                <w:sz w:val="21"/>
              </w:rPr>
              <w:t xml:space="preserve">Winner </w:t>
            </w:r>
            <w:r w:rsidR="006E779C">
              <w:rPr>
                <w:b/>
                <w:sz w:val="21"/>
              </w:rPr>
              <w:t xml:space="preserve"> in the </w:t>
            </w:r>
            <w:r>
              <w:rPr>
                <w:b/>
                <w:sz w:val="21"/>
              </w:rPr>
              <w:t xml:space="preserve">Cricket </w:t>
            </w:r>
            <w:r w:rsidR="006E779C">
              <w:rPr>
                <w:b/>
                <w:sz w:val="21"/>
              </w:rPr>
              <w:t xml:space="preserve">tournament </w:t>
            </w:r>
            <w:r>
              <w:rPr>
                <w:sz w:val="21"/>
              </w:rPr>
              <w:t>organized by Scorpion</w:t>
            </w:r>
            <w:r w:rsidR="006E779C">
              <w:rPr>
                <w:sz w:val="21"/>
              </w:rPr>
              <w:t xml:space="preserve"> (Year</w:t>
            </w:r>
            <w:r w:rsidR="006E779C">
              <w:rPr>
                <w:spacing w:val="-10"/>
                <w:sz w:val="21"/>
              </w:rPr>
              <w:t xml:space="preserve"> </w:t>
            </w:r>
            <w:r w:rsidR="006E779C">
              <w:rPr>
                <w:sz w:val="21"/>
              </w:rPr>
              <w:t>2019)</w:t>
            </w:r>
          </w:p>
        </w:tc>
      </w:tr>
      <w:tr w:rsidR="00A24FAE">
        <w:trPr>
          <w:trHeight w:val="390"/>
        </w:trPr>
        <w:tc>
          <w:tcPr>
            <w:tcW w:w="11047" w:type="dxa"/>
            <w:gridSpan w:val="5"/>
            <w:shd w:val="clear" w:color="auto" w:fill="538DD3"/>
          </w:tcPr>
          <w:p w:rsidR="00A24FAE" w:rsidRDefault="006E779C">
            <w:pPr>
              <w:pStyle w:val="TableParagraph"/>
              <w:spacing w:before="41"/>
              <w:ind w:left="42"/>
              <w:rPr>
                <w:b/>
              </w:rPr>
            </w:pPr>
            <w:r>
              <w:rPr>
                <w:b/>
                <w:color w:val="FFFFFF"/>
              </w:rPr>
              <w:t>SKILLS AND INTERESTS</w:t>
            </w:r>
          </w:p>
        </w:tc>
      </w:tr>
      <w:tr w:rsidR="00A24FAE">
        <w:trPr>
          <w:trHeight w:val="820"/>
        </w:trPr>
        <w:tc>
          <w:tcPr>
            <w:tcW w:w="11047" w:type="dxa"/>
            <w:gridSpan w:val="5"/>
          </w:tcPr>
          <w:p w:rsidR="00A24FAE" w:rsidRDefault="006E779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spacing w:before="43" w:line="241" w:lineRule="exact"/>
              <w:rPr>
                <w:sz w:val="21"/>
              </w:rPr>
            </w:pPr>
            <w:r>
              <w:rPr>
                <w:sz w:val="21"/>
              </w:rPr>
              <w:t>Financial reporting, Financial analysis, Trend analysis and Variance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analysis</w:t>
            </w:r>
          </w:p>
          <w:p w:rsidR="00A24FAE" w:rsidRDefault="006E779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spacing w:line="241" w:lineRule="exact"/>
              <w:rPr>
                <w:sz w:val="21"/>
              </w:rPr>
            </w:pPr>
            <w:r>
              <w:rPr>
                <w:sz w:val="21"/>
              </w:rPr>
              <w:t>Proficient in MS Office suite (MS Excel, MS Word, MS</w:t>
            </w:r>
            <w:r>
              <w:rPr>
                <w:spacing w:val="-24"/>
                <w:sz w:val="21"/>
              </w:rPr>
              <w:t xml:space="preserve"> </w:t>
            </w:r>
            <w:r>
              <w:rPr>
                <w:sz w:val="21"/>
              </w:rPr>
              <w:t>PowerPoint)</w:t>
            </w:r>
          </w:p>
          <w:p w:rsidR="00A24FAE" w:rsidRDefault="006E779C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spacing w:before="1"/>
            </w:pPr>
            <w:r>
              <w:rPr>
                <w:sz w:val="21"/>
              </w:rPr>
              <w:t>Keen interest in geopolitics, international relations and current</w:t>
            </w:r>
            <w:r>
              <w:rPr>
                <w:spacing w:val="-21"/>
                <w:sz w:val="21"/>
              </w:rPr>
              <w:t xml:space="preserve"> </w:t>
            </w:r>
            <w:r>
              <w:rPr>
                <w:sz w:val="21"/>
              </w:rPr>
              <w:t>affairs</w:t>
            </w:r>
          </w:p>
        </w:tc>
      </w:tr>
    </w:tbl>
    <w:p w:rsidR="006E779C" w:rsidRDefault="006E779C"/>
    <w:sectPr w:rsidR="006E779C">
      <w:type w:val="continuous"/>
      <w:pgSz w:w="11910" w:h="16840"/>
      <w:pgMar w:top="60" w:right="30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D0D0E"/>
    <w:multiLevelType w:val="hybridMultilevel"/>
    <w:tmpl w:val="FFF03EAA"/>
    <w:lvl w:ilvl="0" w:tplc="9454D3D4">
      <w:numFmt w:val="bullet"/>
      <w:lvlText w:val="●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F7B0B6B2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en-US"/>
      </w:rPr>
    </w:lvl>
    <w:lvl w:ilvl="2" w:tplc="4D6EC6E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en-US"/>
      </w:rPr>
    </w:lvl>
    <w:lvl w:ilvl="3" w:tplc="8BE66F7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2A3ED0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38C8B188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en-US"/>
      </w:rPr>
    </w:lvl>
    <w:lvl w:ilvl="6" w:tplc="626ADF30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 w:tplc="C81691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9042A9CE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7336801"/>
    <w:multiLevelType w:val="hybridMultilevel"/>
    <w:tmpl w:val="7CA43630"/>
    <w:lvl w:ilvl="0" w:tplc="1D6C0004">
      <w:numFmt w:val="bullet"/>
      <w:lvlText w:val="●"/>
      <w:lvlJc w:val="left"/>
      <w:pPr>
        <w:ind w:left="326" w:hanging="269"/>
      </w:pPr>
      <w:rPr>
        <w:rFonts w:hint="default"/>
        <w:w w:val="100"/>
        <w:lang w:val="en-US" w:eastAsia="en-US" w:bidi="en-US"/>
      </w:rPr>
    </w:lvl>
    <w:lvl w:ilvl="1" w:tplc="EA345FE4">
      <w:numFmt w:val="bullet"/>
      <w:lvlText w:val="•"/>
      <w:lvlJc w:val="left"/>
      <w:pPr>
        <w:ind w:left="1390" w:hanging="269"/>
      </w:pPr>
      <w:rPr>
        <w:rFonts w:hint="default"/>
        <w:lang w:val="en-US" w:eastAsia="en-US" w:bidi="en-US"/>
      </w:rPr>
    </w:lvl>
    <w:lvl w:ilvl="2" w:tplc="02DA9E16">
      <w:numFmt w:val="bullet"/>
      <w:lvlText w:val="•"/>
      <w:lvlJc w:val="left"/>
      <w:pPr>
        <w:ind w:left="2461" w:hanging="269"/>
      </w:pPr>
      <w:rPr>
        <w:rFonts w:hint="default"/>
        <w:lang w:val="en-US" w:eastAsia="en-US" w:bidi="en-US"/>
      </w:rPr>
    </w:lvl>
    <w:lvl w:ilvl="3" w:tplc="2648ED98">
      <w:numFmt w:val="bullet"/>
      <w:lvlText w:val="•"/>
      <w:lvlJc w:val="left"/>
      <w:pPr>
        <w:ind w:left="3532" w:hanging="269"/>
      </w:pPr>
      <w:rPr>
        <w:rFonts w:hint="default"/>
        <w:lang w:val="en-US" w:eastAsia="en-US" w:bidi="en-US"/>
      </w:rPr>
    </w:lvl>
    <w:lvl w:ilvl="4" w:tplc="8BB0622A">
      <w:numFmt w:val="bullet"/>
      <w:lvlText w:val="•"/>
      <w:lvlJc w:val="left"/>
      <w:pPr>
        <w:ind w:left="4602" w:hanging="269"/>
      </w:pPr>
      <w:rPr>
        <w:rFonts w:hint="default"/>
        <w:lang w:val="en-US" w:eastAsia="en-US" w:bidi="en-US"/>
      </w:rPr>
    </w:lvl>
    <w:lvl w:ilvl="5" w:tplc="5E8C831E">
      <w:numFmt w:val="bullet"/>
      <w:lvlText w:val="•"/>
      <w:lvlJc w:val="left"/>
      <w:pPr>
        <w:ind w:left="5673" w:hanging="269"/>
      </w:pPr>
      <w:rPr>
        <w:rFonts w:hint="default"/>
        <w:lang w:val="en-US" w:eastAsia="en-US" w:bidi="en-US"/>
      </w:rPr>
    </w:lvl>
    <w:lvl w:ilvl="6" w:tplc="A6E2D4B8">
      <w:numFmt w:val="bullet"/>
      <w:lvlText w:val="•"/>
      <w:lvlJc w:val="left"/>
      <w:pPr>
        <w:ind w:left="6744" w:hanging="269"/>
      </w:pPr>
      <w:rPr>
        <w:rFonts w:hint="default"/>
        <w:lang w:val="en-US" w:eastAsia="en-US" w:bidi="en-US"/>
      </w:rPr>
    </w:lvl>
    <w:lvl w:ilvl="7" w:tplc="38FA2E9A">
      <w:numFmt w:val="bullet"/>
      <w:lvlText w:val="•"/>
      <w:lvlJc w:val="left"/>
      <w:pPr>
        <w:ind w:left="7814" w:hanging="269"/>
      </w:pPr>
      <w:rPr>
        <w:rFonts w:hint="default"/>
        <w:lang w:val="en-US" w:eastAsia="en-US" w:bidi="en-US"/>
      </w:rPr>
    </w:lvl>
    <w:lvl w:ilvl="8" w:tplc="123AAC26">
      <w:numFmt w:val="bullet"/>
      <w:lvlText w:val="•"/>
      <w:lvlJc w:val="left"/>
      <w:pPr>
        <w:ind w:left="8885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4F5C3D89"/>
    <w:multiLevelType w:val="hybridMultilevel"/>
    <w:tmpl w:val="C43A8588"/>
    <w:lvl w:ilvl="0" w:tplc="32880470">
      <w:numFmt w:val="bullet"/>
      <w:lvlText w:val="●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76BEF09E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en-US"/>
      </w:rPr>
    </w:lvl>
    <w:lvl w:ilvl="2" w:tplc="88300196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en-US"/>
      </w:rPr>
    </w:lvl>
    <w:lvl w:ilvl="3" w:tplc="5254B0B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062E648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A4586DB4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en-US"/>
      </w:rPr>
    </w:lvl>
    <w:lvl w:ilvl="6" w:tplc="EA742B66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 w:tplc="49F242E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7190390A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62AA63D7"/>
    <w:multiLevelType w:val="hybridMultilevel"/>
    <w:tmpl w:val="EF9E38A4"/>
    <w:lvl w:ilvl="0" w:tplc="631ED334">
      <w:numFmt w:val="bullet"/>
      <w:lvlText w:val="●"/>
      <w:lvlJc w:val="left"/>
      <w:pPr>
        <w:ind w:left="326" w:hanging="269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0B46D5D0">
      <w:numFmt w:val="bullet"/>
      <w:lvlText w:val="•"/>
      <w:lvlJc w:val="left"/>
      <w:pPr>
        <w:ind w:left="1390" w:hanging="269"/>
      </w:pPr>
      <w:rPr>
        <w:rFonts w:hint="default"/>
        <w:lang w:val="en-US" w:eastAsia="en-US" w:bidi="en-US"/>
      </w:rPr>
    </w:lvl>
    <w:lvl w:ilvl="2" w:tplc="18A27E86">
      <w:numFmt w:val="bullet"/>
      <w:lvlText w:val="•"/>
      <w:lvlJc w:val="left"/>
      <w:pPr>
        <w:ind w:left="2461" w:hanging="269"/>
      </w:pPr>
      <w:rPr>
        <w:rFonts w:hint="default"/>
        <w:lang w:val="en-US" w:eastAsia="en-US" w:bidi="en-US"/>
      </w:rPr>
    </w:lvl>
    <w:lvl w:ilvl="3" w:tplc="659A21EE">
      <w:numFmt w:val="bullet"/>
      <w:lvlText w:val="•"/>
      <w:lvlJc w:val="left"/>
      <w:pPr>
        <w:ind w:left="3532" w:hanging="269"/>
      </w:pPr>
      <w:rPr>
        <w:rFonts w:hint="default"/>
        <w:lang w:val="en-US" w:eastAsia="en-US" w:bidi="en-US"/>
      </w:rPr>
    </w:lvl>
    <w:lvl w:ilvl="4" w:tplc="15B8828E">
      <w:numFmt w:val="bullet"/>
      <w:lvlText w:val="•"/>
      <w:lvlJc w:val="left"/>
      <w:pPr>
        <w:ind w:left="4602" w:hanging="269"/>
      </w:pPr>
      <w:rPr>
        <w:rFonts w:hint="default"/>
        <w:lang w:val="en-US" w:eastAsia="en-US" w:bidi="en-US"/>
      </w:rPr>
    </w:lvl>
    <w:lvl w:ilvl="5" w:tplc="29388CC4">
      <w:numFmt w:val="bullet"/>
      <w:lvlText w:val="•"/>
      <w:lvlJc w:val="left"/>
      <w:pPr>
        <w:ind w:left="5673" w:hanging="269"/>
      </w:pPr>
      <w:rPr>
        <w:rFonts w:hint="default"/>
        <w:lang w:val="en-US" w:eastAsia="en-US" w:bidi="en-US"/>
      </w:rPr>
    </w:lvl>
    <w:lvl w:ilvl="6" w:tplc="ACB2BB30">
      <w:numFmt w:val="bullet"/>
      <w:lvlText w:val="•"/>
      <w:lvlJc w:val="left"/>
      <w:pPr>
        <w:ind w:left="6744" w:hanging="269"/>
      </w:pPr>
      <w:rPr>
        <w:rFonts w:hint="default"/>
        <w:lang w:val="en-US" w:eastAsia="en-US" w:bidi="en-US"/>
      </w:rPr>
    </w:lvl>
    <w:lvl w:ilvl="7" w:tplc="9AFE88CC">
      <w:numFmt w:val="bullet"/>
      <w:lvlText w:val="•"/>
      <w:lvlJc w:val="left"/>
      <w:pPr>
        <w:ind w:left="7814" w:hanging="269"/>
      </w:pPr>
      <w:rPr>
        <w:rFonts w:hint="default"/>
        <w:lang w:val="en-US" w:eastAsia="en-US" w:bidi="en-US"/>
      </w:rPr>
    </w:lvl>
    <w:lvl w:ilvl="8" w:tplc="6A56F44A">
      <w:numFmt w:val="bullet"/>
      <w:lvlText w:val="•"/>
      <w:lvlJc w:val="left"/>
      <w:pPr>
        <w:ind w:left="8885" w:hanging="269"/>
      </w:pPr>
      <w:rPr>
        <w:rFonts w:hint="default"/>
        <w:lang w:val="en-US" w:eastAsia="en-US" w:bidi="en-US"/>
      </w:rPr>
    </w:lvl>
  </w:abstractNum>
  <w:abstractNum w:abstractNumId="4" w15:restartNumberingAfterBreak="0">
    <w:nsid w:val="65DC64D3"/>
    <w:multiLevelType w:val="hybridMultilevel"/>
    <w:tmpl w:val="5FB6222C"/>
    <w:lvl w:ilvl="0" w:tplc="7A826F28">
      <w:numFmt w:val="bullet"/>
      <w:lvlText w:val="●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EC3EBC22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en-US"/>
      </w:rPr>
    </w:lvl>
    <w:lvl w:ilvl="2" w:tplc="0DAA800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en-US"/>
      </w:rPr>
    </w:lvl>
    <w:lvl w:ilvl="3" w:tplc="7CBCC46A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D29EA1B4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0C78D0C6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en-US"/>
      </w:rPr>
    </w:lvl>
    <w:lvl w:ilvl="6" w:tplc="D206E75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 w:tplc="431AC6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DE586D18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76C377A7"/>
    <w:multiLevelType w:val="hybridMultilevel"/>
    <w:tmpl w:val="3F9223FA"/>
    <w:lvl w:ilvl="0" w:tplc="B51CA298">
      <w:numFmt w:val="bullet"/>
      <w:lvlText w:val="●"/>
      <w:lvlJc w:val="left"/>
      <w:pPr>
        <w:ind w:left="762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en-US"/>
      </w:rPr>
    </w:lvl>
    <w:lvl w:ilvl="1" w:tplc="47BC4876">
      <w:numFmt w:val="bullet"/>
      <w:lvlText w:val="•"/>
      <w:lvlJc w:val="left"/>
      <w:pPr>
        <w:ind w:left="1605" w:hanging="360"/>
      </w:pPr>
      <w:rPr>
        <w:rFonts w:hint="default"/>
        <w:lang w:val="en-US" w:eastAsia="en-US" w:bidi="en-US"/>
      </w:rPr>
    </w:lvl>
    <w:lvl w:ilvl="2" w:tplc="35D0E394"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en-US"/>
      </w:rPr>
    </w:lvl>
    <w:lvl w:ilvl="3" w:tplc="3C9A58B8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23A6E076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en-US"/>
      </w:rPr>
    </w:lvl>
    <w:lvl w:ilvl="5" w:tplc="982682CC">
      <w:numFmt w:val="bullet"/>
      <w:lvlText w:val="•"/>
      <w:lvlJc w:val="left"/>
      <w:pPr>
        <w:ind w:left="4986" w:hanging="360"/>
      </w:pPr>
      <w:rPr>
        <w:rFonts w:hint="default"/>
        <w:lang w:val="en-US" w:eastAsia="en-US" w:bidi="en-US"/>
      </w:rPr>
    </w:lvl>
    <w:lvl w:ilvl="6" w:tplc="2F8ED91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7" w:tplc="84C2784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en-US"/>
      </w:rPr>
    </w:lvl>
    <w:lvl w:ilvl="8" w:tplc="87F68BA6">
      <w:numFmt w:val="bullet"/>
      <w:lvlText w:val="•"/>
      <w:lvlJc w:val="left"/>
      <w:pPr>
        <w:ind w:left="7521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FAE"/>
    <w:rsid w:val="00213400"/>
    <w:rsid w:val="002B70C8"/>
    <w:rsid w:val="004A0698"/>
    <w:rsid w:val="004B1D18"/>
    <w:rsid w:val="006E779C"/>
    <w:rsid w:val="007B6227"/>
    <w:rsid w:val="00917414"/>
    <w:rsid w:val="00964BA8"/>
    <w:rsid w:val="009E7A18"/>
    <w:rsid w:val="00A24FAE"/>
    <w:rsid w:val="00AD6FFD"/>
    <w:rsid w:val="00BB7044"/>
    <w:rsid w:val="00BF13C8"/>
    <w:rsid w:val="00E031D3"/>
    <w:rsid w:val="00FD02AA"/>
    <w:rsid w:val="00FD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B2AD2-149E-464C-8DBC-044D452A1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62"/>
    </w:pPr>
  </w:style>
  <w:style w:type="character" w:styleId="Hyperlink">
    <w:name w:val="Hyperlink"/>
    <w:basedOn w:val="DefaultParagraphFont"/>
    <w:uiPriority w:val="99"/>
    <w:unhideWhenUsed/>
    <w:rsid w:val="00E031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singhadarsh00000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Singh-adarsh-ca-aspiran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235EC-45EC-4D57-B78F-25251BE53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DJCO</dc:creator>
  <cp:lastModifiedBy>Microsoft account</cp:lastModifiedBy>
  <cp:revision>7</cp:revision>
  <dcterms:created xsi:type="dcterms:W3CDTF">2025-09-10T05:30:00Z</dcterms:created>
  <dcterms:modified xsi:type="dcterms:W3CDTF">2025-09-17T05:53:00Z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2025-09-10T00:00:00Z</vt:filetime>
  </property>
</Properties>
</file>