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"/>
        <w:jc w:val="center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ADITYA SINGH</w:t>
      </w:r>
    </w:p>
    <w:p>
      <w:pPr>
        <w:spacing w:before="0" w:after="44"/>
        <w:jc w:val="center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Senior Manager  |  AVP  |  VP — Global Operations &amp; Strategy  |  Revenue Operations  |  AI-Powered Transformation</w:t>
      </w:r>
    </w:p>
    <w:p>
      <w:pPr>
        <w:pBdr>
          <w:bottom w:val="single" w:color="CBD5E1" w:sz="6" w:space="5"/>
        </w:pBdr>
        <w:spacing w:before="0" w:after="0"/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+91 99111 26150</w:t>
      </w:r>
      <w:r>
        <w:rPr>
          <w:rFonts w:ascii="Calibri" w:cs="Calibri" w:eastAsia="Calibri" w:hAnsi="Calibri"/>
          <w:color w:val="64748B"/>
          <w:sz w:val="17"/>
          <w:szCs w:val="17"/>
        </w:rPr>
        <w:t xml:space="preserve">  |  singhaditya21@gmail.com</w:t>
      </w:r>
      <w:r>
        <w:rPr>
          <w:rFonts w:ascii="Calibri" w:cs="Calibri" w:eastAsia="Calibri" w:hAnsi="Calibri"/>
          <w:color w:val="64748B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linkedin.com/in/singhaditya21</w:t>
      </w:r>
      <w:r>
        <w:rPr>
          <w:rFonts w:ascii="Calibri" w:cs="Calibri" w:eastAsia="Calibri" w:hAnsi="Calibri"/>
          <w:color w:val="64748B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singhaditya21.github.io/Resume</w:t>
      </w:r>
      <w:r>
        <w:rPr>
          <w:rFonts w:ascii="Calibri" w:cs="Calibri" w:eastAsia="Calibri" w:hAnsi="Calibri"/>
          <w:color w:val="64748B"/>
          <w:sz w:val="17"/>
          <w:szCs w:val="17"/>
        </w:rPr>
        <w:t xml:space="preserve">  |  Ghaziabad, India  ·  Open to Remote / Hybrid / Relocation</w:t>
      </w:r>
    </w:p>
    <w:p>
      <w:pPr>
        <w:spacing w:before="44" w:after="0"/>
      </w:pP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Professional Summary</w:t>
      </w:r>
    </w:p>
    <w:p>
      <w:pPr>
        <w:spacing w:before="44" w:after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Senior Manager — Global Operations &amp; Biz-Tech (15+ yrs) — promoted Senior Consultant → Lead Consultant → Manager → Senior Manager at BusinessNext, an investor-backed BFSI SaaS platform (Avataar + Ascent Capital, 1M+ users, 50+ countries). Currently OKR Pillar Owner (GTM, $101M) + Agentic AI Pillar, 3 direct reports, team of 12, $274M+ CRM revenue governed, zero SLA breaches across 1,518+ FTEs. Targeting AVP / VP / Senior Manager — Global Operations. MBA IIT Roorkee (9.7 GPA)  |  PMP  |  CSM  |  CSPO  |  PSM I/II  |  PSPO I/II.</w:t>
      </w: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Impact at a Glance</w:t>
      </w:r>
    </w:p>
    <w:p>
      <w:pPr>
        <w:spacing w:before="32" w:after="0"/>
      </w:pPr>
    </w:p>
    <w:p>
      <w:pPr>
        <w:spacing w:before="28" w:after="28"/>
        <w:jc w:val="center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$274M+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CRM platform revenue governed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1,518+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FTEs managed globally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0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SLA breaches (Q1 FY26)</w:t>
      </w:r>
    </w:p>
    <w:p>
      <w:pPr>
        <w:spacing w:before="28" w:after="28"/>
        <w:jc w:val="center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$101M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GTM OKR target (FY26)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4,319+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POs automated via NetSuite O2C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32/32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automations on-time (FY26)</w:t>
      </w:r>
    </w:p>
    <w:p>
      <w:pPr>
        <w:spacing w:before="28" w:after="28"/>
        <w:jc w:val="center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40–55%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reduction in manual overhead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200%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revenue collection increase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200+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dashboards &amp; datamart views built</w:t>
      </w:r>
    </w:p>
    <w:p>
      <w:pPr>
        <w:spacing w:before="32" w:after="0"/>
      </w:pP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Core Competencies</w:t>
      </w:r>
    </w:p>
    <w:p>
      <w:pPr>
        <w:spacing w:before="44" w:after="5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Global Operations Strategy  ·  Revenue Operations (RevOps)  ·  OKR / GTM Leadership  ·  P&amp;L Management  ·  Business Transformation  ·  AI &amp; Intelligent Automation  ·  Generative AI / RAG / LLM  ·  Predictive Analytics  ·  NetSuite O2C  ·  ERP Implementation  ·  SaaS Operations  ·  Resource Management (800+ FTEs)  ·  Enterprise BI &amp; Datamart Design  ·  Power BI / Sisense / Superset / Redash  ·  ClickHouse / PostgreSQL  ·  ETL &amp; Data Pipelines  ·  Cross-Functional Leadership  ·  Delivery Governance  ·  Change Management  ·  Control Tower Design  ·  SLA Governance  ·  KPI / OKR Frameworks  ·  Executive Reporting  ·  Agile / Scrum / SAFe  ·  Security &amp; Compliance (RBAC / SSO)  ·  API Integrations  ·  Workflow Automation  ·  Pre-Sales &amp; Demo Leadership  ·  Gartner / Forrester Contributions</w:t>
      </w: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Professional Experience</w:t>
      </w:r>
    </w:p>
    <w:p>
      <w:pPr>
        <w:keepNext/>
        <w:tabs>
          <w:tab w:val="right" w:pos="9026"/>
        </w:tabs>
        <w:spacing w:before="130" w:after="12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Senior Manager — Global Operations &amp; Business Technology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BusinessNext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Noida,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Feb 2016 – Present  (9 yrs)</w:t>
      </w:r>
    </w:p>
    <w:p>
      <w:pPr>
        <w:keepNext/>
        <w:tabs>
          <w:tab w:val="right" w:pos="9026"/>
        </w:tabs>
        <w:spacing w:before="0" w:after="0"/>
        <w:ind w:left="0"/>
      </w:pPr>
      <w:r>
        <w:rPr>
          <w:rFonts w:ascii="Calibri" w:cs="Calibri" w:eastAsia="Calibri" w:hAnsi="Calibri"/>
          <w:color w:val="CBD5E1"/>
          <w:sz w:val="18"/>
          <w:szCs w:val="18"/>
        </w:rPr>
        <w:t xml:space="preserve">  ↑ 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Manager, Operations &amp; Biz-Tech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2019 – 2022</w:t>
      </w:r>
    </w:p>
    <w:p>
      <w:pPr>
        <w:keepNext/>
        <w:tabs>
          <w:tab w:val="right" w:pos="9026"/>
        </w:tabs>
        <w:spacing w:before="0" w:after="0"/>
        <w:ind w:left="0"/>
      </w:pPr>
      <w:r>
        <w:rPr>
          <w:rFonts w:ascii="Calibri" w:cs="Calibri" w:eastAsia="Calibri" w:hAnsi="Calibri"/>
          <w:color w:val="CBD5E1"/>
          <w:sz w:val="18"/>
          <w:szCs w:val="18"/>
        </w:rPr>
        <w:t xml:space="preserve">  ↑ 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Lead Consultant, Operations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2017 – 2019</w:t>
      </w:r>
    </w:p>
    <w:p>
      <w:pPr>
        <w:keepNext/>
        <w:tabs>
          <w:tab w:val="right" w:pos="9026"/>
        </w:tabs>
        <w:spacing w:before="0" w:after="0"/>
        <w:ind w:left="0"/>
      </w:pPr>
      <w:r>
        <w:rPr>
          <w:rFonts w:ascii="Calibri" w:cs="Calibri" w:eastAsia="Calibri" w:hAnsi="Calibri"/>
          <w:color w:val="CBD5E1"/>
          <w:sz w:val="18"/>
          <w:szCs w:val="18"/>
        </w:rPr>
        <w:t xml:space="preserve">  ↑ 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Senior Consultant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CBD5E1"/>
          <w:sz w:val="18"/>
          <w:szCs w:val="18"/>
        </w:rPr>
        <w:t xml:space="preserve">Feb 2016 – 2017</w:t>
      </w:r>
    </w:p>
    <w:p>
      <w:pPr>
        <w:keepNext/>
        <w:spacing w:before="6" w:after="3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Progressed through 4 roles to current Senior Manager scope — 3 direct reports, team of 12 — owning enterprise Operations &amp; Technology for Sales, Revenue, Delivery, Finance, IT, and Support across 1,500+ global users. OKR Pillar Owner (GTM + Agentic AI) in FY26.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GTM OKR Ownership (FY26):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Appointed OKR Pillar Owner for GTM ($101M target, 40% profitable growth) and Agentic AI Pillar Owner — overseeing Master Demo, KnowledgeBot, and OEG Bot; contributing to NPS improvement target of +52 points.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Global Delivery Governance (1,518 FTEs, 0 Breaches):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Governing 1,518+ FTEs across 116 BFSI accounts with 100% uptime on critical accounts and zero SLA breaches in Q1 FY26 — underpinned by a mature OS patching and escalation governance framework.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Revenue Governance ($274M+ Platform):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Oversee $274M+ CRM platform revenue across 116 BFSI accounts — unlocking $3.2M additional revenue, managing $33M loan disbursement portfolio, and correcting $460K in OLI variances (FY25).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RevOps Pipeline (12 Modules):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Launched 12-module RevOps pipeline (SDR, MEDDICC Scoring, ARR Automation, Account 360, Revenue Scorecard — all LIVE); DataMart scaled to 20+ tables with 87% data compression (CSV→Parquet).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NetSuite O2C &amp; ERP Automation (4,319 POs):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Orchestrated NetSuite O2C multi-MVP — automating 4,319 POs, hardening 7-day timesheet cutoff, and enabling real-time revenue grid distribution; improved revenue accuracy by 25% and cut reconciliation cycles by 40%.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Resource Management System (800+ FTEs):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Transformed resource planning by engineering RMG for 800+ delivery FTEs — scaling utilization visibility from 35% to 60%, cutting planning conflicts by 35%, enabling real-time capacity decisions globally.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Enterprise BI &amp; Intelligence (200+ Dashboards):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Consolidated enterprise intelligence into 200+ dashboards and datamart views (Power BI, Sisense, Superset, Redash, ClickHouse + PostgreSQL) — compressing C-suite decision latency from days to minutes.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Platform &amp; Data Engineering: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Executed MSSQL → PostgreSQL migration — 49 items, 0 defects, Gold 8 certified; cleared 219 Finance CRs; managed $686K annual PO revenue lock/unlock; scaled CRM to 1,300 concurrent users and 31,670 daily leads with zero degradation.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Agentic AI Products — KnowledgeBot &amp; CLMOCR: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Pioneered KnowledgeBot (RAG, Ollama + Llama 3 8B–70B, folder RBAC, streaming API) — 95% retrieval accuracy, 70% faster knowledge access; and CLMOCR (computer vision/OCR for contract validation) — improving leakage detection by 35%.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Pre-Sales, Awards &amp; Governance: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Front-ended 100+ strategic BFSI demos; contributed to Gartner MQ 2018 and Asian Banker Technology Award; established enterprise support governance (RACI, escalation matrix, RCA, SOP, steering committee) processing 10,000+ tickets/year.</w:t>
      </w:r>
    </w:p>
    <w:p>
      <w:pPr>
        <w:keepNext/>
        <w:tabs>
          <w:tab w:val="right" w:pos="9026"/>
        </w:tabs>
        <w:spacing w:before="130" w:after="12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Business Intelligence Consultant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Foodpanda India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Gurgaon,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Sep 2015 – Jan 2016</w:t>
      </w:r>
    </w:p>
    <w:p>
      <w:pPr>
        <w:keepNext/>
        <w:spacing w:before="6" w:after="3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Built BI infrastructure and governance systems enabling daily operational decisions across 100+ cities for one of India's fastest-scaling food delivery platforms.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O2C Re-engineering (200% Revenue Uplift):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Re-engineered end-to-end O2C process — tightened merchant compliance and reconciliation cycles, delivering a 200% increase in revenue collection across national marketplace operations.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BI Dashboards &amp; Automation: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Deployed 20+ Sisense real-time dashboards — boosting decision accuracy by 25%, enabling same-day issue detection; reduced manual reconciliation by 60% through automated data pipelines.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Operational Intelligence: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Enabled 2x faster operational failure detection across 100+ cities — reducing revenue leakage by 35% and accelerating resource reallocation.</w:t>
      </w:r>
    </w:p>
    <w:p>
      <w:pPr>
        <w:keepNext/>
        <w:tabs>
          <w:tab w:val="right" w:pos="9026"/>
        </w:tabs>
        <w:spacing w:before="130" w:after="12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Quality &amp; Delivery Lead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Center for Development of Advanced Computing (CDAC)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Noida,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Jul 2011 – Apr 2013</w:t>
      </w:r>
    </w:p>
    <w:p>
      <w:pPr>
        <w:keepNext/>
        <w:spacing w:before="6" w:after="3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Dual QA–BA role across multiple government technology product streams.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Achieved 100% on-time delivery across all product streams — cut risk delays by 25% through adaptive change-control frameworks; improved system effectiveness by 25%.</w:t>
      </w:r>
    </w:p>
    <w:p>
      <w:pPr>
        <w:keepNext/>
        <w:tabs>
          <w:tab w:val="right" w:pos="9026"/>
        </w:tabs>
        <w:spacing w:before="130" w:after="12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Systems Engineer — Agile QA &amp; Business Analyst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Infosys Technologies Limited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Hyderabad,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Oct 2009 – Jul 2011</w:t>
      </w:r>
    </w:p>
    <w:p>
      <w:pPr>
        <w:keepNext/>
        <w:spacing w:before="6" w:after="3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Dual QA–BA role supporting Agile development for Horizon Healthcare database applications.</w:t>
      </w:r>
    </w:p>
    <w:p>
      <w:pPr>
        <w:pStyle w:val="ListParagraph"/>
        <w:numPr>
          <w:ilvl w:val="0"/>
          <w:numId w:val="2"/>
        </w:numPr>
        <w:spacing w:before="26" w:after="2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Ran full Agile test cycles (smoke, integration, functional, UAT) — improved user satisfaction by 20%; bridged engineering–business gaps as junior BA.</w:t>
      </w: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Operations &amp; AI: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Global Ops Strategy · RevOps · OKR/GTM Leadership · P&amp;L · Business Transformation · AI Automation · GenAI/RAG/LLM · Agentic AI · Computer Vision/OCR · Predictive Analytics · Workflow Automation · Control Tower · SLA Governance · Change Management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Technology &amp; Data: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NetSuite O2C · ERP · crmNEXT · PeopleStrong · PostgreSQL · ClickHouse · Power BI · Sisense · Superset · Redash · ETL &amp; DataMart · API Integrations · Cloud Provisioning · SSO/OIDC · RBAC · Security Compliance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Leadership &amp; Delivery: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Cross-Functional Teams (12-person) · P&amp;L Oversight · Executive Reporting · Stakeholder Management · Gartner/Forrester · Pre-Sales · Agile/Scrum/SAFe · Release Governance · SRS/HLD/LLD · Global Program Leadership</w:t>
      </w: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Education</w:t>
      </w:r>
    </w:p>
    <w:p>
      <w:pPr>
        <w:spacing w:before="65" w:after="1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MBA — Marketing &amp; Information Technology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GPA: 9.7 / 10.0</w:t>
      </w:r>
    </w:p>
    <w:p>
      <w:pPr>
        <w:spacing w:before="0" w:after="36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Indian Institute of Technology (IIT Roorkee)  ·  India  ·  2013 – 2015</w:t>
      </w:r>
    </w:p>
    <w:p>
      <w:pPr>
        <w:spacing w:before="65" w:after="1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B.E. — Electronics &amp; Communication Engineering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GPA: 7.12</w:t>
      </w:r>
    </w:p>
    <w:p>
      <w:pPr>
        <w:spacing w:before="0" w:after="36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Bangalore Institute of Technology  ·  Bangalore, India  ·  2004 – 2009</w:t>
      </w:r>
    </w:p>
    <w:p>
      <w:pPr>
        <w:pStyle w:val="Heading1"/>
        <w:pBdr>
          <w:bottom w:val="single" w:color="1D4ED8" w:sz="10" w:space="3"/>
        </w:pBdr>
        <w:spacing w:before="140" w:after="45"/>
        <w:outlineLvl w:val="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Management Professional (PMP)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PMI,  Jul 2021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Certified ScrumMaster (CSM)  &amp;  Certified Scrum Product Owner (CSPO)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Scrum Alliance,  2017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Scrum Master I &amp; II  (PSM I / PSM II)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Scrum.org,  Sep–Oct 2020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Scrum Product Owner I &amp; II  (PSPO I / PSPO II)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Scrum.org,  Apr 2023 &amp; Jan 2024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40" w:after="45"/>
      <w:outlineLvl w:val="0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2026-02-26T08:53:10.622Z</dcterms:created>
  <dcterms:modified xsi:type="dcterms:W3CDTF">2026-02-26T08:53:10.623Z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