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CF028" w14:textId="47CB5997" w:rsidR="00C270E6" w:rsidRDefault="00C270E6">
      <w:pPr>
        <w:spacing w:after="0" w:line="360" w:lineRule="auto"/>
      </w:pPr>
    </w:p>
    <w:p w14:paraId="476619FA" w14:textId="77777777" w:rsidR="00C270E6" w:rsidRDefault="00000000">
      <w:pPr>
        <w:spacing w:before="315" w:after="105" w:line="360" w:lineRule="auto"/>
        <w:ind w:left="-30"/>
        <w:rPr>
          <w:rFonts w:ascii="inter" w:eastAsia="inter" w:hAnsi="inter" w:cs="inter"/>
          <w:b/>
          <w:color w:val="000000"/>
          <w:sz w:val="24"/>
        </w:rPr>
      </w:pPr>
      <w:r>
        <w:rPr>
          <w:rFonts w:ascii="inter" w:eastAsia="inter" w:hAnsi="inter" w:cs="inter"/>
          <w:b/>
          <w:color w:val="000000"/>
          <w:sz w:val="24"/>
        </w:rPr>
        <w:t>Unified Video Analysis System: Object Detection, Face Tracking, Word Recognition, and Extended Timeline Generation</w:t>
      </w:r>
    </w:p>
    <w:p w14:paraId="6B493771" w14:textId="52B8E59C" w:rsidR="00256B4E" w:rsidRDefault="00256B4E" w:rsidP="00256B4E">
      <w:pPr>
        <w:spacing w:before="315" w:after="105" w:line="360" w:lineRule="auto"/>
        <w:rPr>
          <w:rFonts w:ascii="inter" w:eastAsia="inter" w:hAnsi="inter" w:cs="inter"/>
          <w:b/>
          <w:color w:val="000000"/>
          <w:sz w:val="24"/>
        </w:rPr>
      </w:pPr>
      <w:r>
        <w:rPr>
          <w:rFonts w:ascii="inter" w:eastAsia="inter" w:hAnsi="inter" w:cs="inter"/>
          <w:b/>
          <w:color w:val="000000"/>
          <w:sz w:val="24"/>
        </w:rPr>
        <w:t>Authors</w:t>
      </w:r>
    </w:p>
    <w:p w14:paraId="2AA04A0B" w14:textId="03849DB9" w:rsidR="00256B4E" w:rsidRDefault="00256B4E" w:rsidP="00256B4E">
      <w:pPr>
        <w:spacing w:before="315" w:after="105" w:line="360" w:lineRule="auto"/>
        <w:rPr>
          <w:rFonts w:ascii="inter" w:eastAsia="inter" w:hAnsi="inter" w:cs="inter"/>
          <w:bCs/>
          <w:color w:val="000000"/>
          <w:sz w:val="24"/>
        </w:rPr>
      </w:pPr>
      <w:r>
        <w:rPr>
          <w:rFonts w:ascii="inter" w:eastAsia="inter" w:hAnsi="inter" w:cs="inter"/>
          <w:bCs/>
          <w:color w:val="000000"/>
          <w:sz w:val="24"/>
        </w:rPr>
        <w:t>ANSH SINGHAL(E23CSEU0730)</w:t>
      </w:r>
    </w:p>
    <w:p w14:paraId="238F1802" w14:textId="5B041072" w:rsidR="00256B4E" w:rsidRDefault="00256B4E" w:rsidP="00256B4E">
      <w:pPr>
        <w:spacing w:before="315" w:after="105" w:line="360" w:lineRule="auto"/>
        <w:rPr>
          <w:rFonts w:ascii="inter" w:eastAsia="inter" w:hAnsi="inter" w:cs="inter"/>
          <w:bCs/>
          <w:color w:val="000000"/>
          <w:sz w:val="24"/>
        </w:rPr>
      </w:pPr>
      <w:r>
        <w:rPr>
          <w:rFonts w:ascii="inter" w:eastAsia="inter" w:hAnsi="inter" w:cs="inter"/>
          <w:bCs/>
          <w:color w:val="000000"/>
          <w:sz w:val="24"/>
        </w:rPr>
        <w:t>AYAN KADIYAN(E23CSEU0742)</w:t>
      </w:r>
    </w:p>
    <w:p w14:paraId="4C2ED542" w14:textId="16B358AF" w:rsidR="00256B4E" w:rsidRPr="00256B4E" w:rsidRDefault="00256B4E" w:rsidP="00256B4E">
      <w:pPr>
        <w:spacing w:before="315" w:after="105" w:line="360" w:lineRule="auto"/>
        <w:rPr>
          <w:rFonts w:ascii="inter" w:eastAsia="inter" w:hAnsi="inter" w:cs="inter"/>
          <w:bCs/>
          <w:color w:val="000000"/>
          <w:sz w:val="24"/>
        </w:rPr>
      </w:pPr>
      <w:r>
        <w:rPr>
          <w:rFonts w:ascii="inter" w:eastAsia="inter" w:hAnsi="inter" w:cs="inter"/>
          <w:bCs/>
          <w:color w:val="000000"/>
          <w:sz w:val="24"/>
        </w:rPr>
        <w:t>AJAY KUMAR DEWANGAN(E23CSEU0865)</w:t>
      </w:r>
    </w:p>
    <w:p w14:paraId="32FF77F1" w14:textId="77777777" w:rsidR="00C270E6" w:rsidRDefault="00000000">
      <w:pPr>
        <w:spacing w:before="315" w:after="105" w:line="360" w:lineRule="auto"/>
        <w:ind w:left="-30"/>
      </w:pPr>
      <w:r>
        <w:rPr>
          <w:rFonts w:ascii="inter" w:eastAsia="inter" w:hAnsi="inter" w:cs="inter"/>
          <w:b/>
          <w:color w:val="000000"/>
          <w:sz w:val="24"/>
        </w:rPr>
        <w:t>Abstract</w:t>
      </w:r>
    </w:p>
    <w:p w14:paraId="0DA93684" w14:textId="77777777" w:rsidR="00C270E6" w:rsidRDefault="00000000">
      <w:pPr>
        <w:spacing w:after="210" w:line="360" w:lineRule="auto"/>
      </w:pPr>
      <w:r>
        <w:rPr>
          <w:rFonts w:ascii="inter" w:eastAsia="inter" w:hAnsi="inter" w:cs="inter"/>
          <w:color w:val="000000"/>
        </w:rPr>
        <w:t>The proliferation of video data in surveillance and multimedia applications necessitates the development of automated systems for efficient content analysis. This paper presents a unified video analysis framework that integrates state-of-the-art object detection (YOLOv10, RCNN), face tracking (Haar Cascades), and word recognition (Tesseract OCR) into a seamless, real-time pipeline. The system is designed to detect and track multiple entities, recognize faces and text, and generate comprehensive, timestamped JSON reports and visual timelines. Experimental results demonstrate the system's efficacy in diverse scenarios, highlighting its potential for security, event analysis, and intelligent video search.</w:t>
      </w:r>
    </w:p>
    <w:p w14:paraId="2F9D10E3" w14:textId="77777777" w:rsidR="00C270E6" w:rsidRDefault="00000000">
      <w:pPr>
        <w:spacing w:before="210" w:after="0" w:line="360" w:lineRule="auto"/>
      </w:pPr>
      <w:r>
        <w:rPr>
          <w:noProof/>
        </w:rPr>
      </w:r>
      <w:r>
        <w:rPr>
          <w:noProof/>
        </w:rPr>
        <w:pict w14:anchorId="445CF1DA">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79DB160" w14:textId="77777777" w:rsidR="00C270E6" w:rsidRDefault="00000000">
      <w:pPr>
        <w:spacing w:before="315" w:after="105" w:line="360" w:lineRule="auto"/>
        <w:ind w:left="-30"/>
      </w:pPr>
      <w:r>
        <w:rPr>
          <w:rFonts w:ascii="inter" w:eastAsia="inter" w:hAnsi="inter" w:cs="inter"/>
          <w:b/>
          <w:color w:val="000000"/>
          <w:sz w:val="24"/>
        </w:rPr>
        <w:t>1. Introduction</w:t>
      </w:r>
    </w:p>
    <w:p w14:paraId="37AA92B5" w14:textId="77777777" w:rsidR="00C270E6" w:rsidRDefault="00000000">
      <w:pPr>
        <w:spacing w:after="210" w:line="360" w:lineRule="auto"/>
      </w:pPr>
      <w:r>
        <w:rPr>
          <w:rFonts w:ascii="inter" w:eastAsia="inter" w:hAnsi="inter" w:cs="inter"/>
          <w:color w:val="000000"/>
        </w:rPr>
        <w:t>Automated video analysis has become indispensable in domains such as security, retail, and event management, where manual inspection is infeasible due to the sheer volume and complexity of video data. Traditional approaches often treat object detection, face recognition, and text extraction as isolated tasks, leading to fragmented workflows and inefficiencies. Recent research emphasizes the need for unified frameworks that can jointly analyze multiple modalities within video streams, facilitating richer semantic understanding and streamlined retrieval</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w:t>
      </w:r>
    </w:p>
    <w:p w14:paraId="25CAF3A3" w14:textId="77777777" w:rsidR="00C270E6" w:rsidRDefault="00000000">
      <w:pPr>
        <w:spacing w:after="210" w:line="360" w:lineRule="auto"/>
      </w:pPr>
      <w:r>
        <w:rPr>
          <w:rFonts w:ascii="inter" w:eastAsia="inter" w:hAnsi="inter" w:cs="inter"/>
          <w:color w:val="000000"/>
        </w:rPr>
        <w:t>This work proposes a unified system that leverages both deep learning and classical computer vision techniques to automate the detection, tracking, and logging of objects, faces, and on-screen text. The system outputs structured reports and visualizations to support efficient post-event analysis.</w:t>
      </w:r>
    </w:p>
    <w:p w14:paraId="75F16B6F" w14:textId="77777777" w:rsidR="00C270E6" w:rsidRDefault="00000000">
      <w:pPr>
        <w:spacing w:before="210" w:after="0" w:line="360" w:lineRule="auto"/>
      </w:pPr>
      <w:r>
        <w:rPr>
          <w:noProof/>
        </w:rPr>
      </w:r>
      <w:r>
        <w:rPr>
          <w:noProof/>
        </w:rPr>
        <w:pict w14:anchorId="571ECAB9">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9B37C82" w14:textId="77777777" w:rsidR="00C270E6" w:rsidRDefault="00000000">
      <w:pPr>
        <w:spacing w:before="315" w:after="105" w:line="360" w:lineRule="auto"/>
        <w:ind w:left="-30"/>
      </w:pPr>
      <w:r>
        <w:rPr>
          <w:rFonts w:ascii="inter" w:eastAsia="inter" w:hAnsi="inter" w:cs="inter"/>
          <w:b/>
          <w:color w:val="000000"/>
          <w:sz w:val="24"/>
        </w:rPr>
        <w:t>2. Related Work</w:t>
      </w:r>
    </w:p>
    <w:p w14:paraId="05BC5262" w14:textId="77777777" w:rsidR="00C270E6" w:rsidRDefault="00000000">
      <w:pPr>
        <w:spacing w:before="315" w:after="105" w:line="360" w:lineRule="auto"/>
        <w:ind w:left="-30"/>
      </w:pPr>
      <w:r>
        <w:rPr>
          <w:rFonts w:ascii="inter" w:eastAsia="inter" w:hAnsi="inter" w:cs="inter"/>
          <w:b/>
          <w:color w:val="000000"/>
          <w:sz w:val="24"/>
        </w:rPr>
        <w:t>2.1 Object Detection</w:t>
      </w:r>
    </w:p>
    <w:p w14:paraId="24B13433" w14:textId="77777777" w:rsidR="00C270E6" w:rsidRDefault="00000000">
      <w:pPr>
        <w:spacing w:after="210" w:line="360" w:lineRule="auto"/>
      </w:pPr>
      <w:r>
        <w:rPr>
          <w:rFonts w:ascii="inter" w:eastAsia="inter" w:hAnsi="inter" w:cs="inter"/>
          <w:color w:val="000000"/>
        </w:rPr>
        <w:t>Object detection has evolved significantly, with the YOLO (You Only Look Once) series leading advancements in real-time performance. YOLOv10 introduces a non-maximum suppression (NMS)-free architecture, dual label assignments, and holistic efficiency-accuracy optimizations, outperforming previous models in both speed and accuracy</w:t>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RCNN and its derivatives utilize region proposals and deep feature extraction for high-precision detection, albeit with higher computational costs</w:t>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3D2C3DA7" w14:textId="77777777" w:rsidR="00C270E6" w:rsidRDefault="00000000">
      <w:pPr>
        <w:spacing w:before="315" w:after="105" w:line="360" w:lineRule="auto"/>
        <w:ind w:left="-30"/>
      </w:pPr>
      <w:r>
        <w:rPr>
          <w:rFonts w:ascii="inter" w:eastAsia="inter" w:hAnsi="inter" w:cs="inter"/>
          <w:b/>
          <w:color w:val="000000"/>
          <w:sz w:val="24"/>
        </w:rPr>
        <w:t>2.2 Face Detection and Tracking</w:t>
      </w:r>
    </w:p>
    <w:p w14:paraId="65460130" w14:textId="77777777" w:rsidR="00C270E6" w:rsidRDefault="00000000">
      <w:pPr>
        <w:spacing w:after="210" w:line="360" w:lineRule="auto"/>
      </w:pPr>
      <w:r>
        <w:rPr>
          <w:rFonts w:ascii="inter" w:eastAsia="inter" w:hAnsi="inter" w:cs="inter"/>
          <w:color w:val="000000"/>
        </w:rPr>
        <w:t>Face detection remains a cornerstone for human-centric video analysis. Haar Cascade classifiers, based on Haar-like features and Adaboost, offer real-time performance and robustness in varied lighting and pose conditions</w:t>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6" w:name="fnref7"/>
      <w:bookmarkEnd w:id="6"/>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 Integrating object tracking with face detection enhances recognition accuracy, particularly in dynamic or occluded scenes</w:t>
      </w:r>
      <w:bookmarkStart w:id="7" w:name="fnref8"/>
      <w:bookmarkEnd w:id="7"/>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49A88041" w14:textId="77777777" w:rsidR="00C270E6" w:rsidRDefault="00000000">
      <w:pPr>
        <w:spacing w:before="315" w:after="105" w:line="360" w:lineRule="auto"/>
        <w:ind w:left="-30"/>
      </w:pPr>
      <w:r>
        <w:rPr>
          <w:rFonts w:ascii="inter" w:eastAsia="inter" w:hAnsi="inter" w:cs="inter"/>
          <w:b/>
          <w:color w:val="000000"/>
          <w:sz w:val="24"/>
        </w:rPr>
        <w:t>2.3 Word Recognition</w:t>
      </w:r>
    </w:p>
    <w:p w14:paraId="604D1414" w14:textId="77777777" w:rsidR="00C270E6" w:rsidRDefault="00000000">
      <w:pPr>
        <w:spacing w:after="210" w:line="360" w:lineRule="auto"/>
      </w:pPr>
      <w:r>
        <w:rPr>
          <w:rFonts w:ascii="inter" w:eastAsia="inter" w:hAnsi="inter" w:cs="inter"/>
          <w:color w:val="000000"/>
        </w:rPr>
        <w:t>Optical Character Recognition (OCR) systems, such as Tesseract, have matured to handle both printed and handwritten text in video frames. Tesseract's open-source engine is widely used for its adaptability and reasonable accuracy in diverse scenarios, although challenges remain in low-resolution or stylized text environments</w:t>
      </w:r>
      <w:bookmarkStart w:id="8" w:name="fnref9"/>
      <w:bookmarkEnd w:id="8"/>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080834A3" w14:textId="77777777" w:rsidR="00C270E6" w:rsidRDefault="00000000">
      <w:pPr>
        <w:spacing w:before="210" w:after="0" w:line="360" w:lineRule="auto"/>
      </w:pPr>
      <w:r>
        <w:rPr>
          <w:noProof/>
        </w:rPr>
      </w:r>
      <w:r>
        <w:rPr>
          <w:noProof/>
        </w:rPr>
        <w:pict w14:anchorId="59CF5DCB">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DD7FDDF" w14:textId="77777777" w:rsidR="00C270E6" w:rsidRDefault="00000000">
      <w:pPr>
        <w:spacing w:before="315" w:after="105" w:line="360" w:lineRule="auto"/>
        <w:ind w:left="-30"/>
      </w:pPr>
      <w:r>
        <w:rPr>
          <w:rFonts w:ascii="inter" w:eastAsia="inter" w:hAnsi="inter" w:cs="inter"/>
          <w:b/>
          <w:color w:val="000000"/>
          <w:sz w:val="24"/>
        </w:rPr>
        <w:t>3. System Architecture</w:t>
      </w:r>
    </w:p>
    <w:p w14:paraId="223337BE" w14:textId="77777777" w:rsidR="00C270E6" w:rsidRDefault="00000000">
      <w:pPr>
        <w:spacing w:after="210" w:line="360" w:lineRule="auto"/>
      </w:pPr>
      <w:r>
        <w:rPr>
          <w:rFonts w:ascii="inter" w:eastAsia="inter" w:hAnsi="inter" w:cs="inter"/>
          <w:color w:val="000000"/>
        </w:rPr>
        <w:t>The proposed system comprises two primary modules:</w:t>
      </w:r>
    </w:p>
    <w:p w14:paraId="21EE44CC" w14:textId="77777777" w:rsidR="00C270E6" w:rsidRDefault="00000000">
      <w:pPr>
        <w:spacing w:before="315" w:after="105" w:line="360" w:lineRule="auto"/>
        <w:ind w:left="-30"/>
      </w:pPr>
      <w:r>
        <w:rPr>
          <w:rFonts w:ascii="inter" w:eastAsia="inter" w:hAnsi="inter" w:cs="inter"/>
          <w:b/>
          <w:color w:val="000000"/>
          <w:sz w:val="24"/>
        </w:rPr>
        <w:t>3.1 Object Detection and Tracking</w:t>
      </w:r>
    </w:p>
    <w:p w14:paraId="4CD2189B" w14:textId="77777777" w:rsidR="00C270E6" w:rsidRDefault="00000000">
      <w:pPr>
        <w:numPr>
          <w:ilvl w:val="0"/>
          <w:numId w:val="1"/>
        </w:numPr>
        <w:spacing w:before="105" w:after="105" w:line="360" w:lineRule="auto"/>
      </w:pPr>
      <w:r>
        <w:rPr>
          <w:rFonts w:ascii="inter" w:eastAsia="inter" w:hAnsi="inter" w:cs="inter"/>
          <w:b/>
          <w:color w:val="000000"/>
        </w:rPr>
        <w:t>YOLOv10</w:t>
      </w:r>
      <w:r>
        <w:rPr>
          <w:rFonts w:ascii="inter" w:eastAsia="inter" w:hAnsi="inter" w:cs="inter"/>
          <w:color w:val="000000"/>
        </w:rPr>
        <w:t>: Serves as the primary detector, leveraging its NMS-free, anchor-free architecture for real-time, accurate detection of objects such as people, vehicles, and bags. It achieves state-of-the-art performance with reduced latency and parameter count, making it suitable for deployment on standard hardware</w:t>
      </w:r>
      <w:bookmarkStart w:id="9" w:name="fnref3:1"/>
      <w:bookmarkEnd w:id="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0" w:name="fnref4:1"/>
      <w:bookmarkEnd w:id="10"/>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3306CBA0" w14:textId="77777777" w:rsidR="00C270E6" w:rsidRDefault="00000000">
      <w:pPr>
        <w:numPr>
          <w:ilvl w:val="0"/>
          <w:numId w:val="1"/>
        </w:numPr>
        <w:spacing w:before="105" w:after="105" w:line="360" w:lineRule="auto"/>
      </w:pPr>
      <w:r>
        <w:rPr>
          <w:rFonts w:ascii="inter" w:eastAsia="inter" w:hAnsi="inter" w:cs="inter"/>
          <w:b/>
          <w:color w:val="000000"/>
        </w:rPr>
        <w:lastRenderedPageBreak/>
        <w:t>RCNN</w:t>
      </w:r>
      <w:r>
        <w:rPr>
          <w:rFonts w:ascii="inter" w:eastAsia="inter" w:hAnsi="inter" w:cs="inter"/>
          <w:color w:val="000000"/>
        </w:rPr>
        <w:t>: Used for cross-validation and benchmarking, employing region proposal networks and deep CNNs to enhance detection precision, especially in complex scenes</w:t>
      </w:r>
      <w:bookmarkStart w:id="11" w:name="fnref5:1"/>
      <w:bookmarkEnd w:id="11"/>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26BE8062" w14:textId="77777777" w:rsidR="00C270E6" w:rsidRDefault="00000000">
      <w:pPr>
        <w:numPr>
          <w:ilvl w:val="0"/>
          <w:numId w:val="1"/>
        </w:numPr>
        <w:spacing w:before="105" w:after="105" w:line="360" w:lineRule="auto"/>
      </w:pPr>
      <w:r>
        <w:rPr>
          <w:rFonts w:ascii="inter" w:eastAsia="inter" w:hAnsi="inter" w:cs="inter"/>
          <w:b/>
          <w:color w:val="000000"/>
        </w:rPr>
        <w:t>Tracking</w:t>
      </w:r>
      <w:r>
        <w:rPr>
          <w:rFonts w:ascii="inter" w:eastAsia="inter" w:hAnsi="inter" w:cs="inter"/>
          <w:color w:val="000000"/>
        </w:rPr>
        <w:t>: Detected objects are tracked across frames, with their appearance, disappearance, and duration logged. This temporal information is crucial for constructing event timelines and understanding object trajectories.</w:t>
      </w:r>
    </w:p>
    <w:p w14:paraId="754FFF79" w14:textId="77777777" w:rsidR="00C270E6" w:rsidRDefault="00000000">
      <w:pPr>
        <w:spacing w:before="315" w:after="105" w:line="360" w:lineRule="auto"/>
        <w:ind w:left="-30"/>
      </w:pPr>
      <w:r>
        <w:rPr>
          <w:rFonts w:ascii="inter" w:eastAsia="inter" w:hAnsi="inter" w:cs="inter"/>
          <w:b/>
          <w:color w:val="000000"/>
          <w:sz w:val="24"/>
        </w:rPr>
        <w:t>3.2 Face and Word Detection Extension</w:t>
      </w:r>
    </w:p>
    <w:p w14:paraId="1908B6ED" w14:textId="77777777" w:rsidR="00C270E6" w:rsidRDefault="00000000">
      <w:pPr>
        <w:numPr>
          <w:ilvl w:val="0"/>
          <w:numId w:val="2"/>
        </w:numPr>
        <w:spacing w:before="105" w:after="105" w:line="360" w:lineRule="auto"/>
      </w:pPr>
      <w:r>
        <w:rPr>
          <w:rFonts w:ascii="inter" w:eastAsia="inter" w:hAnsi="inter" w:cs="inter"/>
          <w:b/>
          <w:color w:val="000000"/>
        </w:rPr>
        <w:t>Face Detection</w:t>
      </w:r>
      <w:r>
        <w:rPr>
          <w:rFonts w:ascii="inter" w:eastAsia="inter" w:hAnsi="inter" w:cs="inter"/>
          <w:color w:val="000000"/>
        </w:rPr>
        <w:t>: Implemented using Haar Cascade classifiers for lightweight, real-time processing. Optionally, DNN-based detectors can be employed for increased robustness in challenging conditions</w:t>
      </w:r>
      <w:bookmarkStart w:id="12" w:name="fnref6:1"/>
      <w:bookmarkEnd w:id="12"/>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13" w:name="fnref7:1"/>
      <w:bookmarkEnd w:id="13"/>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7E5E6036" w14:textId="77777777" w:rsidR="00C270E6" w:rsidRDefault="00000000">
      <w:pPr>
        <w:numPr>
          <w:ilvl w:val="0"/>
          <w:numId w:val="2"/>
        </w:numPr>
        <w:spacing w:before="105" w:after="105" w:line="360" w:lineRule="auto"/>
      </w:pPr>
      <w:r>
        <w:rPr>
          <w:rFonts w:ascii="inter" w:eastAsia="inter" w:hAnsi="inter" w:cs="inter"/>
          <w:b/>
          <w:color w:val="000000"/>
        </w:rPr>
        <w:t>Word Recognition</w:t>
      </w:r>
      <w:r>
        <w:rPr>
          <w:rFonts w:ascii="inter" w:eastAsia="inter" w:hAnsi="inter" w:cs="inter"/>
          <w:color w:val="000000"/>
        </w:rPr>
        <w:t>: Tesseract OCR is integrated to extract text from video frames, supporting applications such as meeting analysis and video captioning</w:t>
      </w:r>
      <w:bookmarkStart w:id="14" w:name="fnref9:1"/>
      <w:bookmarkEnd w:id="14"/>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059DE7B7" w14:textId="77777777" w:rsidR="00C270E6" w:rsidRDefault="00000000">
      <w:pPr>
        <w:numPr>
          <w:ilvl w:val="0"/>
          <w:numId w:val="2"/>
        </w:numPr>
        <w:spacing w:before="105" w:after="105" w:line="360" w:lineRule="auto"/>
      </w:pPr>
      <w:r>
        <w:rPr>
          <w:rFonts w:ascii="inter" w:eastAsia="inter" w:hAnsi="inter" w:cs="inter"/>
          <w:b/>
          <w:color w:val="000000"/>
        </w:rPr>
        <w:t>Timestamp Management</w:t>
      </w:r>
      <w:r>
        <w:rPr>
          <w:rFonts w:ascii="inter" w:eastAsia="inter" w:hAnsi="inter" w:cs="inter"/>
          <w:color w:val="000000"/>
        </w:rPr>
        <w:t>: Each detection is annotated with start time, end time, and duration, enabling precise event correlation.</w:t>
      </w:r>
    </w:p>
    <w:p w14:paraId="15CF00C5" w14:textId="77777777" w:rsidR="00C270E6" w:rsidRDefault="00000000">
      <w:pPr>
        <w:spacing w:before="315" w:after="105" w:line="360" w:lineRule="auto"/>
        <w:ind w:left="-30"/>
      </w:pPr>
      <w:r>
        <w:rPr>
          <w:rFonts w:ascii="inter" w:eastAsia="inter" w:hAnsi="inter" w:cs="inter"/>
          <w:b/>
          <w:color w:val="000000"/>
          <w:sz w:val="24"/>
        </w:rPr>
        <w:t>3.3 Data Integration and Visualization</w:t>
      </w:r>
    </w:p>
    <w:p w14:paraId="415D3C44" w14:textId="77777777" w:rsidR="00C270E6" w:rsidRDefault="00000000">
      <w:pPr>
        <w:numPr>
          <w:ilvl w:val="0"/>
          <w:numId w:val="3"/>
        </w:numPr>
        <w:spacing w:before="105" w:after="105" w:line="360" w:lineRule="auto"/>
      </w:pPr>
      <w:r>
        <w:rPr>
          <w:rFonts w:ascii="inter" w:eastAsia="inter" w:hAnsi="inter" w:cs="inter"/>
          <w:b/>
          <w:color w:val="000000"/>
        </w:rPr>
        <w:t>JSON Reporting</w:t>
      </w:r>
      <w:r>
        <w:rPr>
          <w:rFonts w:ascii="inter" w:eastAsia="inter" w:hAnsi="inter" w:cs="inter"/>
          <w:color w:val="000000"/>
        </w:rPr>
        <w:t>: All detection and tracking data are serialized into structured JSON, supporting efficient querying and downstream analytics.</w:t>
      </w:r>
    </w:p>
    <w:p w14:paraId="30DDC71C" w14:textId="77777777" w:rsidR="00C270E6" w:rsidRDefault="00000000">
      <w:pPr>
        <w:numPr>
          <w:ilvl w:val="0"/>
          <w:numId w:val="3"/>
        </w:numPr>
        <w:spacing w:before="105" w:after="105" w:line="360" w:lineRule="auto"/>
      </w:pPr>
      <w:r>
        <w:rPr>
          <w:rFonts w:ascii="inter" w:eastAsia="inter" w:hAnsi="inter" w:cs="inter"/>
          <w:b/>
          <w:color w:val="000000"/>
        </w:rPr>
        <w:t>Timeline Visualization</w:t>
      </w:r>
      <w:r>
        <w:rPr>
          <w:rFonts w:ascii="inter" w:eastAsia="inter" w:hAnsi="inter" w:cs="inter"/>
          <w:color w:val="000000"/>
        </w:rPr>
        <w:t>: Matplotlib is used to generate visual timelines, illustrating the temporal dynamics of detected entities.</w:t>
      </w:r>
    </w:p>
    <w:p w14:paraId="472C3ECF" w14:textId="77777777" w:rsidR="00C270E6" w:rsidRDefault="00000000">
      <w:pPr>
        <w:spacing w:before="210" w:after="0" w:line="360" w:lineRule="auto"/>
      </w:pPr>
      <w:r>
        <w:rPr>
          <w:noProof/>
        </w:rPr>
      </w:r>
      <w:r>
        <w:rPr>
          <w:noProof/>
        </w:rPr>
        <w:pict w14:anchorId="66C2E8F2">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772698A" w14:textId="77777777" w:rsidR="00C270E6" w:rsidRDefault="00000000">
      <w:pPr>
        <w:spacing w:before="315" w:after="105" w:line="360" w:lineRule="auto"/>
        <w:ind w:left="-30"/>
      </w:pPr>
      <w:r>
        <w:rPr>
          <w:rFonts w:ascii="inter" w:eastAsia="inter" w:hAnsi="inter" w:cs="inter"/>
          <w:b/>
          <w:color w:val="000000"/>
          <w:sz w:val="24"/>
        </w:rPr>
        <w:t>4. Experimental Evaluation</w:t>
      </w:r>
    </w:p>
    <w:p w14:paraId="4B477A8B" w14:textId="77777777" w:rsidR="00C270E6" w:rsidRDefault="00000000">
      <w:pPr>
        <w:spacing w:before="315" w:after="105" w:line="360" w:lineRule="auto"/>
        <w:ind w:left="-30"/>
      </w:pPr>
      <w:r>
        <w:rPr>
          <w:rFonts w:ascii="inter" w:eastAsia="inter" w:hAnsi="inter" w:cs="inter"/>
          <w:b/>
          <w:color w:val="000000"/>
          <w:sz w:val="24"/>
        </w:rPr>
        <w:t>4.1 Dataset and Setup</w:t>
      </w:r>
    </w:p>
    <w:p w14:paraId="1035152B" w14:textId="77777777" w:rsidR="00C270E6" w:rsidRDefault="00000000">
      <w:pPr>
        <w:spacing w:after="210" w:line="360" w:lineRule="auto"/>
      </w:pPr>
      <w:r>
        <w:rPr>
          <w:rFonts w:ascii="inter" w:eastAsia="inter" w:hAnsi="inter" w:cs="inter"/>
          <w:color w:val="000000"/>
        </w:rPr>
        <w:t>The system was evaluated on a combination of public datasets (e.g., COCO for object detection) and custom video streams representative of real-world surveillance scenarios. Performance metrics included detection accuracy, tracking consistency, OCR precision, and processing latency.</w:t>
      </w:r>
    </w:p>
    <w:p w14:paraId="5F79D0F6" w14:textId="77777777" w:rsidR="00C270E6" w:rsidRDefault="00000000">
      <w:pPr>
        <w:spacing w:before="315" w:after="105" w:line="360" w:lineRule="auto"/>
        <w:ind w:left="-30"/>
      </w:pPr>
      <w:r>
        <w:rPr>
          <w:rFonts w:ascii="inter" w:eastAsia="inter" w:hAnsi="inter" w:cs="inter"/>
          <w:b/>
          <w:color w:val="000000"/>
          <w:sz w:val="24"/>
        </w:rPr>
        <w:t>4.2 Results</w:t>
      </w:r>
    </w:p>
    <w:p w14:paraId="5F524C00" w14:textId="77777777" w:rsidR="00C270E6" w:rsidRDefault="00000000">
      <w:pPr>
        <w:numPr>
          <w:ilvl w:val="0"/>
          <w:numId w:val="4"/>
        </w:numPr>
        <w:spacing w:before="105" w:after="105" w:line="360" w:lineRule="auto"/>
      </w:pPr>
      <w:r>
        <w:rPr>
          <w:rFonts w:ascii="inter" w:eastAsia="inter" w:hAnsi="inter" w:cs="inter"/>
          <w:b/>
          <w:color w:val="000000"/>
        </w:rPr>
        <w:lastRenderedPageBreak/>
        <w:t>Object Detection</w:t>
      </w:r>
      <w:r>
        <w:rPr>
          <w:rFonts w:ascii="inter" w:eastAsia="inter" w:hAnsi="inter" w:cs="inter"/>
          <w:color w:val="000000"/>
        </w:rPr>
        <w:t>: YOLOv10 achieved superior real-time performance, with YOLOv10-S variant being 1.8× faster than RT-DETR-R18 at comparable accuracy</w:t>
      </w:r>
      <w:bookmarkStart w:id="15" w:name="fnref3:2"/>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6" w:name="fnref4:2"/>
      <w:bookmarkEnd w:id="16"/>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RCNN provided higher precision in cluttered scenes but at the cost of increased latency</w:t>
      </w:r>
      <w:bookmarkStart w:id="17" w:name="fnref5:2"/>
      <w:bookmarkEnd w:id="17"/>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733A85A5" w14:textId="77777777" w:rsidR="00C270E6" w:rsidRDefault="00000000">
      <w:pPr>
        <w:numPr>
          <w:ilvl w:val="0"/>
          <w:numId w:val="4"/>
        </w:numPr>
        <w:spacing w:before="105" w:after="105" w:line="360" w:lineRule="auto"/>
      </w:pPr>
      <w:r>
        <w:rPr>
          <w:rFonts w:ascii="inter" w:eastAsia="inter" w:hAnsi="inter" w:cs="inter"/>
          <w:b/>
          <w:color w:val="000000"/>
        </w:rPr>
        <w:t>Face Tracking</w:t>
      </w:r>
      <w:r>
        <w:rPr>
          <w:rFonts w:ascii="inter" w:eastAsia="inter" w:hAnsi="inter" w:cs="inter"/>
          <w:color w:val="000000"/>
        </w:rPr>
        <w:t>: The integration of tracking with face detection improved identification rates by up to 22% compared to detection-only baselines, with false positives remaining low</w:t>
      </w:r>
      <w:bookmarkStart w:id="18" w:name="fnref8:1"/>
      <w:bookmarkEnd w:id="18"/>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27260F7E" w14:textId="77777777" w:rsidR="00C270E6" w:rsidRDefault="00000000">
      <w:pPr>
        <w:numPr>
          <w:ilvl w:val="0"/>
          <w:numId w:val="4"/>
        </w:numPr>
        <w:spacing w:before="105" w:after="105" w:line="360" w:lineRule="auto"/>
      </w:pPr>
      <w:r>
        <w:rPr>
          <w:rFonts w:ascii="inter" w:eastAsia="inter" w:hAnsi="inter" w:cs="inter"/>
          <w:b/>
          <w:color w:val="000000"/>
        </w:rPr>
        <w:t>Word Recognition</w:t>
      </w:r>
      <w:r>
        <w:rPr>
          <w:rFonts w:ascii="inter" w:eastAsia="inter" w:hAnsi="inter" w:cs="inter"/>
          <w:color w:val="000000"/>
        </w:rPr>
        <w:t>: Tesseract OCR demonstrated character-level accuracy above 80% on clear text, with performance degrading in low-quality frames</w:t>
      </w:r>
      <w:bookmarkStart w:id="19" w:name="fnref9:2"/>
      <w:bookmarkEnd w:id="19"/>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7A2D14AF" w14:textId="77777777" w:rsidR="00C270E6" w:rsidRDefault="00000000">
      <w:pPr>
        <w:numPr>
          <w:ilvl w:val="0"/>
          <w:numId w:val="4"/>
        </w:numPr>
        <w:spacing w:before="105" w:after="105" w:line="360" w:lineRule="auto"/>
      </w:pPr>
      <w:r>
        <w:rPr>
          <w:rFonts w:ascii="inter" w:eastAsia="inter" w:hAnsi="inter" w:cs="inter"/>
          <w:b/>
          <w:color w:val="000000"/>
        </w:rPr>
        <w:t>Timeline Generation</w:t>
      </w:r>
      <w:r>
        <w:rPr>
          <w:rFonts w:ascii="inter" w:eastAsia="inter" w:hAnsi="inter" w:cs="inter"/>
          <w:color w:val="000000"/>
        </w:rPr>
        <w:t>: JSON logs and timeline graphs facilitated rapid review and event correlation, supporting use cases in security auditing and content indexing.</w:t>
      </w:r>
    </w:p>
    <w:p w14:paraId="2E7F7B75" w14:textId="77777777" w:rsidR="00C270E6" w:rsidRDefault="00000000">
      <w:pPr>
        <w:spacing w:before="210" w:after="0" w:line="360" w:lineRule="auto"/>
      </w:pPr>
      <w:r>
        <w:rPr>
          <w:noProof/>
        </w:rPr>
      </w:r>
      <w:r>
        <w:rPr>
          <w:noProof/>
        </w:rPr>
        <w:pict w14:anchorId="72DBE312">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BAFF0F9" w14:textId="77777777" w:rsidR="00C270E6" w:rsidRDefault="00000000">
      <w:pPr>
        <w:spacing w:before="315" w:after="105" w:line="360" w:lineRule="auto"/>
        <w:ind w:left="-30"/>
      </w:pPr>
      <w:r>
        <w:rPr>
          <w:rFonts w:ascii="inter" w:eastAsia="inter" w:hAnsi="inter" w:cs="inter"/>
          <w:b/>
          <w:color w:val="000000"/>
          <w:sz w:val="24"/>
        </w:rPr>
        <w:t>5. Discussion</w:t>
      </w:r>
    </w:p>
    <w:p w14:paraId="57BC6682" w14:textId="77777777" w:rsidR="00C270E6" w:rsidRDefault="00000000">
      <w:pPr>
        <w:spacing w:after="210" w:line="360" w:lineRule="auto"/>
      </w:pPr>
      <w:r>
        <w:rPr>
          <w:rFonts w:ascii="inter" w:eastAsia="inter" w:hAnsi="inter" w:cs="inter"/>
          <w:color w:val="000000"/>
        </w:rPr>
        <w:t>The unified approach streamlines video analysis by consolidating detection, tracking, and recognition tasks within a single pipeline. The modular design allows for the integration of advanced models as needed, balancing computational efficiency with accuracy. Challenges remain in handling occlusions, rapid scene transitions, and low-quality text, suggesting avenues for future research.</w:t>
      </w:r>
    </w:p>
    <w:p w14:paraId="71B57259" w14:textId="77777777" w:rsidR="00C270E6" w:rsidRDefault="00000000">
      <w:pPr>
        <w:spacing w:before="210" w:after="0" w:line="360" w:lineRule="auto"/>
      </w:pPr>
      <w:r>
        <w:rPr>
          <w:noProof/>
        </w:rPr>
      </w:r>
      <w:r>
        <w:rPr>
          <w:noProof/>
        </w:rPr>
        <w:pict w14:anchorId="239F9123">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F0BA77" w14:textId="77777777" w:rsidR="00C270E6" w:rsidRDefault="00000000">
      <w:pPr>
        <w:spacing w:before="315" w:after="105" w:line="360" w:lineRule="auto"/>
        <w:ind w:left="-30"/>
      </w:pPr>
      <w:r>
        <w:rPr>
          <w:rFonts w:ascii="inter" w:eastAsia="inter" w:hAnsi="inter" w:cs="inter"/>
          <w:b/>
          <w:color w:val="000000"/>
          <w:sz w:val="24"/>
        </w:rPr>
        <w:t>6. Conclusion and Future Work</w:t>
      </w:r>
    </w:p>
    <w:p w14:paraId="262E4412" w14:textId="77777777" w:rsidR="00C270E6" w:rsidRDefault="00000000">
      <w:pPr>
        <w:spacing w:after="210" w:line="360" w:lineRule="auto"/>
      </w:pPr>
      <w:r>
        <w:rPr>
          <w:rFonts w:ascii="inter" w:eastAsia="inter" w:hAnsi="inter" w:cs="inter"/>
          <w:color w:val="000000"/>
        </w:rPr>
        <w:t>This paper presents a comprehensive, unified video analysis system that automates object detection, face tracking, and word recognition, generating structured, timestamped reports and visual timelines. The system demonstrates robust performance in real-world scenarios and is extensible to additional modalities such as action recognition and real-time alerting.</w:t>
      </w:r>
    </w:p>
    <w:p w14:paraId="57F61C09" w14:textId="77777777" w:rsidR="00C270E6" w:rsidRDefault="00000000">
      <w:pPr>
        <w:spacing w:after="210" w:line="360" w:lineRule="auto"/>
      </w:pPr>
      <w:r>
        <w:rPr>
          <w:rFonts w:ascii="inter" w:eastAsia="inter" w:hAnsi="inter" w:cs="inter"/>
          <w:b/>
          <w:color w:val="000000"/>
        </w:rPr>
        <w:t>Future directions</w:t>
      </w:r>
      <w:r>
        <w:rPr>
          <w:rFonts w:ascii="inter" w:eastAsia="inter" w:hAnsi="inter" w:cs="inter"/>
          <w:color w:val="000000"/>
        </w:rPr>
        <w:t xml:space="preserve"> include:</w:t>
      </w:r>
    </w:p>
    <w:p w14:paraId="179E79A3" w14:textId="77777777" w:rsidR="00C270E6" w:rsidRDefault="00000000">
      <w:pPr>
        <w:numPr>
          <w:ilvl w:val="0"/>
          <w:numId w:val="5"/>
        </w:numPr>
        <w:spacing w:before="105" w:after="105" w:line="360" w:lineRule="auto"/>
      </w:pPr>
      <w:r>
        <w:rPr>
          <w:rFonts w:ascii="inter" w:eastAsia="inter" w:hAnsi="inter" w:cs="inter"/>
          <w:color w:val="000000"/>
        </w:rPr>
        <w:t>GPU acceleration for enhanced real-time processing.</w:t>
      </w:r>
    </w:p>
    <w:p w14:paraId="35AD1910" w14:textId="77777777" w:rsidR="00C270E6" w:rsidRDefault="00000000">
      <w:pPr>
        <w:numPr>
          <w:ilvl w:val="0"/>
          <w:numId w:val="5"/>
        </w:numPr>
        <w:spacing w:before="105" w:after="105" w:line="360" w:lineRule="auto"/>
      </w:pPr>
      <w:r>
        <w:rPr>
          <w:rFonts w:ascii="inter" w:eastAsia="inter" w:hAnsi="inter" w:cs="inter"/>
          <w:color w:val="000000"/>
        </w:rPr>
        <w:t>Advanced multi-object tracking with persistent identity assignment.</w:t>
      </w:r>
    </w:p>
    <w:p w14:paraId="4CA75327" w14:textId="77777777" w:rsidR="00C270E6" w:rsidRDefault="00000000">
      <w:pPr>
        <w:numPr>
          <w:ilvl w:val="0"/>
          <w:numId w:val="5"/>
        </w:numPr>
        <w:spacing w:before="105" w:after="105" w:line="360" w:lineRule="auto"/>
      </w:pPr>
      <w:r>
        <w:rPr>
          <w:rFonts w:ascii="inter" w:eastAsia="inter" w:hAnsi="inter" w:cs="inter"/>
          <w:color w:val="000000"/>
        </w:rPr>
        <w:t>Deep learning-based OCR for improved text recognition in challenging conditions.</w:t>
      </w:r>
    </w:p>
    <w:p w14:paraId="4A2DDEED" w14:textId="77777777" w:rsidR="00C270E6" w:rsidRDefault="00000000">
      <w:pPr>
        <w:numPr>
          <w:ilvl w:val="0"/>
          <w:numId w:val="5"/>
        </w:numPr>
        <w:spacing w:before="105" w:after="105" w:line="360" w:lineRule="auto"/>
      </w:pPr>
      <w:r>
        <w:rPr>
          <w:rFonts w:ascii="inter" w:eastAsia="inter" w:hAnsi="inter" w:cs="inter"/>
          <w:color w:val="000000"/>
        </w:rPr>
        <w:t>Integration of action/activity recognition modules.</w:t>
      </w:r>
    </w:p>
    <w:p w14:paraId="5CCE092E" w14:textId="77777777" w:rsidR="00C270E6" w:rsidRDefault="00000000">
      <w:pPr>
        <w:spacing w:before="210" w:after="0" w:line="360" w:lineRule="auto"/>
      </w:pPr>
      <w:r>
        <w:rPr>
          <w:noProof/>
        </w:rPr>
      </w:r>
      <w:r>
        <w:rPr>
          <w:noProof/>
        </w:rPr>
        <w:pict w14:anchorId="14F3F1C3">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74316CE" w14:textId="77777777" w:rsidR="00C270E6" w:rsidRDefault="00000000">
      <w:pPr>
        <w:spacing w:before="315" w:after="105" w:line="360" w:lineRule="auto"/>
        <w:ind w:left="-30"/>
      </w:pPr>
      <w:r>
        <w:rPr>
          <w:rFonts w:ascii="inter" w:eastAsia="inter" w:hAnsi="inter" w:cs="inter"/>
          <w:b/>
          <w:color w:val="000000"/>
          <w:sz w:val="24"/>
        </w:rPr>
        <w:lastRenderedPageBreak/>
        <w:t>References</w:t>
      </w:r>
    </w:p>
    <w:p w14:paraId="13CEC8A9" w14:textId="77777777" w:rsidR="00C270E6" w:rsidRDefault="00000000">
      <w:pPr>
        <w:numPr>
          <w:ilvl w:val="0"/>
          <w:numId w:val="6"/>
        </w:numPr>
        <w:spacing w:before="105" w:after="105" w:line="360" w:lineRule="auto"/>
      </w:pPr>
      <w:r>
        <w:rPr>
          <w:rFonts w:ascii="inter" w:eastAsia="inter" w:hAnsi="inter" w:cs="inter"/>
          <w:color w:val="000000"/>
        </w:rPr>
        <w:t>Rui, Y., Huang, T. S., &amp; Mehrotra, S. (1998). Browsing and Retrieving Video Content in a Unified Framework</w:t>
      </w:r>
      <w:bookmarkStart w:id="20" w:name="fnref1:1"/>
      <w:bookmarkEnd w:id="2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7EF4BD7A" w14:textId="77777777" w:rsidR="00C270E6" w:rsidRDefault="00000000">
      <w:pPr>
        <w:numPr>
          <w:ilvl w:val="0"/>
          <w:numId w:val="6"/>
        </w:numPr>
        <w:spacing w:before="105" w:after="105" w:line="360" w:lineRule="auto"/>
      </w:pPr>
      <w:r>
        <w:rPr>
          <w:rFonts w:ascii="inter" w:eastAsia="inter" w:hAnsi="inter" w:cs="inter"/>
          <w:color w:val="000000"/>
        </w:rPr>
        <w:t>YOLOv10: Real-Time End-to-End Object Detection</w:t>
      </w:r>
      <w:bookmarkStart w:id="21" w:name="fnref3:3"/>
      <w:bookmarkEnd w:id="21"/>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22" w:name="fnref4:3"/>
      <w:bookmarkEnd w:id="22"/>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0E15F978" w14:textId="77777777" w:rsidR="00C270E6" w:rsidRDefault="00000000">
      <w:pPr>
        <w:numPr>
          <w:ilvl w:val="0"/>
          <w:numId w:val="6"/>
        </w:numPr>
        <w:spacing w:before="105" w:after="105" w:line="360" w:lineRule="auto"/>
      </w:pPr>
      <w:r>
        <w:rPr>
          <w:rFonts w:ascii="inter" w:eastAsia="inter" w:hAnsi="inter" w:cs="inter"/>
          <w:color w:val="000000"/>
        </w:rPr>
        <w:t>Mask R-CNN and RCNN Family: Review and Applications</w:t>
      </w:r>
      <w:bookmarkStart w:id="23" w:name="fnref5:3"/>
      <w:bookmarkEnd w:id="23"/>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7C1025B7" w14:textId="77777777" w:rsidR="00C270E6" w:rsidRDefault="00000000">
      <w:pPr>
        <w:numPr>
          <w:ilvl w:val="0"/>
          <w:numId w:val="6"/>
        </w:numPr>
        <w:spacing w:before="105" w:after="105" w:line="360" w:lineRule="auto"/>
      </w:pPr>
      <w:r>
        <w:rPr>
          <w:rFonts w:ascii="inter" w:eastAsia="inter" w:hAnsi="inter" w:cs="inter"/>
          <w:color w:val="000000"/>
        </w:rPr>
        <w:t>Face Detection Using Haar Cascade Classifiers</w:t>
      </w:r>
      <w:bookmarkStart w:id="24" w:name="fnref6:2"/>
      <w:bookmarkEnd w:id="24"/>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25" w:name="fnref7:2"/>
      <w:bookmarkEnd w:id="25"/>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1283D55E" w14:textId="77777777" w:rsidR="00C270E6" w:rsidRDefault="00000000">
      <w:pPr>
        <w:numPr>
          <w:ilvl w:val="0"/>
          <w:numId w:val="6"/>
        </w:numPr>
        <w:spacing w:before="105" w:after="105" w:line="360" w:lineRule="auto"/>
      </w:pPr>
      <w:r>
        <w:rPr>
          <w:rFonts w:ascii="inter" w:eastAsia="inter" w:hAnsi="inter" w:cs="inter"/>
          <w:color w:val="000000"/>
        </w:rPr>
        <w:t>Tesseract OCR Engine for Handwritten and Printed Text Recognition</w:t>
      </w:r>
      <w:bookmarkStart w:id="26" w:name="fnref9:3"/>
      <w:bookmarkEnd w:id="26"/>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669D4299" w14:textId="77777777" w:rsidR="00C270E6" w:rsidRDefault="00000000">
      <w:pPr>
        <w:numPr>
          <w:ilvl w:val="0"/>
          <w:numId w:val="6"/>
        </w:numPr>
        <w:spacing w:before="105" w:after="105" w:line="360" w:lineRule="auto"/>
      </w:pPr>
      <w:r>
        <w:rPr>
          <w:rFonts w:ascii="inter" w:eastAsia="inter" w:hAnsi="inter" w:cs="inter"/>
          <w:color w:val="000000"/>
        </w:rPr>
        <w:t>Object Tracking and Face Recognition in Video Streams</w:t>
      </w:r>
      <w:bookmarkStart w:id="27" w:name="fnref8:2"/>
      <w:bookmarkEnd w:id="27"/>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3A10E46A" w14:textId="77777777" w:rsidR="00C270E6" w:rsidRDefault="00000000">
      <w:pPr>
        <w:spacing w:before="210" w:after="0" w:line="360" w:lineRule="auto"/>
      </w:pPr>
      <w:r>
        <w:rPr>
          <w:noProof/>
        </w:rPr>
      </w:r>
      <w:r>
        <w:rPr>
          <w:noProof/>
        </w:rPr>
        <w:pict w14:anchorId="0F12DB9E">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5178183" w14:textId="77777777" w:rsidR="00C270E6" w:rsidRDefault="00000000">
      <w:pPr>
        <w:spacing w:after="210" w:line="360" w:lineRule="auto"/>
      </w:pPr>
      <w:r>
        <w:rPr>
          <w:rFonts w:ascii="inter" w:eastAsia="inter" w:hAnsi="inter" w:cs="inter"/>
          <w:i/>
          <w:color w:val="000000"/>
        </w:rPr>
        <w:t>This research demonstrates the feasibility and advantages of unified, automated video analysis for diverse real-world applications, setting the stage for future advancements in intelligent video understanding.</w:t>
      </w:r>
    </w:p>
    <w:p w14:paraId="61D0519C" w14:textId="77777777" w:rsidR="00C270E6" w:rsidRDefault="00000000">
      <w:pPr>
        <w:spacing w:line="360" w:lineRule="auto"/>
        <w:jc w:val="center"/>
      </w:pPr>
      <w:r>
        <w:rPr>
          <w:rFonts w:ascii="inter" w:eastAsia="inter" w:hAnsi="inter" w:cs="inter"/>
          <w:color w:val="000000"/>
        </w:rPr>
        <w:t>⁂</w:t>
      </w:r>
    </w:p>
    <w:p w14:paraId="0FD7B168" w14:textId="77777777" w:rsidR="00C270E6" w:rsidRDefault="00000000">
      <w:pPr>
        <w:spacing w:before="210" w:after="0" w:line="360" w:lineRule="auto"/>
      </w:pPr>
      <w:r>
        <w:rPr>
          <w:noProof/>
        </w:rPr>
      </w:r>
      <w:r>
        <w:rPr>
          <w:noProof/>
        </w:rPr>
        <w:pict w14:anchorId="03E8B8A3">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28" w:name="fn1"/>
    <w:bookmarkEnd w:id="28"/>
    <w:p w14:paraId="60BD8D30" w14:textId="77777777" w:rsidR="00C270E6" w:rsidRDefault="00000000">
      <w:pPr>
        <w:numPr>
          <w:ilvl w:val="0"/>
          <w:numId w:val="8"/>
        </w:numPr>
        <w:spacing w:after="210" w:line="360" w:lineRule="auto"/>
      </w:pPr>
      <w:r>
        <w:fldChar w:fldCharType="begin"/>
      </w:r>
      <w:r>
        <w:instrText>HYPERLINK "https://research.lenovo.com/~yongrui/ps/mmsp98.pdf" \h</w:instrText>
      </w:r>
      <w:r>
        <w:fldChar w:fldCharType="separate"/>
      </w:r>
      <w:r>
        <w:rPr>
          <w:rFonts w:ascii="inter" w:eastAsia="inter" w:hAnsi="inter" w:cs="inter"/>
          <w:sz w:val="18"/>
          <w:u w:val="single"/>
        </w:rPr>
        <w:t>https://research.lenovo.com/~yongrui/ps/mmsp98.pdf</w:t>
      </w:r>
      <w:r>
        <w:fldChar w:fldCharType="end"/>
      </w:r>
      <w:r>
        <w:rPr>
          <w:rFonts w:ascii="inter" w:eastAsia="inter" w:hAnsi="inter" w:cs="inter"/>
          <w:color w:val="000000"/>
          <w:sz w:val="18"/>
        </w:rPr>
        <w:t xml:space="preserve">  </w:t>
      </w:r>
    </w:p>
    <w:bookmarkStart w:id="29" w:name="fn2"/>
    <w:bookmarkEnd w:id="29"/>
    <w:p w14:paraId="62DE634C" w14:textId="77777777" w:rsidR="00C270E6" w:rsidRDefault="00000000">
      <w:pPr>
        <w:numPr>
          <w:ilvl w:val="0"/>
          <w:numId w:val="8"/>
        </w:numPr>
        <w:spacing w:after="210" w:line="360" w:lineRule="auto"/>
      </w:pPr>
      <w:r>
        <w:fldChar w:fldCharType="begin"/>
      </w:r>
      <w:r>
        <w:instrText>HYPERLINK "https://arxiv.org/abs/2203.07303" \h</w:instrText>
      </w:r>
      <w:r>
        <w:fldChar w:fldCharType="separate"/>
      </w:r>
      <w:r>
        <w:rPr>
          <w:rFonts w:ascii="inter" w:eastAsia="inter" w:hAnsi="inter" w:cs="inter"/>
          <w:sz w:val="18"/>
          <w:u w:val="single"/>
        </w:rPr>
        <w:t>https://arxiv.org/abs/2203.07303</w:t>
      </w:r>
      <w:r>
        <w:fldChar w:fldCharType="end"/>
      </w:r>
      <w:r>
        <w:rPr>
          <w:rFonts w:ascii="inter" w:eastAsia="inter" w:hAnsi="inter" w:cs="inter"/>
          <w:color w:val="000000"/>
          <w:sz w:val="18"/>
        </w:rPr>
        <w:t xml:space="preserve"> </w:t>
      </w:r>
    </w:p>
    <w:bookmarkStart w:id="30" w:name="fn3"/>
    <w:bookmarkEnd w:id="30"/>
    <w:p w14:paraId="089433ED" w14:textId="77777777" w:rsidR="00C270E6" w:rsidRDefault="00000000">
      <w:pPr>
        <w:numPr>
          <w:ilvl w:val="0"/>
          <w:numId w:val="8"/>
        </w:numPr>
        <w:spacing w:after="210" w:line="360" w:lineRule="auto"/>
      </w:pPr>
      <w:r>
        <w:fldChar w:fldCharType="begin"/>
      </w:r>
      <w:r>
        <w:instrText>HYPERLINK "https://arxiv.org/pdf/2405.14458.pdf" \h</w:instrText>
      </w:r>
      <w:r>
        <w:fldChar w:fldCharType="separate"/>
      </w:r>
      <w:r>
        <w:rPr>
          <w:rFonts w:ascii="inter" w:eastAsia="inter" w:hAnsi="inter" w:cs="inter"/>
          <w:sz w:val="18"/>
          <w:u w:val="single"/>
        </w:rPr>
        <w:t>https://arxiv.org/pdf/2405.14458.pdf</w:t>
      </w:r>
      <w:r>
        <w:fldChar w:fldCharType="end"/>
      </w:r>
      <w:r>
        <w:rPr>
          <w:rFonts w:ascii="inter" w:eastAsia="inter" w:hAnsi="inter" w:cs="inter"/>
          <w:color w:val="000000"/>
          <w:sz w:val="18"/>
        </w:rPr>
        <w:t xml:space="preserve">    </w:t>
      </w:r>
    </w:p>
    <w:bookmarkStart w:id="31" w:name="fn4"/>
    <w:bookmarkEnd w:id="31"/>
    <w:p w14:paraId="3898D25B" w14:textId="77777777" w:rsidR="00C270E6" w:rsidRDefault="00000000">
      <w:pPr>
        <w:numPr>
          <w:ilvl w:val="0"/>
          <w:numId w:val="8"/>
        </w:numPr>
        <w:spacing w:after="210" w:line="360" w:lineRule="auto"/>
      </w:pPr>
      <w:r>
        <w:fldChar w:fldCharType="begin"/>
      </w:r>
      <w:r>
        <w:instrText>HYPERLINK "https://docs.ultralytics.com/models/yolov10/" \h</w:instrText>
      </w:r>
      <w:r>
        <w:fldChar w:fldCharType="separate"/>
      </w:r>
      <w:r>
        <w:rPr>
          <w:rFonts w:ascii="inter" w:eastAsia="inter" w:hAnsi="inter" w:cs="inter"/>
          <w:sz w:val="18"/>
          <w:u w:val="single"/>
        </w:rPr>
        <w:t>https://docs.ultralytics.com/models/yolov10/</w:t>
      </w:r>
      <w:r>
        <w:fldChar w:fldCharType="end"/>
      </w:r>
      <w:r>
        <w:rPr>
          <w:rFonts w:ascii="inter" w:eastAsia="inter" w:hAnsi="inter" w:cs="inter"/>
          <w:color w:val="000000"/>
          <w:sz w:val="18"/>
        </w:rPr>
        <w:t xml:space="preserve">    </w:t>
      </w:r>
    </w:p>
    <w:bookmarkStart w:id="32" w:name="fn5"/>
    <w:bookmarkEnd w:id="32"/>
    <w:p w14:paraId="59CABCEE" w14:textId="77777777" w:rsidR="00C270E6" w:rsidRDefault="00000000">
      <w:pPr>
        <w:numPr>
          <w:ilvl w:val="0"/>
          <w:numId w:val="8"/>
        </w:numPr>
        <w:spacing w:after="210" w:line="360" w:lineRule="auto"/>
      </w:pPr>
      <w:r>
        <w:fldChar w:fldCharType="begin"/>
      </w:r>
      <w:r>
        <w:instrText>HYPERLINK "https://www.frontiersin.org/journals/computer-science/articles/10.3389/fcomp.2025.1437664/full" \h</w:instrText>
      </w:r>
      <w:r>
        <w:fldChar w:fldCharType="separate"/>
      </w:r>
      <w:r>
        <w:rPr>
          <w:rFonts w:ascii="inter" w:eastAsia="inter" w:hAnsi="inter" w:cs="inter"/>
          <w:sz w:val="18"/>
          <w:u w:val="single"/>
        </w:rPr>
        <w:t>https://www.frontiersin.org/journals/computer-science/articles/10.3389/fcomp.2025.1437664/full</w:t>
      </w:r>
      <w:r>
        <w:fldChar w:fldCharType="end"/>
      </w:r>
      <w:r>
        <w:rPr>
          <w:rFonts w:ascii="inter" w:eastAsia="inter" w:hAnsi="inter" w:cs="inter"/>
          <w:color w:val="000000"/>
          <w:sz w:val="18"/>
        </w:rPr>
        <w:t xml:space="preserve">    </w:t>
      </w:r>
    </w:p>
    <w:bookmarkStart w:id="33" w:name="fn6"/>
    <w:bookmarkEnd w:id="33"/>
    <w:p w14:paraId="51BEE86D" w14:textId="77777777" w:rsidR="00C270E6" w:rsidRDefault="00000000">
      <w:pPr>
        <w:numPr>
          <w:ilvl w:val="0"/>
          <w:numId w:val="8"/>
        </w:numPr>
        <w:spacing w:after="210" w:line="360" w:lineRule="auto"/>
      </w:pPr>
      <w:r>
        <w:fldChar w:fldCharType="begin"/>
      </w:r>
      <w:r>
        <w:instrText>HYPERLINK "https://www.ijsr.net/archive/v10i3/SR21306204717.pdf" \h</w:instrText>
      </w:r>
      <w:r>
        <w:fldChar w:fldCharType="separate"/>
      </w:r>
      <w:r>
        <w:rPr>
          <w:rFonts w:ascii="inter" w:eastAsia="inter" w:hAnsi="inter" w:cs="inter"/>
          <w:sz w:val="18"/>
          <w:u w:val="single"/>
        </w:rPr>
        <w:t>https://www.ijsr.net/archive/v10i3/SR21306204717.pdf</w:t>
      </w:r>
      <w:r>
        <w:fldChar w:fldCharType="end"/>
      </w:r>
      <w:r>
        <w:rPr>
          <w:rFonts w:ascii="inter" w:eastAsia="inter" w:hAnsi="inter" w:cs="inter"/>
          <w:color w:val="000000"/>
          <w:sz w:val="18"/>
        </w:rPr>
        <w:t xml:space="preserve">   </w:t>
      </w:r>
    </w:p>
    <w:bookmarkStart w:id="34" w:name="fn7"/>
    <w:bookmarkEnd w:id="34"/>
    <w:p w14:paraId="23E78201" w14:textId="77777777" w:rsidR="00C270E6" w:rsidRDefault="00000000">
      <w:pPr>
        <w:numPr>
          <w:ilvl w:val="0"/>
          <w:numId w:val="8"/>
        </w:numPr>
        <w:spacing w:after="210" w:line="360" w:lineRule="auto"/>
      </w:pPr>
      <w:r>
        <w:fldChar w:fldCharType="begin"/>
      </w:r>
      <w:r>
        <w:instrText>HYPERLINK "https://rjpn.org/ijcspub/papers/IJCSP23D1129.pdf" \h</w:instrText>
      </w:r>
      <w:r>
        <w:fldChar w:fldCharType="separate"/>
      </w:r>
      <w:r>
        <w:rPr>
          <w:rFonts w:ascii="inter" w:eastAsia="inter" w:hAnsi="inter" w:cs="inter"/>
          <w:sz w:val="18"/>
          <w:u w:val="single"/>
        </w:rPr>
        <w:t>https://rjpn.org/ijcspub/papers/IJCSP23D1129.pdf</w:t>
      </w:r>
      <w:r>
        <w:fldChar w:fldCharType="end"/>
      </w:r>
      <w:r>
        <w:rPr>
          <w:rFonts w:ascii="inter" w:eastAsia="inter" w:hAnsi="inter" w:cs="inter"/>
          <w:color w:val="000000"/>
          <w:sz w:val="18"/>
        </w:rPr>
        <w:t xml:space="preserve">   </w:t>
      </w:r>
    </w:p>
    <w:bookmarkStart w:id="35" w:name="fn8"/>
    <w:bookmarkEnd w:id="35"/>
    <w:p w14:paraId="03732321" w14:textId="77777777" w:rsidR="00C270E6" w:rsidRDefault="00000000">
      <w:pPr>
        <w:numPr>
          <w:ilvl w:val="0"/>
          <w:numId w:val="8"/>
        </w:numPr>
        <w:spacing w:after="210" w:line="360" w:lineRule="auto"/>
      </w:pPr>
      <w:r>
        <w:fldChar w:fldCharType="begin"/>
      </w:r>
      <w:r>
        <w:instrText>HYPERLINK "https://www.diva-portal.org/smash/get/diva2:546732/FULLTEXT01.pdf" \h</w:instrText>
      </w:r>
      <w:r>
        <w:fldChar w:fldCharType="separate"/>
      </w:r>
      <w:r>
        <w:rPr>
          <w:rFonts w:ascii="inter" w:eastAsia="inter" w:hAnsi="inter" w:cs="inter"/>
          <w:sz w:val="18"/>
          <w:u w:val="single"/>
        </w:rPr>
        <w:t>https://www.diva-portal.org/smash/get/diva2:546732/FULLTEXT01.pdf</w:t>
      </w:r>
      <w:r>
        <w:fldChar w:fldCharType="end"/>
      </w:r>
      <w:r>
        <w:rPr>
          <w:rFonts w:ascii="inter" w:eastAsia="inter" w:hAnsi="inter" w:cs="inter"/>
          <w:color w:val="000000"/>
          <w:sz w:val="18"/>
        </w:rPr>
        <w:t xml:space="preserve">   </w:t>
      </w:r>
    </w:p>
    <w:bookmarkStart w:id="36" w:name="fn9"/>
    <w:bookmarkEnd w:id="36"/>
    <w:p w14:paraId="73175664" w14:textId="77777777" w:rsidR="00C270E6" w:rsidRDefault="00000000">
      <w:pPr>
        <w:numPr>
          <w:ilvl w:val="0"/>
          <w:numId w:val="8"/>
        </w:numPr>
        <w:spacing w:after="210" w:line="360" w:lineRule="auto"/>
      </w:pPr>
      <w:r>
        <w:fldChar w:fldCharType="begin"/>
      </w:r>
      <w:r>
        <w:instrText>HYPERLINK "https://arxiv.org/pdf/1003.5891.pdf" \h</w:instrText>
      </w:r>
      <w:r>
        <w:fldChar w:fldCharType="separate"/>
      </w:r>
      <w:r>
        <w:rPr>
          <w:rFonts w:ascii="inter" w:eastAsia="inter" w:hAnsi="inter" w:cs="inter"/>
          <w:sz w:val="18"/>
          <w:u w:val="single"/>
        </w:rPr>
        <w:t>https://arxiv.org/pdf/1003.5891.pdf</w:t>
      </w:r>
      <w:r>
        <w:fldChar w:fldCharType="end"/>
      </w:r>
      <w:r>
        <w:rPr>
          <w:rFonts w:ascii="inter" w:eastAsia="inter" w:hAnsi="inter" w:cs="inter"/>
          <w:color w:val="000000"/>
          <w:sz w:val="18"/>
        </w:rPr>
        <w:t xml:space="preserve">    </w:t>
      </w:r>
    </w:p>
    <w:sectPr w:rsidR="00C270E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0A60"/>
    <w:multiLevelType w:val="hybridMultilevel"/>
    <w:tmpl w:val="66DECADE"/>
    <w:lvl w:ilvl="0" w:tplc="29D6724C">
      <w:numFmt w:val="decimal"/>
      <w:lvlText w:val=""/>
      <w:lvlJc w:val="left"/>
    </w:lvl>
    <w:lvl w:ilvl="1" w:tplc="491C2CD0">
      <w:numFmt w:val="decimal"/>
      <w:lvlText w:val=""/>
      <w:lvlJc w:val="left"/>
    </w:lvl>
    <w:lvl w:ilvl="2" w:tplc="B7306542">
      <w:numFmt w:val="decimal"/>
      <w:lvlText w:val=""/>
      <w:lvlJc w:val="left"/>
    </w:lvl>
    <w:lvl w:ilvl="3" w:tplc="2A5A1A76">
      <w:numFmt w:val="decimal"/>
      <w:lvlText w:val=""/>
      <w:lvlJc w:val="left"/>
    </w:lvl>
    <w:lvl w:ilvl="4" w:tplc="90B4EC16">
      <w:numFmt w:val="decimal"/>
      <w:lvlText w:val=""/>
      <w:lvlJc w:val="left"/>
    </w:lvl>
    <w:lvl w:ilvl="5" w:tplc="A2F04B22">
      <w:numFmt w:val="decimal"/>
      <w:lvlText w:val=""/>
      <w:lvlJc w:val="left"/>
    </w:lvl>
    <w:lvl w:ilvl="6" w:tplc="D584A7CE">
      <w:numFmt w:val="decimal"/>
      <w:lvlText w:val=""/>
      <w:lvlJc w:val="left"/>
    </w:lvl>
    <w:lvl w:ilvl="7" w:tplc="349482FA">
      <w:numFmt w:val="decimal"/>
      <w:lvlText w:val=""/>
      <w:lvlJc w:val="left"/>
    </w:lvl>
    <w:lvl w:ilvl="8" w:tplc="3752C1BE">
      <w:numFmt w:val="decimal"/>
      <w:lvlText w:val=""/>
      <w:lvlJc w:val="left"/>
    </w:lvl>
  </w:abstractNum>
  <w:abstractNum w:abstractNumId="1" w15:restartNumberingAfterBreak="0">
    <w:nsid w:val="17CF0BD6"/>
    <w:multiLevelType w:val="hybridMultilevel"/>
    <w:tmpl w:val="A7CE280C"/>
    <w:lvl w:ilvl="0" w:tplc="D73EF39C">
      <w:start w:val="1"/>
      <w:numFmt w:val="bullet"/>
      <w:lvlText w:val=""/>
      <w:lvlJc w:val="left"/>
      <w:pPr>
        <w:tabs>
          <w:tab w:val="num" w:pos="900"/>
        </w:tabs>
        <w:ind w:left="540" w:hanging="360"/>
      </w:pPr>
      <w:rPr>
        <w:rFonts w:ascii="Symbol" w:hAnsi="Symbol" w:hint="default"/>
      </w:rPr>
    </w:lvl>
    <w:lvl w:ilvl="1" w:tplc="54CEB7BC">
      <w:numFmt w:val="decimal"/>
      <w:lvlText w:val=""/>
      <w:lvlJc w:val="left"/>
    </w:lvl>
    <w:lvl w:ilvl="2" w:tplc="360E2656">
      <w:numFmt w:val="decimal"/>
      <w:lvlText w:val=""/>
      <w:lvlJc w:val="left"/>
    </w:lvl>
    <w:lvl w:ilvl="3" w:tplc="02C4563A">
      <w:numFmt w:val="decimal"/>
      <w:lvlText w:val=""/>
      <w:lvlJc w:val="left"/>
    </w:lvl>
    <w:lvl w:ilvl="4" w:tplc="52528C46">
      <w:numFmt w:val="decimal"/>
      <w:lvlText w:val=""/>
      <w:lvlJc w:val="left"/>
    </w:lvl>
    <w:lvl w:ilvl="5" w:tplc="CA06D0EC">
      <w:numFmt w:val="decimal"/>
      <w:lvlText w:val=""/>
      <w:lvlJc w:val="left"/>
    </w:lvl>
    <w:lvl w:ilvl="6" w:tplc="7D246F9C">
      <w:numFmt w:val="decimal"/>
      <w:lvlText w:val=""/>
      <w:lvlJc w:val="left"/>
    </w:lvl>
    <w:lvl w:ilvl="7" w:tplc="2A7EAFD2">
      <w:numFmt w:val="decimal"/>
      <w:lvlText w:val=""/>
      <w:lvlJc w:val="left"/>
    </w:lvl>
    <w:lvl w:ilvl="8" w:tplc="7D8C09F8">
      <w:numFmt w:val="decimal"/>
      <w:lvlText w:val=""/>
      <w:lvlJc w:val="left"/>
    </w:lvl>
  </w:abstractNum>
  <w:abstractNum w:abstractNumId="2" w15:restartNumberingAfterBreak="0">
    <w:nsid w:val="1E9029A1"/>
    <w:multiLevelType w:val="hybridMultilevel"/>
    <w:tmpl w:val="6EF4F5AC"/>
    <w:lvl w:ilvl="0" w:tplc="4D30A338">
      <w:start w:val="1"/>
      <w:numFmt w:val="bullet"/>
      <w:lvlText w:val=""/>
      <w:lvlJc w:val="left"/>
      <w:pPr>
        <w:tabs>
          <w:tab w:val="num" w:pos="900"/>
        </w:tabs>
        <w:ind w:left="540" w:hanging="360"/>
      </w:pPr>
      <w:rPr>
        <w:rFonts w:ascii="Symbol" w:hAnsi="Symbol" w:hint="default"/>
      </w:rPr>
    </w:lvl>
    <w:lvl w:ilvl="1" w:tplc="40707804">
      <w:numFmt w:val="decimal"/>
      <w:lvlText w:val=""/>
      <w:lvlJc w:val="left"/>
    </w:lvl>
    <w:lvl w:ilvl="2" w:tplc="9FF04AB8">
      <w:numFmt w:val="decimal"/>
      <w:lvlText w:val=""/>
      <w:lvlJc w:val="left"/>
    </w:lvl>
    <w:lvl w:ilvl="3" w:tplc="CD1C2A0A">
      <w:numFmt w:val="decimal"/>
      <w:lvlText w:val=""/>
      <w:lvlJc w:val="left"/>
    </w:lvl>
    <w:lvl w:ilvl="4" w:tplc="108C1E70">
      <w:numFmt w:val="decimal"/>
      <w:lvlText w:val=""/>
      <w:lvlJc w:val="left"/>
    </w:lvl>
    <w:lvl w:ilvl="5" w:tplc="3662B180">
      <w:numFmt w:val="decimal"/>
      <w:lvlText w:val=""/>
      <w:lvlJc w:val="left"/>
    </w:lvl>
    <w:lvl w:ilvl="6" w:tplc="F79A520A">
      <w:numFmt w:val="decimal"/>
      <w:lvlText w:val=""/>
      <w:lvlJc w:val="left"/>
    </w:lvl>
    <w:lvl w:ilvl="7" w:tplc="99A6EC54">
      <w:numFmt w:val="decimal"/>
      <w:lvlText w:val=""/>
      <w:lvlJc w:val="left"/>
    </w:lvl>
    <w:lvl w:ilvl="8" w:tplc="D750BD20">
      <w:numFmt w:val="decimal"/>
      <w:lvlText w:val=""/>
      <w:lvlJc w:val="left"/>
    </w:lvl>
  </w:abstractNum>
  <w:abstractNum w:abstractNumId="3" w15:restartNumberingAfterBreak="0">
    <w:nsid w:val="327D2719"/>
    <w:multiLevelType w:val="hybridMultilevel"/>
    <w:tmpl w:val="54EC46EA"/>
    <w:lvl w:ilvl="0" w:tplc="07021B14">
      <w:start w:val="1"/>
      <w:numFmt w:val="bullet"/>
      <w:lvlText w:val=""/>
      <w:lvlJc w:val="left"/>
      <w:pPr>
        <w:tabs>
          <w:tab w:val="num" w:pos="900"/>
        </w:tabs>
        <w:ind w:left="540" w:hanging="360"/>
      </w:pPr>
      <w:rPr>
        <w:rFonts w:ascii="Symbol" w:hAnsi="Symbol" w:hint="default"/>
      </w:rPr>
    </w:lvl>
    <w:lvl w:ilvl="1" w:tplc="30EE694A">
      <w:numFmt w:val="decimal"/>
      <w:lvlText w:val=""/>
      <w:lvlJc w:val="left"/>
    </w:lvl>
    <w:lvl w:ilvl="2" w:tplc="A056AFDC">
      <w:numFmt w:val="decimal"/>
      <w:lvlText w:val=""/>
      <w:lvlJc w:val="left"/>
    </w:lvl>
    <w:lvl w:ilvl="3" w:tplc="0D188BDC">
      <w:numFmt w:val="decimal"/>
      <w:lvlText w:val=""/>
      <w:lvlJc w:val="left"/>
    </w:lvl>
    <w:lvl w:ilvl="4" w:tplc="DD64E986">
      <w:numFmt w:val="decimal"/>
      <w:lvlText w:val=""/>
      <w:lvlJc w:val="left"/>
    </w:lvl>
    <w:lvl w:ilvl="5" w:tplc="59347D8C">
      <w:numFmt w:val="decimal"/>
      <w:lvlText w:val=""/>
      <w:lvlJc w:val="left"/>
    </w:lvl>
    <w:lvl w:ilvl="6" w:tplc="CB3EC8EE">
      <w:numFmt w:val="decimal"/>
      <w:lvlText w:val=""/>
      <w:lvlJc w:val="left"/>
    </w:lvl>
    <w:lvl w:ilvl="7" w:tplc="010EC204">
      <w:numFmt w:val="decimal"/>
      <w:lvlText w:val=""/>
      <w:lvlJc w:val="left"/>
    </w:lvl>
    <w:lvl w:ilvl="8" w:tplc="BA6668E0">
      <w:numFmt w:val="decimal"/>
      <w:lvlText w:val=""/>
      <w:lvlJc w:val="left"/>
    </w:lvl>
  </w:abstractNum>
  <w:abstractNum w:abstractNumId="4" w15:restartNumberingAfterBreak="0">
    <w:nsid w:val="41813FCC"/>
    <w:multiLevelType w:val="hybridMultilevel"/>
    <w:tmpl w:val="6D7CC8CA"/>
    <w:lvl w:ilvl="0" w:tplc="9BC8AE78">
      <w:start w:val="1"/>
      <w:numFmt w:val="decimal"/>
      <w:lvlText w:val="%1."/>
      <w:lvlJc w:val="left"/>
      <w:pPr>
        <w:tabs>
          <w:tab w:val="num" w:pos="900"/>
        </w:tabs>
        <w:ind w:left="540" w:hanging="360"/>
      </w:pPr>
    </w:lvl>
    <w:lvl w:ilvl="1" w:tplc="C8D2D0E8">
      <w:numFmt w:val="decimal"/>
      <w:lvlText w:val=""/>
      <w:lvlJc w:val="left"/>
    </w:lvl>
    <w:lvl w:ilvl="2" w:tplc="0994B7AA">
      <w:numFmt w:val="decimal"/>
      <w:lvlText w:val=""/>
      <w:lvlJc w:val="left"/>
    </w:lvl>
    <w:lvl w:ilvl="3" w:tplc="9C062AA2">
      <w:numFmt w:val="decimal"/>
      <w:lvlText w:val=""/>
      <w:lvlJc w:val="left"/>
    </w:lvl>
    <w:lvl w:ilvl="4" w:tplc="D0D656D8">
      <w:numFmt w:val="decimal"/>
      <w:lvlText w:val=""/>
      <w:lvlJc w:val="left"/>
    </w:lvl>
    <w:lvl w:ilvl="5" w:tplc="FEE0872A">
      <w:numFmt w:val="decimal"/>
      <w:lvlText w:val=""/>
      <w:lvlJc w:val="left"/>
    </w:lvl>
    <w:lvl w:ilvl="6" w:tplc="E31E7D32">
      <w:numFmt w:val="decimal"/>
      <w:lvlText w:val=""/>
      <w:lvlJc w:val="left"/>
    </w:lvl>
    <w:lvl w:ilvl="7" w:tplc="4BEE6616">
      <w:numFmt w:val="decimal"/>
      <w:lvlText w:val=""/>
      <w:lvlJc w:val="left"/>
    </w:lvl>
    <w:lvl w:ilvl="8" w:tplc="E8CC6AF0">
      <w:numFmt w:val="decimal"/>
      <w:lvlText w:val=""/>
      <w:lvlJc w:val="left"/>
    </w:lvl>
  </w:abstractNum>
  <w:abstractNum w:abstractNumId="5" w15:restartNumberingAfterBreak="0">
    <w:nsid w:val="52210A80"/>
    <w:multiLevelType w:val="hybridMultilevel"/>
    <w:tmpl w:val="F6E8B90A"/>
    <w:lvl w:ilvl="0" w:tplc="6A328B26">
      <w:start w:val="1"/>
      <w:numFmt w:val="bullet"/>
      <w:lvlText w:val=""/>
      <w:lvlJc w:val="left"/>
      <w:pPr>
        <w:tabs>
          <w:tab w:val="num" w:pos="900"/>
        </w:tabs>
        <w:ind w:left="540" w:hanging="360"/>
      </w:pPr>
      <w:rPr>
        <w:rFonts w:ascii="Symbol" w:hAnsi="Symbol" w:hint="default"/>
      </w:rPr>
    </w:lvl>
    <w:lvl w:ilvl="1" w:tplc="9426E7D0">
      <w:numFmt w:val="decimal"/>
      <w:lvlText w:val=""/>
      <w:lvlJc w:val="left"/>
    </w:lvl>
    <w:lvl w:ilvl="2" w:tplc="AE92B4F4">
      <w:numFmt w:val="decimal"/>
      <w:lvlText w:val=""/>
      <w:lvlJc w:val="left"/>
    </w:lvl>
    <w:lvl w:ilvl="3" w:tplc="7F78AF4C">
      <w:numFmt w:val="decimal"/>
      <w:lvlText w:val=""/>
      <w:lvlJc w:val="left"/>
    </w:lvl>
    <w:lvl w:ilvl="4" w:tplc="8EF025E8">
      <w:numFmt w:val="decimal"/>
      <w:lvlText w:val=""/>
      <w:lvlJc w:val="left"/>
    </w:lvl>
    <w:lvl w:ilvl="5" w:tplc="84B8FA9E">
      <w:numFmt w:val="decimal"/>
      <w:lvlText w:val=""/>
      <w:lvlJc w:val="left"/>
    </w:lvl>
    <w:lvl w:ilvl="6" w:tplc="248ED378">
      <w:numFmt w:val="decimal"/>
      <w:lvlText w:val=""/>
      <w:lvlJc w:val="left"/>
    </w:lvl>
    <w:lvl w:ilvl="7" w:tplc="4A96C602">
      <w:numFmt w:val="decimal"/>
      <w:lvlText w:val=""/>
      <w:lvlJc w:val="left"/>
    </w:lvl>
    <w:lvl w:ilvl="8" w:tplc="BF30302E">
      <w:numFmt w:val="decimal"/>
      <w:lvlText w:val=""/>
      <w:lvlJc w:val="left"/>
    </w:lvl>
  </w:abstractNum>
  <w:abstractNum w:abstractNumId="6" w15:restartNumberingAfterBreak="0">
    <w:nsid w:val="523451FB"/>
    <w:multiLevelType w:val="hybridMultilevel"/>
    <w:tmpl w:val="C04CB116"/>
    <w:lvl w:ilvl="0" w:tplc="33A83C24">
      <w:start w:val="1"/>
      <w:numFmt w:val="decimal"/>
      <w:lvlText w:val="%1."/>
      <w:lvlJc w:val="left"/>
      <w:pPr>
        <w:tabs>
          <w:tab w:val="num" w:pos="900"/>
        </w:tabs>
        <w:ind w:left="540" w:hanging="360"/>
      </w:pPr>
    </w:lvl>
    <w:lvl w:ilvl="1" w:tplc="979CAB58">
      <w:numFmt w:val="decimal"/>
      <w:lvlText w:val=""/>
      <w:lvlJc w:val="left"/>
    </w:lvl>
    <w:lvl w:ilvl="2" w:tplc="F7F661AA">
      <w:numFmt w:val="decimal"/>
      <w:lvlText w:val=""/>
      <w:lvlJc w:val="left"/>
    </w:lvl>
    <w:lvl w:ilvl="3" w:tplc="481CBCF8">
      <w:numFmt w:val="decimal"/>
      <w:lvlText w:val=""/>
      <w:lvlJc w:val="left"/>
    </w:lvl>
    <w:lvl w:ilvl="4" w:tplc="F788A8B8">
      <w:numFmt w:val="decimal"/>
      <w:lvlText w:val=""/>
      <w:lvlJc w:val="left"/>
    </w:lvl>
    <w:lvl w:ilvl="5" w:tplc="4F92060E">
      <w:numFmt w:val="decimal"/>
      <w:lvlText w:val=""/>
      <w:lvlJc w:val="left"/>
    </w:lvl>
    <w:lvl w:ilvl="6" w:tplc="BD145C5E">
      <w:numFmt w:val="decimal"/>
      <w:lvlText w:val=""/>
      <w:lvlJc w:val="left"/>
    </w:lvl>
    <w:lvl w:ilvl="7" w:tplc="F8962AA2">
      <w:numFmt w:val="decimal"/>
      <w:lvlText w:val=""/>
      <w:lvlJc w:val="left"/>
    </w:lvl>
    <w:lvl w:ilvl="8" w:tplc="E2509DE6">
      <w:numFmt w:val="decimal"/>
      <w:lvlText w:val=""/>
      <w:lvlJc w:val="left"/>
    </w:lvl>
  </w:abstractNum>
  <w:abstractNum w:abstractNumId="7" w15:restartNumberingAfterBreak="0">
    <w:nsid w:val="68380A1F"/>
    <w:multiLevelType w:val="hybridMultilevel"/>
    <w:tmpl w:val="CDA82F30"/>
    <w:lvl w:ilvl="0" w:tplc="B39AA91C">
      <w:start w:val="1"/>
      <w:numFmt w:val="bullet"/>
      <w:lvlText w:val=""/>
      <w:lvlJc w:val="left"/>
      <w:pPr>
        <w:tabs>
          <w:tab w:val="num" w:pos="900"/>
        </w:tabs>
        <w:ind w:left="540" w:hanging="360"/>
      </w:pPr>
      <w:rPr>
        <w:rFonts w:ascii="Symbol" w:hAnsi="Symbol" w:hint="default"/>
      </w:rPr>
    </w:lvl>
    <w:lvl w:ilvl="1" w:tplc="17149C84">
      <w:numFmt w:val="decimal"/>
      <w:lvlText w:val=""/>
      <w:lvlJc w:val="left"/>
    </w:lvl>
    <w:lvl w:ilvl="2" w:tplc="D8FCBF14">
      <w:numFmt w:val="decimal"/>
      <w:lvlText w:val=""/>
      <w:lvlJc w:val="left"/>
    </w:lvl>
    <w:lvl w:ilvl="3" w:tplc="FD680B42">
      <w:numFmt w:val="decimal"/>
      <w:lvlText w:val=""/>
      <w:lvlJc w:val="left"/>
    </w:lvl>
    <w:lvl w:ilvl="4" w:tplc="35A456C0">
      <w:numFmt w:val="decimal"/>
      <w:lvlText w:val=""/>
      <w:lvlJc w:val="left"/>
    </w:lvl>
    <w:lvl w:ilvl="5" w:tplc="930CA04E">
      <w:numFmt w:val="decimal"/>
      <w:lvlText w:val=""/>
      <w:lvlJc w:val="left"/>
    </w:lvl>
    <w:lvl w:ilvl="6" w:tplc="4E987048">
      <w:numFmt w:val="decimal"/>
      <w:lvlText w:val=""/>
      <w:lvlJc w:val="left"/>
    </w:lvl>
    <w:lvl w:ilvl="7" w:tplc="E38AE6D0">
      <w:numFmt w:val="decimal"/>
      <w:lvlText w:val=""/>
      <w:lvlJc w:val="left"/>
    </w:lvl>
    <w:lvl w:ilvl="8" w:tplc="78F4BFF2">
      <w:numFmt w:val="decimal"/>
      <w:lvlText w:val=""/>
      <w:lvlJc w:val="left"/>
    </w:lvl>
  </w:abstractNum>
  <w:num w:numId="1" w16cid:durableId="1727677348">
    <w:abstractNumId w:val="5"/>
  </w:num>
  <w:num w:numId="2" w16cid:durableId="270623850">
    <w:abstractNumId w:val="3"/>
  </w:num>
  <w:num w:numId="3" w16cid:durableId="1168521610">
    <w:abstractNumId w:val="2"/>
  </w:num>
  <w:num w:numId="4" w16cid:durableId="977417051">
    <w:abstractNumId w:val="1"/>
  </w:num>
  <w:num w:numId="5" w16cid:durableId="1969816394">
    <w:abstractNumId w:val="7"/>
  </w:num>
  <w:num w:numId="6" w16cid:durableId="140999064">
    <w:abstractNumId w:val="6"/>
  </w:num>
  <w:num w:numId="7" w16cid:durableId="1481145938">
    <w:abstractNumId w:val="0"/>
  </w:num>
  <w:num w:numId="8" w16cid:durableId="1543900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0E6"/>
    <w:rsid w:val="00256B4E"/>
    <w:rsid w:val="00834A65"/>
    <w:rsid w:val="00C27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7384D40"/>
  <w15:docId w15:val="{9AFA78B7-BA4E-42A5-B37D-08859116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Ansh  singhal</cp:lastModifiedBy>
  <cp:revision>2</cp:revision>
  <dcterms:created xsi:type="dcterms:W3CDTF">2025-04-23T20:29:00Z</dcterms:created>
  <dcterms:modified xsi:type="dcterms:W3CDTF">2025-04-26T14:44:00Z</dcterms:modified>
</cp:coreProperties>
</file>