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7"/>
        <w:pBdr/>
        <w:spacing/>
        <w:ind/>
        <w:jc w:val="center"/>
        <w:rPr>
          <w:rFonts w:ascii="Arial" w:hAnsi="Arial" w:eastAsia="Arial" w:cs="Arial"/>
          <w:color w:val="2e75b5"/>
          <w:sz w:val="44"/>
          <w:szCs w:val="44"/>
          <w:shd w:val="clear" w:color="auto" w:fill="auto"/>
        </w:rPr>
      </w:pPr>
      <w:r>
        <w:rPr>
          <w:rFonts w:ascii="Arial" w:hAnsi="Arial" w:eastAsia="Arial" w:cs="Arial"/>
          <w:color w:val="2e75b5"/>
          <w:sz w:val="44"/>
          <w:szCs w:val="44"/>
          <w:shd w:val="clear" w:color="auto" w:fill="auto"/>
          <w:rtl w:val="0"/>
        </w:rPr>
        <w:t xml:space="preserve">SW3 ASS2</w:t>
      </w:r>
      <w:r>
        <w:rPr>
          <w:rFonts w:ascii="Arial" w:hAnsi="Arial" w:eastAsia="Arial" w:cs="Arial"/>
          <w:color w:val="2e75b5"/>
          <w:sz w:val="44"/>
          <w:szCs w:val="44"/>
          <w:shd w:val="clear" w:color="auto" w:fill="auto"/>
        </w:rPr>
      </w:r>
      <w:r>
        <w:rPr>
          <w:rFonts w:ascii="Arial" w:hAnsi="Arial" w:eastAsia="Arial" w:cs="Arial"/>
          <w:color w:val="2e75b5"/>
          <w:sz w:val="44"/>
          <w:szCs w:val="44"/>
          <w:shd w:val="clear" w:color="auto" w:fill="auto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jc w:val="center"/>
        <w:rPr>
          <w:highlight w:val="none"/>
        </w:rPr>
      </w:pPr>
      <w:r>
        <w:rPr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9919" cy="617935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81073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129918" cy="6179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6.45pt;height:486.5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</w:rPr>
      </w:pPr>
      <w:r>
        <w:rPr>
          <w:rFonts w:ascii="Arial" w:hAnsi="Arial" w:eastAsia="Arial" w:cs="Arial"/>
          <w:color w:val="2e75b5"/>
          <w:sz w:val="32"/>
          <w:szCs w:val="32"/>
          <w:highlight w:val="none"/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  <w:rtl w:val="0"/>
        </w:rPr>
      </w:r>
      <w:r>
        <w:rPr>
          <w:rFonts w:ascii="Arial" w:hAnsi="Arial" w:eastAsia="Arial" w:cs="Arial"/>
          <w:color w:val="2e75b5"/>
          <w:sz w:val="32"/>
          <w:szCs w:val="32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highlight w:val="none"/>
        </w:rPr>
      </w:pPr>
      <w:r>
        <w:rPr>
          <w:rFonts w:ascii="Arial" w:hAnsi="Arial" w:eastAsia="Arial" w:cs="Arial"/>
          <w:color w:val="2e75b5"/>
          <w:sz w:val="32"/>
          <w:szCs w:val="32"/>
          <w:highlight w:val="none"/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highlight w:val="none"/>
        </w:rPr>
      </w:pPr>
      <w:r>
        <w:rPr>
          <w:rFonts w:ascii="Arial" w:hAnsi="Arial" w:eastAsia="Arial" w:cs="Arial"/>
          <w:color w:val="2e75b5"/>
          <w:sz w:val="32"/>
          <w:szCs w:val="32"/>
          <w:highlight w:val="none"/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highlight w:val="none"/>
        </w:rPr>
      </w:pPr>
      <w:r>
        <w:rPr>
          <w:rFonts w:ascii="Arial" w:hAnsi="Arial" w:eastAsia="Arial" w:cs="Arial"/>
          <w:color w:val="2e75b5"/>
          <w:sz w:val="32"/>
          <w:szCs w:val="32"/>
          <w:highlight w:val="none"/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highlight w:val="none"/>
        </w:rPr>
      </w:pPr>
      <w:r>
        <w:rPr>
          <w:rFonts w:ascii="Arial" w:hAnsi="Arial" w:eastAsia="Arial" w:cs="Arial"/>
          <w:color w:val="2e75b5"/>
          <w:sz w:val="32"/>
          <w:szCs w:val="32"/>
          <w:highlight w:val="none"/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highlight w:val="none"/>
        </w:rPr>
      </w:pPr>
      <w:r>
        <w:rPr>
          <w:rFonts w:ascii="Arial" w:hAnsi="Arial" w:eastAsia="Arial" w:cs="Arial"/>
          <w:color w:val="2e75b5"/>
          <w:sz w:val="32"/>
          <w:szCs w:val="32"/>
          <w:highlight w:val="none"/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highlight w:val="none"/>
        </w:rPr>
      </w:pPr>
      <w:r>
        <w:rPr>
          <w:rFonts w:ascii="Arial" w:hAnsi="Arial" w:eastAsia="Arial" w:cs="Arial"/>
          <w:color w:val="2e75b5"/>
          <w:sz w:val="32"/>
          <w:szCs w:val="32"/>
          <w:highlight w:val="none"/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highlight w:val="none"/>
          <w:shd w:val="clear" w:color="auto" w:fill="auto"/>
        </w:rPr>
      </w:pPr>
      <w:r>
        <w:rPr>
          <w:rFonts w:ascii="Arial" w:hAnsi="Arial" w:eastAsia="Arial" w:cs="Arial"/>
          <w:color w:val="2e75b5"/>
          <w:sz w:val="32"/>
          <w:szCs w:val="32"/>
          <w:rtl w:val="0"/>
        </w:rPr>
        <w:t xml:space="preserve">STATE DIAGRAM</w:t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  <w:shd w:val="clear" w:color="auto" w:fill="auto"/>
        </w:rPr>
      </w:r>
    </w:p>
    <w:p>
      <w:pPr>
        <w:pBdr/>
        <w:spacing/>
        <w:ind/>
        <w:jc w:val="center"/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89253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45724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3892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23.30pt;height:306.5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Monolith: The initial architecture was a monolithic  system with a single deployment unit. This approach was inefficient and  difficult to scale.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Direct Access: Netflix transitioned to a  microservices-based architecture where clients could directly access  microservices. However, this led to challenges like inefficiency and  difficulty in managing multiple microservices.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Gateway Aggregation Layer: A gateway layer was  introduced to address the challenges of direct access. This layer  unified the API, provided data abstraction, and simplified client  access.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00" w:before="0" w:line="276" w:lineRule="auto"/>
        <w:ind w:right="0" w:hanging="360" w:left="72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Federated Gateway:  The final evolution involved a  federated gateway that provides a federated API and domain isolation.  This approach offers improved scalability, security, and flexibility.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pPr>
      <w:r>
        <w:rPr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pPr>
      <w:r>
        <w:rPr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</w:rPr>
      </w:pP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</w:rPr>
      </w:pP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</w:rPr>
      </w:pP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</w:rPr>
      </w:pP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</w:rPr>
      </w:pP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</w:rPr>
      </w:pP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pPr>
      <w:r>
        <w:rPr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highlight w:val="none"/>
        </w:rPr>
      </w:pPr>
      <w:r>
        <w:rPr>
          <w:rFonts w:ascii="Arial" w:hAnsi="Arial" w:eastAsia="Arial" w:cs="Arial"/>
          <w:color w:val="2e75b5"/>
          <w:sz w:val="32"/>
          <w:szCs w:val="32"/>
          <w:rtl w:val="0"/>
        </w:rPr>
        <w:t xml:space="preserve">ACTIVITY DIAGRAM</w:t>
      </w:r>
      <w:r>
        <w:rPr>
          <w:rFonts w:ascii="Arial" w:hAnsi="Arial" w:eastAsia="Arial" w:cs="Arial"/>
          <w:color w:val="2e75b5"/>
          <w:sz w:val="32"/>
          <w:szCs w:val="32"/>
          <w:highlight w:val="none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</w:rPr>
      </w:r>
    </w:p>
    <w:p>
      <w:pPr>
        <w:pBdr/>
        <w:spacing/>
        <w:ind/>
        <w:jc w:val="center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35910" cy="699733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54653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535910" cy="6997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99.68pt;height:550.9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color w:val="2e75b5"/>
          <w:sz w:val="32"/>
          <w:szCs w:val="32"/>
        </w:rPr>
      </w:r>
      <w:r>
        <w:rPr>
          <w:color w:val="2e75b5"/>
          <w:sz w:val="32"/>
          <w:szCs w:val="32"/>
        </w:rPr>
      </w:r>
    </w:p>
    <w:p>
      <w:pPr>
        <w:pBdr/>
        <w:spacing/>
        <w:ind/>
        <w:jc w:val="center"/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pP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The initial monolithic approach had a single deployment unit that handled all API requests, leading to potential inefficiencies.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The architecture then evolved to a direct access approach where  microservices were directly accessible by clients, however this created  client access and inefficiency issues.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hanging="360" w:left="72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This evolved into a gateway aggregation layer, which provided unified API access and data abstraction.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00" w:before="0" w:line="276" w:lineRule="auto"/>
        <w:ind w:right="0" w:hanging="360" w:left="72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Finally, the architecture evolved to a federated gateway approach,  which offers a federated API, allowing for domain isolation and better  scalability.</w:t>
        <w:br/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highlight w:val="none"/>
          <w:shd w:val="clear" w:color="auto" w:fill="auto"/>
        </w:rPr>
      </w:pPr>
      <w:r>
        <w:rPr>
          <w:rFonts w:ascii="Arial" w:hAnsi="Arial" w:eastAsia="Arial" w:cs="Arial"/>
          <w:color w:val="2e75b5"/>
          <w:sz w:val="32"/>
          <w:szCs w:val="32"/>
          <w:rtl w:val="0"/>
        </w:rPr>
        <w:t xml:space="preserve">USE CASE DIAGRAM</w:t>
      </w:r>
      <w:r>
        <w:rPr>
          <w:rFonts w:ascii="Arial" w:hAnsi="Arial" w:eastAsia="Arial" w:cs="Arial"/>
          <w:color w:val="2e75b5"/>
          <w:sz w:val="32"/>
          <w:szCs w:val="32"/>
          <w:highlight w:val="none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  <w:shd w:val="clear" w:color="auto" w:fill="auto"/>
        </w:rPr>
      </w:r>
    </w:p>
    <w:p>
      <w:pPr>
        <w:pBdr/>
        <w:spacing/>
        <w:ind/>
        <w:jc w:val="center"/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35554" cy="28817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89554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035551" cy="2881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39.02pt;height:226.9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t xml:space="preserve">Actors: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43"/>
        <w:numPr>
          <w:ilvl w:val="1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UI Developer: Interacts with the system by querying the federated graph.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43"/>
        <w:numPr>
          <w:ilvl w:val="1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Backend Developer: manages schema and authorization.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43"/>
        <w:numPr>
          <w:ilvl w:val="1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Studio Engineer: Defines and deploys Domain Graph Services (DGS) and monitors the system.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t xml:space="preserve">Use Cases: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43"/>
        <w:numPr>
          <w:ilvl w:val="1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Define DGS Schema: Define the schema for a new or existing DGS.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43"/>
        <w:numPr>
          <w:ilvl w:val="1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Implement DGS Resolver: Implement resolvers for the DGS.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43"/>
        <w:numPr>
          <w:ilvl w:val="1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Deploy DGS: Deploy the defined DGS services.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43"/>
        <w:numPr>
          <w:ilvl w:val="1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Query Federated Graph: UI developers query the unified federated GraphQL API.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43"/>
        <w:numPr>
          <w:ilvl w:val="1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Manage Schema: Backend developers manage and evolve the GraphQL schema.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43"/>
        <w:numPr>
          <w:ilvl w:val="1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Monitor API Performance: Studio engineers and developers monitor the performance of the GraphQL API.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43"/>
        <w:numPr>
          <w:ilvl w:val="1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Handle Authorization: Backend developers configure and manage authorization.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pPr>
      <w:r>
        <w:rPr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</w:rPr>
      </w:pPr>
      <w:r>
        <w:rPr>
          <w:rFonts w:ascii="Arial" w:hAnsi="Arial" w:eastAsia="Arial" w:cs="Arial"/>
          <w:color w:val="2e75b5"/>
          <w:sz w:val="32"/>
          <w:szCs w:val="32"/>
          <w:highlight w:val="none"/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  <w:rtl w:val="0"/>
        </w:rPr>
      </w:r>
      <w:r>
        <w:rPr>
          <w:rFonts w:ascii="Arial" w:hAnsi="Arial" w:eastAsia="Arial" w:cs="Arial"/>
          <w:color w:val="2e75b5"/>
          <w:sz w:val="32"/>
          <w:szCs w:val="32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highlight w:val="none"/>
        </w:rPr>
      </w:pPr>
      <w:r>
        <w:rPr>
          <w:rFonts w:ascii="Arial" w:hAnsi="Arial" w:eastAsia="Arial" w:cs="Arial"/>
          <w:color w:val="2e75b5"/>
          <w:sz w:val="32"/>
          <w:szCs w:val="32"/>
          <w:highlight w:val="none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highlight w:val="none"/>
        </w:rPr>
      </w:pPr>
      <w:r>
        <w:rPr>
          <w:rFonts w:ascii="Arial" w:hAnsi="Arial" w:eastAsia="Arial" w:cs="Arial"/>
          <w:color w:val="2e75b5"/>
          <w:sz w:val="32"/>
          <w:szCs w:val="32"/>
          <w:highlight w:val="none"/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highlight w:val="none"/>
        </w:rPr>
      </w:pPr>
      <w:r>
        <w:rPr>
          <w:rFonts w:ascii="Arial" w:hAnsi="Arial" w:eastAsia="Arial" w:cs="Arial"/>
          <w:color w:val="2e75b5"/>
          <w:sz w:val="32"/>
          <w:szCs w:val="32"/>
          <w:highlight w:val="none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highlight w:val="none"/>
        </w:rPr>
      </w:pPr>
      <w:r>
        <w:rPr>
          <w:rFonts w:ascii="Arial" w:hAnsi="Arial" w:eastAsia="Arial" w:cs="Arial"/>
          <w:color w:val="2e75b5"/>
          <w:sz w:val="32"/>
          <w:szCs w:val="32"/>
          <w:highlight w:val="none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highlight w:val="none"/>
        </w:rPr>
      </w:pPr>
      <w:r>
        <w:rPr>
          <w:rFonts w:ascii="Arial" w:hAnsi="Arial" w:eastAsia="Arial" w:cs="Arial"/>
          <w:color w:val="2e75b5"/>
          <w:sz w:val="32"/>
          <w:szCs w:val="32"/>
          <w:highlight w:val="none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highlight w:val="none"/>
        </w:rPr>
      </w:pPr>
      <w:r>
        <w:rPr>
          <w:rFonts w:ascii="Arial" w:hAnsi="Arial" w:eastAsia="Arial" w:cs="Arial"/>
          <w:color w:val="2e75b5"/>
          <w:sz w:val="32"/>
          <w:szCs w:val="32"/>
          <w:highlight w:val="none"/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  <w:rtl w:val="0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highlight w:val="none"/>
          <w:shd w:val="clear" w:color="auto" w:fill="auto"/>
        </w:rPr>
      </w:pPr>
      <w:r>
        <w:rPr>
          <w:rFonts w:ascii="Arial" w:hAnsi="Arial" w:eastAsia="Arial" w:cs="Arial"/>
          <w:color w:val="2e75b5"/>
          <w:sz w:val="32"/>
          <w:szCs w:val="32"/>
          <w:rtl w:val="0"/>
        </w:rPr>
        <w:t xml:space="preserve">SEQUENCE DIAGRAM</w:t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  <w:shd w:val="clear" w:color="auto" w:fill="auto"/>
        </w:rPr>
      </w:r>
    </w:p>
    <w:p>
      <w:pPr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467780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41912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645909" cy="4677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23.30pt;height:368.3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>
        <w:rPr>
          <w:rtl w:val="0"/>
        </w:rPr>
      </w:r>
      <w:r/>
    </w:p>
    <w:p>
      <w:pPr>
        <w:pBdr/>
        <w:spacing/>
        <w:ind/>
        <w:jc w:val="center"/>
        <w:rPr/>
      </w:pPr>
      <w:r>
        <w:rPr>
          <w:rtl w:val="0"/>
        </w:rPr>
      </w:r>
      <w:r/>
    </w:p>
    <w:tbl>
      <w:tblPr>
        <w:tblStyle w:val="879"/>
        <w:tblW w:w="8929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A0" w:firstRow="1" w:lastRow="0" w:firstColumn="1" w:lastColumn="0" w:noHBand="0" w:noVBand="1"/>
      </w:tblPr>
      <w:tblGrid>
        <w:gridCol w:w="3685"/>
        <w:gridCol w:w="5244"/>
        <w:tblGridChange w:id="0">
          <w:tblGrid>
            <w:gridCol w:w="3685"/>
            <w:gridCol w:w="5244"/>
          </w:tblGrid>
        </w:tblGridChange>
      </w:tblGrid>
      <w:tr>
        <w:trPr>
          <w:cantSplit w:val="false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 xml:space="preserve">Architecture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 xml:space="preserve">Key Features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Monolith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Single Deployment Unit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Direct Access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Client Access Microservices, Inefficiency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Gateway Aggregation Layer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Unified API, Data Abstraction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Federated Gateway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Federated API, Domain Isolation</w:t>
            </w:r>
            <w:r>
              <w:rPr>
                <w:rtl w:val="0"/>
              </w:rPr>
            </w:r>
            <w:r/>
          </w:p>
        </w:tc>
      </w:tr>
    </w:tbl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pPr>
      <w:r>
        <w:rPr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pPr>
      <w:r>
        <w:rPr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pPr>
      <w:r>
        <w:rPr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pPr>
      <w:r>
        <w:rPr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pPr>
      <w:r>
        <w:rPr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pPr>
      <w:r>
        <w:rPr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</w:rPr>
      </w:pPr>
      <w:r>
        <w:rPr>
          <w:rFonts w:ascii="Arial" w:hAnsi="Arial" w:eastAsia="Arial" w:cs="Arial"/>
          <w:color w:val="2e75b5"/>
          <w:sz w:val="32"/>
          <w:szCs w:val="32"/>
          <w:highlight w:val="none"/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highlight w:val="none"/>
          <w:rtl w:val="0"/>
        </w:rPr>
      </w:r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highlight w:val="none"/>
          <w:shd w:val="clear" w:color="auto" w:fill="auto"/>
        </w:rPr>
      </w:pPr>
      <w:r>
        <w:rPr>
          <w:rFonts w:ascii="Arial" w:hAnsi="Arial" w:eastAsia="Arial" w:cs="Arial"/>
          <w:color w:val="2e75b5"/>
          <w:sz w:val="32"/>
          <w:szCs w:val="32"/>
          <w:rtl w:val="0"/>
        </w:rPr>
        <w:t xml:space="preserve">CLASS DIAGRAM</w:t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</w:p>
    <w:p>
      <w:pPr>
        <w:pBdr/>
        <w:spacing/>
        <w:ind/>
        <w:jc w:val="center"/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482941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09875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645909" cy="4829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23.30pt;height:380.27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</w:p>
    <w:p>
      <w:pPr>
        <w:pBdr/>
        <w:spacing/>
        <w:ind/>
        <w:rPr/>
      </w:pPr>
      <w:r>
        <w:rPr>
          <w:rtl w:val="0"/>
        </w:rPr>
        <w:t xml:space="preserve">How This Might Be Used in GraphQL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  <w:t xml:space="preserve">Querying a Movie: A user might query for a specific movie by title, and then request its actors.</w:t>
      </w:r>
      <w:r/>
    </w:p>
    <w:p>
      <w:pPr>
        <w:pBdr/>
        <w:spacing/>
        <w:ind/>
        <w:rPr/>
      </w:pPr>
      <w:r>
        <w:rPr>
          <w:rtl w:val="0"/>
        </w:rPr>
        <w:t xml:space="preserve">Retrieving Actors: You might want to fetch a list of all actors, possibly using pagination. The PersonConnection type would be used to represent the connection between actors, allowing you to request multiple pages of results.</w:t>
      </w:r>
      <w:r/>
    </w:p>
    <w:p>
      <w:pPr>
        <w:pBdr/>
        <w:spacing/>
        <w:ind/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pPr>
      <w:r>
        <w:rPr>
          <w:rtl w:val="0"/>
        </w:rPr>
        <w:t xml:space="preserve">Creating a New Movie: Creating a new movie would require providing a title, genre, release date, and assigning it to specific directors and actors.</w:t>
      </w:r>
      <w:r/>
      <w:r>
        <w:rPr>
          <w:rtl w:val="0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  <w:r>
        <w:rPr>
          <w:rtl w:val="0"/>
        </w:rPr>
      </w:r>
      <w:r/>
      <w:r>
        <w:rPr>
          <w:rFonts w:ascii="Arial" w:hAnsi="Arial" w:eastAsia="Arial" w:cs="Arial"/>
          <w:color w:val="2e75b5"/>
          <w:sz w:val="32"/>
          <w:szCs w:val="32"/>
          <w:shd w:val="clear" w:color="auto" w:fill="auto"/>
        </w:rPr>
      </w:r>
    </w:p>
    <w:sectPr>
      <w:footnotePr/>
      <w:endnotePr/>
      <w:type w:val="nextPage"/>
      <w:pgSz w:h="16838" w:orient="portrait" w:w="11906"/>
      <w:pgMar w:top="720" w:right="720" w:bottom="720" w:left="720" w:header="709" w:footer="709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59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59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7"/>
    <w:basedOn w:val="869"/>
    <w:next w:val="869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6">
    <w:name w:val="Heading 8"/>
    <w:basedOn w:val="869"/>
    <w:next w:val="869"/>
    <w:link w:val="83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27">
    <w:name w:val="Heading 9"/>
    <w:basedOn w:val="869"/>
    <w:next w:val="869"/>
    <w:link w:val="83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28" w:default="1">
    <w:name w:val="Default Paragraph Font"/>
    <w:uiPriority w:val="1"/>
    <w:semiHidden/>
    <w:unhideWhenUsed/>
    <w:pPr>
      <w:pBdr/>
      <w:spacing/>
      <w:ind/>
    </w:pPr>
  </w:style>
  <w:style w:type="numbering" w:styleId="829" w:default="1">
    <w:name w:val="No List"/>
    <w:uiPriority w:val="99"/>
    <w:semiHidden/>
    <w:unhideWhenUsed/>
    <w:pPr>
      <w:pBdr/>
      <w:spacing/>
      <w:ind/>
    </w:pPr>
  </w:style>
  <w:style w:type="character" w:styleId="830">
    <w:name w:val="Heading 1 Char"/>
    <w:basedOn w:val="828"/>
    <w:link w:val="8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1">
    <w:name w:val="Heading 2 Char"/>
    <w:basedOn w:val="828"/>
    <w:link w:val="8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2">
    <w:name w:val="Heading 3 Char"/>
    <w:basedOn w:val="828"/>
    <w:link w:val="8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3">
    <w:name w:val="Heading 4 Char"/>
    <w:basedOn w:val="828"/>
    <w:link w:val="87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4">
    <w:name w:val="Heading 5 Char"/>
    <w:basedOn w:val="828"/>
    <w:link w:val="8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5">
    <w:name w:val="Heading 6 Char"/>
    <w:basedOn w:val="828"/>
    <w:link w:val="8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6">
    <w:name w:val="Heading 7 Char"/>
    <w:basedOn w:val="828"/>
    <w:link w:val="82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7">
    <w:name w:val="Heading 8 Char"/>
    <w:basedOn w:val="828"/>
    <w:link w:val="82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8">
    <w:name w:val="Heading 9 Char"/>
    <w:basedOn w:val="828"/>
    <w:link w:val="82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Title Char"/>
    <w:basedOn w:val="828"/>
    <w:link w:val="87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40">
    <w:name w:val="Subtitle Char"/>
    <w:basedOn w:val="828"/>
    <w:link w:val="87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1">
    <w:name w:val="Quote"/>
    <w:basedOn w:val="869"/>
    <w:next w:val="869"/>
    <w:link w:val="84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2">
    <w:name w:val="Quote Char"/>
    <w:basedOn w:val="828"/>
    <w:link w:val="84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3">
    <w:name w:val="List Paragraph"/>
    <w:basedOn w:val="869"/>
    <w:uiPriority w:val="34"/>
    <w:qFormat/>
    <w:pPr>
      <w:pBdr/>
      <w:spacing/>
      <w:ind w:left="720"/>
      <w:contextualSpacing w:val="true"/>
    </w:pPr>
  </w:style>
  <w:style w:type="character" w:styleId="844">
    <w:name w:val="Intense Emphasis"/>
    <w:basedOn w:val="82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5">
    <w:name w:val="Intense Quote"/>
    <w:basedOn w:val="869"/>
    <w:next w:val="869"/>
    <w:link w:val="84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6">
    <w:name w:val="Intense Quote Char"/>
    <w:basedOn w:val="828"/>
    <w:link w:val="84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7">
    <w:name w:val="Intense Reference"/>
    <w:basedOn w:val="82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48">
    <w:name w:val="No Spacing"/>
    <w:basedOn w:val="869"/>
    <w:uiPriority w:val="1"/>
    <w:qFormat/>
    <w:pPr>
      <w:pBdr/>
      <w:spacing w:after="0" w:line="240" w:lineRule="auto"/>
      <w:ind/>
    </w:pPr>
  </w:style>
  <w:style w:type="character" w:styleId="849">
    <w:name w:val="Subtle Emphasis"/>
    <w:basedOn w:val="82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Emphasis"/>
    <w:basedOn w:val="828"/>
    <w:uiPriority w:val="20"/>
    <w:qFormat/>
    <w:pPr>
      <w:pBdr/>
      <w:spacing/>
      <w:ind/>
    </w:pPr>
    <w:rPr>
      <w:i/>
      <w:iCs/>
    </w:rPr>
  </w:style>
  <w:style w:type="character" w:styleId="851">
    <w:name w:val="Strong"/>
    <w:basedOn w:val="828"/>
    <w:uiPriority w:val="22"/>
    <w:qFormat/>
    <w:pPr>
      <w:pBdr/>
      <w:spacing/>
      <w:ind/>
    </w:pPr>
    <w:rPr>
      <w:b/>
      <w:bCs/>
    </w:rPr>
  </w:style>
  <w:style w:type="character" w:styleId="852">
    <w:name w:val="Subtle Reference"/>
    <w:basedOn w:val="8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3">
    <w:name w:val="Book Title"/>
    <w:basedOn w:val="82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4">
    <w:name w:val="Header"/>
    <w:basedOn w:val="869"/>
    <w:link w:val="85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5">
    <w:name w:val="Header Char"/>
    <w:basedOn w:val="828"/>
    <w:link w:val="854"/>
    <w:uiPriority w:val="99"/>
    <w:pPr>
      <w:pBdr/>
      <w:spacing/>
      <w:ind/>
    </w:pPr>
  </w:style>
  <w:style w:type="paragraph" w:styleId="856">
    <w:name w:val="Footer"/>
    <w:basedOn w:val="869"/>
    <w:link w:val="85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7">
    <w:name w:val="Footer Char"/>
    <w:basedOn w:val="828"/>
    <w:link w:val="856"/>
    <w:uiPriority w:val="99"/>
    <w:pPr>
      <w:pBdr/>
      <w:spacing/>
      <w:ind/>
    </w:pPr>
  </w:style>
  <w:style w:type="paragraph" w:styleId="858">
    <w:name w:val="Caption"/>
    <w:basedOn w:val="869"/>
    <w:next w:val="86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59">
    <w:name w:val="footnote text"/>
    <w:basedOn w:val="869"/>
    <w:link w:val="86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0">
    <w:name w:val="Footnote Text Char"/>
    <w:basedOn w:val="828"/>
    <w:link w:val="859"/>
    <w:uiPriority w:val="99"/>
    <w:semiHidden/>
    <w:pPr>
      <w:pBdr/>
      <w:spacing/>
      <w:ind/>
    </w:pPr>
    <w:rPr>
      <w:sz w:val="20"/>
      <w:szCs w:val="20"/>
    </w:rPr>
  </w:style>
  <w:style w:type="character" w:styleId="861">
    <w:name w:val="footnote reference"/>
    <w:basedOn w:val="828"/>
    <w:uiPriority w:val="99"/>
    <w:semiHidden/>
    <w:unhideWhenUsed/>
    <w:pPr>
      <w:pBdr/>
      <w:spacing/>
      <w:ind/>
    </w:pPr>
    <w:rPr>
      <w:vertAlign w:val="superscript"/>
    </w:rPr>
  </w:style>
  <w:style w:type="paragraph" w:styleId="862">
    <w:name w:val="endnote text"/>
    <w:basedOn w:val="869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Endnote Text Char"/>
    <w:basedOn w:val="828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endnote reference"/>
    <w:basedOn w:val="828"/>
    <w:uiPriority w:val="99"/>
    <w:semiHidden/>
    <w:unhideWhenUsed/>
    <w:pPr>
      <w:pBdr/>
      <w:spacing/>
      <w:ind/>
    </w:pPr>
    <w:rPr>
      <w:vertAlign w:val="superscript"/>
    </w:rPr>
  </w:style>
  <w:style w:type="character" w:styleId="865">
    <w:name w:val="Hyperlink"/>
    <w:basedOn w:val="82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6">
    <w:name w:val="FollowedHyperlink"/>
    <w:basedOn w:val="8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7">
    <w:name w:val="TOC Heading"/>
    <w:uiPriority w:val="39"/>
    <w:unhideWhenUsed/>
    <w:pPr>
      <w:pBdr/>
      <w:spacing/>
      <w:ind/>
    </w:pPr>
  </w:style>
  <w:style w:type="paragraph" w:styleId="868">
    <w:name w:val="table of figures"/>
    <w:basedOn w:val="869"/>
    <w:next w:val="869"/>
    <w:uiPriority w:val="99"/>
    <w:unhideWhenUsed/>
    <w:pPr>
      <w:pBdr/>
      <w:spacing w:after="0" w:afterAutospacing="0"/>
      <w:ind/>
    </w:pPr>
  </w:style>
  <w:style w:type="paragraph" w:styleId="869" w:default="1">
    <w:name w:val="Normal"/>
    <w:pPr>
      <w:pBdr/>
      <w:spacing/>
      <w:ind/>
    </w:pPr>
  </w:style>
  <w:style w:type="table" w:styleId="870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1">
    <w:name w:val="Heading 1"/>
    <w:basedOn w:val="869"/>
    <w:next w:val="869"/>
    <w:pPr>
      <w:keepNext w:val="true"/>
      <w:keepLines w:val="true"/>
      <w:pBdr/>
      <w:spacing w:after="80" w:before="360"/>
      <w:ind/>
    </w:pPr>
    <w:rPr>
      <w:rFonts w:ascii="Arial" w:hAnsi="Arial" w:eastAsia="Arial" w:cs="Arial"/>
      <w:color w:val="2e75b5"/>
      <w:sz w:val="40"/>
      <w:szCs w:val="40"/>
    </w:rPr>
  </w:style>
  <w:style w:type="paragraph" w:styleId="872">
    <w:name w:val="Heading 2"/>
    <w:basedOn w:val="869"/>
    <w:next w:val="869"/>
    <w:pPr>
      <w:keepNext w:val="true"/>
      <w:keepLines w:val="true"/>
      <w:pBdr/>
      <w:spacing w:after="80" w:before="160"/>
      <w:ind/>
    </w:pPr>
    <w:rPr>
      <w:rFonts w:ascii="Arial" w:hAnsi="Arial" w:eastAsia="Arial" w:cs="Arial"/>
      <w:color w:val="2e75b5"/>
      <w:sz w:val="32"/>
      <w:szCs w:val="32"/>
    </w:rPr>
  </w:style>
  <w:style w:type="paragraph" w:styleId="873">
    <w:name w:val="Heading 3"/>
    <w:basedOn w:val="869"/>
    <w:next w:val="869"/>
    <w:pPr>
      <w:keepNext w:val="true"/>
      <w:keepLines w:val="true"/>
      <w:pBdr/>
      <w:spacing w:after="80" w:before="160"/>
      <w:ind/>
    </w:pPr>
    <w:rPr>
      <w:rFonts w:ascii="Arial" w:hAnsi="Arial" w:eastAsia="Arial" w:cs="Arial"/>
      <w:color w:val="2e75b5"/>
      <w:sz w:val="28"/>
      <w:szCs w:val="28"/>
    </w:rPr>
  </w:style>
  <w:style w:type="paragraph" w:styleId="874">
    <w:name w:val="Heading 4"/>
    <w:basedOn w:val="869"/>
    <w:next w:val="869"/>
    <w:pPr>
      <w:keepNext w:val="true"/>
      <w:keepLines w:val="true"/>
      <w:pBdr/>
      <w:spacing w:after="40" w:before="80"/>
      <w:ind/>
    </w:pPr>
    <w:rPr>
      <w:rFonts w:ascii="Arial" w:hAnsi="Arial" w:eastAsia="Arial" w:cs="Arial"/>
      <w:i/>
      <w:color w:val="2e75b5"/>
    </w:rPr>
  </w:style>
  <w:style w:type="paragraph" w:styleId="875">
    <w:name w:val="Heading 5"/>
    <w:basedOn w:val="869"/>
    <w:next w:val="869"/>
    <w:pPr>
      <w:keepNext w:val="true"/>
      <w:keepLines w:val="true"/>
      <w:pBdr/>
      <w:spacing w:after="40" w:before="80"/>
      <w:ind/>
    </w:pPr>
    <w:rPr>
      <w:rFonts w:ascii="Arial" w:hAnsi="Arial" w:eastAsia="Arial" w:cs="Arial"/>
      <w:color w:val="2e75b5"/>
    </w:rPr>
  </w:style>
  <w:style w:type="paragraph" w:styleId="876">
    <w:name w:val="Heading 6"/>
    <w:basedOn w:val="869"/>
    <w:next w:val="869"/>
    <w:pPr>
      <w:keepNext w:val="true"/>
      <w:keepLines w:val="true"/>
      <w:pBdr/>
      <w:spacing w:after="0" w:before="40"/>
      <w:ind/>
    </w:pPr>
    <w:rPr>
      <w:rFonts w:ascii="Arial" w:hAnsi="Arial" w:eastAsia="Arial" w:cs="Arial"/>
      <w:i/>
      <w:color w:val="595959"/>
    </w:rPr>
  </w:style>
  <w:style w:type="paragraph" w:styleId="877">
    <w:name w:val="Title"/>
    <w:basedOn w:val="869"/>
    <w:next w:val="869"/>
    <w:pPr>
      <w:pBdr/>
      <w:spacing w:after="80" w:line="240" w:lineRule="auto"/>
      <w:ind/>
    </w:pPr>
    <w:rPr>
      <w:rFonts w:ascii="Arial" w:hAnsi="Arial" w:eastAsia="Arial" w:cs="Arial"/>
      <w:sz w:val="56"/>
      <w:szCs w:val="56"/>
    </w:rPr>
  </w:style>
  <w:style w:type="paragraph" w:styleId="878">
    <w:name w:val="Subtitle"/>
    <w:basedOn w:val="869"/>
    <w:next w:val="869"/>
    <w:pPr>
      <w:pBdr/>
      <w:spacing/>
      <w:ind/>
    </w:pPr>
    <w:rPr>
      <w:color w:val="595959"/>
      <w:sz w:val="28"/>
      <w:szCs w:val="28"/>
    </w:rPr>
  </w:style>
  <w:style w:type="table" w:styleId="879">
    <w:name w:val="StGen1"/>
    <w:basedOn w:val="870"/>
    <w:pPr>
      <w:pBdr/>
      <w:spacing w:after="0" w:line="240" w:lineRule="auto"/>
      <w:ind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Borders/>
      <w:tblCellMar>
        <w:left w:w="115" w:type="dxa"/>
        <w:top w:w="0" w:type="dxa"/>
        <w:right w:w="115" w:type="dxa"/>
        <w:bottom w:w="0" w:type="dxa"/>
      </w:tblCellMar>
    </w:tblPr>
    <w:tcPr>
      <w:shd w:val="clear" w:color="auto" w:fill="a9d08e"/>
      <w:tcBorders/>
    </w:tcPr>
    <w:tblStylePr w:type="band1Horz">
      <w:rPr>
        <w:rFonts w:ascii="Arial" w:hAnsi="Arial" w:eastAsia="Arial" w:cs="Arial"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daebcf"/>
        <w:tcBorders>
          <w:top w:val="single" w:color="c4dfb2" w:sz="4" w:space="0"/>
          <w:left w:val="single" w:color="c4dfb2" w:sz="4" w:space="0"/>
          <w:bottom w:val="single" w:color="c4dfb2" w:sz="4" w:space="0"/>
          <w:right w:val="single" w:color="c4dfb2" w:sz="4" w:space="0"/>
        </w:tcBorders>
      </w:tcPr>
    </w:tblStylePr>
    <w:tblStylePr w:type="band1Vert">
      <w:rPr>
        <w:rFonts w:ascii="Arial" w:hAnsi="Arial" w:eastAsia="Arial" w:cs="Arial"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daebcf"/>
        <w:tcBorders>
          <w:left w:val="single" w:color="ffffff" w:sz="4" w:space="0"/>
          <w:right w:val="single" w:color="ffffff" w:sz="4" w:space="0"/>
        </w:tcBorders>
      </w:tcPr>
    </w:tblStylePr>
    <w:tblStylePr w:type="band2Horz">
      <w:rPr>
        <w:rFonts w:ascii="Arial" w:hAnsi="Arial" w:eastAsia="Arial" w:cs="Arial"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e1efd8"/>
        <w:tcBorders>
          <w:top w:val="single" w:color="ffffff" w:sz="4" w:space="0"/>
          <w:bottom w:val="single" w:color="ffffff" w:sz="4" w:space="0"/>
        </w:tcBorders>
      </w:tcPr>
    </w:tblStylePr>
    <w:tblStylePr w:type="band2Vert">
      <w:rPr>
        <w:rFonts w:ascii="Arial" w:hAnsi="Arial" w:eastAsia="Arial" w:cs="Arial"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e1efd8"/>
        <w:tcBorders>
          <w:left w:val="single" w:color="ffffff" w:sz="4" w:space="0"/>
          <w:right w:val="single" w:color="ffffff" w:sz="4" w:space="0"/>
        </w:tcBorders>
      </w:tcPr>
    </w:tblStylePr>
    <w:tblStylePr w:type="firstCol">
      <w:rPr>
        <w:rFonts w:ascii="Arial" w:hAnsi="Arial" w:eastAsia="Arial" w:cs="Arial"/>
        <w:b/>
        <w:i/>
        <w:smallCaps/>
        <w:color w:val="404040"/>
        <w:sz w:val="22"/>
        <w:szCs w:val="22"/>
      </w:rPr>
      <w:pPr>
        <w:pBdr/>
        <w:spacing/>
        <w:ind/>
        <w:jc w:val="right"/>
      </w:pPr>
      <w:tblPr>
        <w:tblBorders/>
      </w:tblPr>
      <w:tcPr>
        <w:shd w:val="clear" w:color="auto" w:fill="70ad47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sz="4" w:space="0"/>
        </w:tcBorders>
      </w:tcPr>
    </w:tblStylePr>
    <w:tblStylePr w:type="firstRow">
      <w:rPr>
        <w:rFonts w:ascii="Arial" w:hAnsi="Arial" w:eastAsia="Arial" w:cs="Arial"/>
        <w:b/>
        <w:i/>
        <w:smallCaps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70ad47"/>
        <w:tcBorders>
          <w:top w:val="none" w:color="000000" w:sz="0" w:space="0"/>
          <w:left w:val="none" w:color="000000" w:sz="0" w:space="0"/>
          <w:bottom w:val="single" w:color="a9d08e" w:sz="12" w:space="0"/>
          <w:right w:val="none" w:color="000000" w:sz="0" w:space="0"/>
        </w:tcBorders>
      </w:tcPr>
    </w:tblStylePr>
    <w:tblStylePr w:type="lastCol">
      <w:rPr>
        <w:rFonts w:ascii="Arial" w:hAnsi="Arial" w:eastAsia="Arial" w:cs="Arial"/>
        <w:b/>
        <w:i/>
        <w:smallCaps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70ad47"/>
        <w:tcBorders>
          <w:top w:val="none" w:color="000000" w:sz="0" w:space="0"/>
          <w:left w:val="single" w:color="a9d08e" w:sz="12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 w:eastAsia="Arial" w:cs="Arial"/>
        <w:b/>
        <w:i/>
        <w:smallCaps/>
        <w:color w:val="404040"/>
        <w:sz w:val="22"/>
        <w:szCs w:val="22"/>
      </w:rPr>
      <w:pPr>
        <w:pBdr/>
        <w:spacing/>
        <w:ind/>
      </w:pPr>
      <w:tblPr>
        <w:tblBorders/>
      </w:tblPr>
      <w:tcPr>
        <w:shd w:val="clear" w:color="auto" w:fill="70ad47"/>
        <w:tcBorders>
          <w:top w:val="single" w:color="a9d08e" w:sz="12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OWWZFQEnkPdzP7ij12YTZEsV/A==">CgMxLjA4AHIhMTZaSVZSQmFRMWlZMVYwZ3dGaENDcFg3OGp4SmlBTVZM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2024-09-10T04:45:58Z</dcterms:modified>
</cp:coreProperties>
</file>