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Course Code : ECT 451-2 GVHW/RW – 23 / 1025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39990234375" w:line="239.903826713562" w:lineRule="auto"/>
        <w:ind w:left="762.9234313964844" w:right="758.861083984375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Seventh Semester B. Tech. ( Electronics and Communication Engineering ) Examination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541015625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MICROWAVE THEORY AND TECHNIQUES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181396484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Time : 3 Hours] [Max. Marks : 60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6884765625" w:line="240" w:lineRule="auto"/>
        <w:ind w:left="1.9151306152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Instructions to Candidates :—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3046875" w:line="240" w:lineRule="auto"/>
        <w:ind w:left="574.073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(1) All questions are compulsory.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7421875" w:line="240" w:lineRule="auto"/>
        <w:ind w:left="574.071350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(2) All questions carry marks as indicated against them.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7421875" w:line="239.9042272567749" w:lineRule="auto"/>
        <w:ind w:left="574.0713500976562" w:right="3.1384277343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(3) Due credit will be given to neatness and adequate dimensions. (4) Assume suitable data and illustrate answers with neat sketches wherever necessary.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416503906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1. (a) Outline a short history of Microwave Engineering Development. 5(CO1)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3876953125" w:line="239.90389823913574" w:lineRule="auto"/>
        <w:ind w:left="8560.797729492188" w:right="0.3662109375" w:hanging="7815.36743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Translate the First Five IEEE Microwave Bands in terms of its wavelength. 5(CO1)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61804199218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2. (a) Summarize Planar type Transmission Lines. 6(CO2)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59423828125" w:line="220.0940179824829" w:lineRule="auto"/>
        <w:ind w:left="1444.3252563476562" w:right="0.4052734375" w:hanging="698.88412475585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In a unmatched transmission line, the total power incident on Port 1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W, whereas 2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 W is reflected back. Power delivered to the load is 2 W at Port 2. Solve for (in dB)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139892578125" w:line="240" w:lineRule="auto"/>
        <w:ind w:left="1595.04364013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(i) Attenuation Loss.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787109375" w:line="240" w:lineRule="auto"/>
        <w:ind w:left="1595.04364013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(ii) Reflection Loss.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787109375" w:line="240" w:lineRule="auto"/>
        <w:ind w:left="0" w:right="19.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(iii) Insertion Loss. 4(CO2)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159423828125" w:line="239.90389823913574" w:lineRule="auto"/>
        <w:ind w:left="8560.801391601562" w:right="2.92724609375" w:hanging="8553.3599853515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3. (a) Recall application of Faraday Rotation in Ferrites using the working of Gyrator. 5(CO4)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2000732421875" w:line="239.9044132232666" w:lineRule="auto"/>
        <w:ind w:left="1441.6873168945312" w:right="2.8076171875" w:hanging="696.245574951171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A signal of 32 W is fed into one of the collinear ports of a loss-less H-Plane Tee junction. Discover the powers in the remaining ports when others are terminated by means of matched load. 5(CO4)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2118530273438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GVHW/RW-23 / 1025 Contd.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834213256836" w:lineRule="auto"/>
        <w:ind w:left="1442.401123046875" w:right="0.42724609375" w:hanging="1442.40112304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4. (a) A Circular MSA is to be designed at 2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45 GHz on a substrate having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7.333332697550457"/>
          <w:szCs w:val="27.33333269755045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= 2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55, h = 1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66 mm, tan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δ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= 0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0012. Predict the radius of a circular antenna and feed point location for 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impedance matching. 6(CO3)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37109375" w:line="240" w:lineRule="auto"/>
        <w:ind w:left="0" w:right="24.50805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Outline Periodic Structures in transmission lines. 4(CO3)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2099609375" w:line="239.9044132232666" w:lineRule="auto"/>
        <w:ind w:left="1443.6001586914062" w:right="1.593017578125" w:hanging="1438.80004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5. (a) Illustrate Antenna Gain measurement setup in anechoic chamber with block diagram. 6(CO5)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11767578125" w:line="227.0394229888916" w:lineRule="auto"/>
        <w:ind w:left="745.4399108886719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Two identical 30 dB directional coupler are used to sample incident and reflected power in a waveguide with VSWR = 2. The output of the coupler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sampling incident power is 4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 mW. Estimate the value of reflected power. 4(CO5)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343017578125" w:line="239.9044132232666" w:lineRule="auto"/>
        <w:ind w:left="8560.807495117188" w:right="24.500732421875" w:hanging="8553.126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6. (a) Distinguish between Continuous Wave Doppler and Pulsed RADAR. 5(CO1)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11767578125" w:line="231.1746597290039" w:lineRule="auto"/>
        <w:ind w:left="745.4472351074219" w:right="0.49194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(b) Estimate the range of a RADAR system which operates at 3 cm with a peak pulse power of 600 KW, if its antenna is 5 m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7.333332697550457"/>
          <w:szCs w:val="27.3333326975504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, minimum detectable signal is 10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7.333332697550457"/>
          <w:szCs w:val="27.333332697550457"/>
          <w:u w:val="none"/>
          <w:shd w:fill="auto" w:val="clear"/>
          <w:vertAlign w:val="superscript"/>
          <w:rtl w:val="0"/>
        </w:rPr>
        <w:t xml:space="preserve">–13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 and the cross sectional area of the target is 20 m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7.333332697550457"/>
          <w:szCs w:val="27.3333326975504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. 5(CO1)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9721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.1995849609375"/>
          <w:szCs w:val="48.199584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231f20"/>
          <w:sz w:val="48.1995849609375"/>
          <w:szCs w:val="48.1995849609375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.1995849609375"/>
          <w:szCs w:val="48.199584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1.1065673828125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GVHW/RW-23 / 1025 2 85</w:t>
      </w:r>
    </w:p>
    <w:sectPr>
      <w:pgSz w:h="16840" w:w="11900" w:orient="portrait"/>
      <w:pgMar w:bottom="2823.2000732421875" w:top="1865.604248046875" w:left="1296.8798828125" w:right="1291.071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