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7B0DE" w14:textId="55055333" w:rsidR="00E722EA" w:rsidRDefault="00787125" w:rsidP="0078712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LECTURE 1</w:t>
      </w:r>
    </w:p>
    <w:p w14:paraId="48559C3A" w14:textId="2E865793" w:rsidR="00787125" w:rsidRDefault="00787125" w:rsidP="00787125">
      <w:pPr>
        <w:rPr>
          <w:sz w:val="28"/>
          <w:szCs w:val="28"/>
        </w:rPr>
      </w:pPr>
    </w:p>
    <w:p w14:paraId="72DA7126" w14:textId="508AF494" w:rsidR="00787125" w:rsidRDefault="00834B00" w:rsidP="00787125">
      <w:pPr>
        <w:rPr>
          <w:b/>
          <w:bCs/>
          <w:sz w:val="28"/>
          <w:szCs w:val="28"/>
        </w:rPr>
      </w:pPr>
      <w:r w:rsidRPr="00834B00">
        <w:rPr>
          <w:b/>
          <w:bCs/>
          <w:sz w:val="28"/>
          <w:szCs w:val="28"/>
        </w:rPr>
        <w:t>Myths related to Stock Market</w:t>
      </w:r>
    </w:p>
    <w:p w14:paraId="2C91ECF5" w14:textId="22786BB6" w:rsidR="00834B00" w:rsidRPr="00834B00" w:rsidRDefault="00834B00" w:rsidP="00834B0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Stock Market is very risky – long </w:t>
      </w:r>
      <w:proofErr w:type="gramStart"/>
      <w:r>
        <w:rPr>
          <w:sz w:val="28"/>
          <w:szCs w:val="28"/>
        </w:rPr>
        <w:t>run  =</w:t>
      </w:r>
      <w:proofErr w:type="gramEnd"/>
      <w:r>
        <w:rPr>
          <w:sz w:val="28"/>
          <w:szCs w:val="28"/>
        </w:rPr>
        <w:t xml:space="preserve"> Profit the below graph shows SENSEX rising from 5000 to 35000.</w:t>
      </w:r>
    </w:p>
    <w:p w14:paraId="66719D84" w14:textId="77777777" w:rsidR="00834B00" w:rsidRPr="00834B00" w:rsidRDefault="00834B00" w:rsidP="00834B00">
      <w:pPr>
        <w:pStyle w:val="ListParagraph"/>
        <w:rPr>
          <w:b/>
          <w:bCs/>
          <w:sz w:val="28"/>
          <w:szCs w:val="28"/>
        </w:rPr>
      </w:pPr>
    </w:p>
    <w:p w14:paraId="78FADF71" w14:textId="00C8F1B3" w:rsidR="00834B00" w:rsidRDefault="00834B00" w:rsidP="00834B0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ABA521" wp14:editId="3778F5E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F0A8" w14:textId="77777777" w:rsidR="00834B00" w:rsidRPr="00834B00" w:rsidRDefault="00834B00" w:rsidP="00834B00">
      <w:pPr>
        <w:pStyle w:val="ListParagraph"/>
        <w:rPr>
          <w:b/>
          <w:bCs/>
          <w:sz w:val="28"/>
          <w:szCs w:val="28"/>
        </w:rPr>
      </w:pPr>
    </w:p>
    <w:p w14:paraId="37ED0591" w14:textId="12C80C42" w:rsidR="00834B00" w:rsidRPr="00562D43" w:rsidRDefault="00562D43" w:rsidP="00834B0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need to have very strong knowledge about stock market – No such thing is concrete – people who didn’t have any type of finance background have done wonders in this line.</w:t>
      </w:r>
    </w:p>
    <w:p w14:paraId="33D51658" w14:textId="77777777" w:rsidR="00562D43" w:rsidRPr="00562D43" w:rsidRDefault="00562D43" w:rsidP="00562D43">
      <w:pPr>
        <w:pStyle w:val="ListParagraph"/>
        <w:rPr>
          <w:b/>
          <w:bCs/>
          <w:sz w:val="28"/>
          <w:szCs w:val="28"/>
        </w:rPr>
      </w:pPr>
    </w:p>
    <w:p w14:paraId="1F8B0896" w14:textId="10C32634" w:rsidR="00562D43" w:rsidRPr="00562D43" w:rsidRDefault="00562D43" w:rsidP="00834B0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62D43">
        <w:rPr>
          <w:b/>
          <w:bCs/>
          <w:sz w:val="28"/>
          <w:szCs w:val="28"/>
        </w:rPr>
        <w:t>Long term capital gain (LTCG)</w:t>
      </w:r>
      <w:r>
        <w:rPr>
          <w:sz w:val="28"/>
          <w:szCs w:val="28"/>
        </w:rPr>
        <w:t xml:space="preserve"> – if you buy and hold the shares for more than 1 year, and earn a profit while selling the share, it is known as LTCG</w:t>
      </w:r>
      <w:r w:rsidRPr="00562D43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– advantage of this strategy is that NO INCOME TAX IS APPLIED ON THE PROFIT EARNED THROUGH LTCG. </w:t>
      </w:r>
    </w:p>
    <w:p w14:paraId="1691C1EA" w14:textId="77777777" w:rsidR="00562D43" w:rsidRPr="00562D43" w:rsidRDefault="00562D43" w:rsidP="00562D43">
      <w:pPr>
        <w:pStyle w:val="ListParagraph"/>
        <w:rPr>
          <w:b/>
          <w:bCs/>
          <w:sz w:val="28"/>
          <w:szCs w:val="28"/>
        </w:rPr>
      </w:pPr>
    </w:p>
    <w:p w14:paraId="2B84C307" w14:textId="77777777" w:rsidR="00AD2D9F" w:rsidRPr="00AD2D9F" w:rsidRDefault="00562D43" w:rsidP="00AD2D9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DIVIDEND – </w:t>
      </w:r>
      <w:r>
        <w:rPr>
          <w:sz w:val="28"/>
          <w:szCs w:val="28"/>
        </w:rPr>
        <w:t xml:space="preserve">if we create an FD in </w:t>
      </w:r>
      <w:proofErr w:type="gramStart"/>
      <w:r>
        <w:rPr>
          <w:sz w:val="28"/>
          <w:szCs w:val="28"/>
        </w:rPr>
        <w:t>bank</w:t>
      </w:r>
      <w:proofErr w:type="gramEnd"/>
      <w:r>
        <w:rPr>
          <w:sz w:val="28"/>
          <w:szCs w:val="28"/>
        </w:rPr>
        <w:t xml:space="preserve"> we get INTEREST, same if we invest in shares we get dividend</w:t>
      </w:r>
      <w:r w:rsidR="00AD2D9F">
        <w:rPr>
          <w:sz w:val="28"/>
          <w:szCs w:val="28"/>
        </w:rPr>
        <w:t xml:space="preserve"> (its is the return on investment in shares). </w:t>
      </w:r>
    </w:p>
    <w:p w14:paraId="4F0DAE98" w14:textId="77777777" w:rsidR="00AD2D9F" w:rsidRPr="00AD2D9F" w:rsidRDefault="00AD2D9F" w:rsidP="00AD2D9F">
      <w:pPr>
        <w:rPr>
          <w:b/>
          <w:bCs/>
          <w:sz w:val="28"/>
          <w:szCs w:val="28"/>
        </w:rPr>
      </w:pPr>
    </w:p>
    <w:p w14:paraId="5AEFE704" w14:textId="77777777" w:rsidR="00AD2D9F" w:rsidRPr="00AD2D9F" w:rsidRDefault="00AD2D9F" w:rsidP="00AD2D9F">
      <w:pPr>
        <w:pStyle w:val="ListParagraph"/>
        <w:rPr>
          <w:sz w:val="28"/>
          <w:szCs w:val="28"/>
        </w:rPr>
      </w:pPr>
    </w:p>
    <w:p w14:paraId="112110C2" w14:textId="36434DD5" w:rsidR="00AD2D9F" w:rsidRPr="00AD2D9F" w:rsidRDefault="00AD2D9F" w:rsidP="00AD2D9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Difference between interest and dividend</w:t>
      </w:r>
    </w:p>
    <w:p w14:paraId="3C8C9A60" w14:textId="77777777" w:rsidR="00AD2D9F" w:rsidRPr="00AD2D9F" w:rsidRDefault="00AD2D9F" w:rsidP="00AD2D9F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4"/>
        <w:gridCol w:w="4152"/>
      </w:tblGrid>
      <w:tr w:rsidR="00AD2D9F" w14:paraId="4AD11104" w14:textId="77777777" w:rsidTr="00AD2D9F">
        <w:tc>
          <w:tcPr>
            <w:tcW w:w="4508" w:type="dxa"/>
          </w:tcPr>
          <w:p w14:paraId="4DDF2D41" w14:textId="3306B502" w:rsidR="00AD2D9F" w:rsidRPr="00AD2D9F" w:rsidRDefault="00AD2D9F" w:rsidP="00AD2D9F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AD2D9F">
              <w:rPr>
                <w:b/>
                <w:bCs/>
                <w:sz w:val="28"/>
                <w:szCs w:val="28"/>
              </w:rPr>
              <w:t>Interest</w:t>
            </w:r>
          </w:p>
        </w:tc>
        <w:tc>
          <w:tcPr>
            <w:tcW w:w="4508" w:type="dxa"/>
          </w:tcPr>
          <w:p w14:paraId="05D801FE" w14:textId="368D5796" w:rsidR="00AD2D9F" w:rsidRPr="00AD2D9F" w:rsidRDefault="00AD2D9F" w:rsidP="00AD2D9F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AD2D9F">
              <w:rPr>
                <w:b/>
                <w:bCs/>
                <w:sz w:val="28"/>
                <w:szCs w:val="28"/>
              </w:rPr>
              <w:t>Dividend</w:t>
            </w:r>
          </w:p>
        </w:tc>
      </w:tr>
      <w:tr w:rsidR="00AD2D9F" w14:paraId="777F14C4" w14:textId="77777777" w:rsidTr="00AD2D9F">
        <w:tc>
          <w:tcPr>
            <w:tcW w:w="4508" w:type="dxa"/>
          </w:tcPr>
          <w:p w14:paraId="51869294" w14:textId="3CCBC824" w:rsidR="00AD2D9F" w:rsidRDefault="00AD2D9F" w:rsidP="00AD2D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 Bank FDs</w:t>
            </w:r>
          </w:p>
        </w:tc>
        <w:tc>
          <w:tcPr>
            <w:tcW w:w="4508" w:type="dxa"/>
          </w:tcPr>
          <w:p w14:paraId="32B22696" w14:textId="725B308C" w:rsidR="00AD2D9F" w:rsidRDefault="00AD2D9F" w:rsidP="00AD2D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 Shares</w:t>
            </w:r>
          </w:p>
        </w:tc>
      </w:tr>
      <w:tr w:rsidR="00AD2D9F" w14:paraId="71987A6D" w14:textId="77777777" w:rsidTr="00AD2D9F">
        <w:tc>
          <w:tcPr>
            <w:tcW w:w="4508" w:type="dxa"/>
          </w:tcPr>
          <w:p w14:paraId="614C9FF5" w14:textId="2F62673E" w:rsidR="00AD2D9F" w:rsidRDefault="00AD2D9F" w:rsidP="00AD2D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Its Mandatory for the bank to pay once declared</w:t>
            </w:r>
          </w:p>
        </w:tc>
        <w:tc>
          <w:tcPr>
            <w:tcW w:w="4508" w:type="dxa"/>
          </w:tcPr>
          <w:p w14:paraId="53A1647A" w14:textId="26FCB4B9" w:rsidR="00AD2D9F" w:rsidRDefault="00AD2D9F" w:rsidP="00AD2D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Mandatory, </w:t>
            </w:r>
            <w:proofErr w:type="gramStart"/>
            <w:r>
              <w:rPr>
                <w:sz w:val="28"/>
                <w:szCs w:val="28"/>
              </w:rPr>
              <w:t>Can</w:t>
            </w:r>
            <w:proofErr w:type="gramEnd"/>
            <w:r>
              <w:rPr>
                <w:sz w:val="28"/>
                <w:szCs w:val="28"/>
              </w:rPr>
              <w:t xml:space="preserve"> be denied by the company </w:t>
            </w:r>
            <w:proofErr w:type="spellStart"/>
            <w:r>
              <w:rPr>
                <w:sz w:val="28"/>
                <w:szCs w:val="28"/>
              </w:rPr>
              <w:t>eg</w:t>
            </w:r>
            <w:proofErr w:type="spellEnd"/>
            <w:r>
              <w:rPr>
                <w:sz w:val="28"/>
                <w:szCs w:val="28"/>
              </w:rPr>
              <w:t>: Google, Apple</w:t>
            </w:r>
          </w:p>
        </w:tc>
      </w:tr>
      <w:tr w:rsidR="00AD2D9F" w14:paraId="47293251" w14:textId="77777777" w:rsidTr="00AD2D9F">
        <w:tc>
          <w:tcPr>
            <w:tcW w:w="4508" w:type="dxa"/>
          </w:tcPr>
          <w:p w14:paraId="7CB9D8B8" w14:textId="51FFE911" w:rsidR="00AD2D9F" w:rsidRDefault="00AD2D9F" w:rsidP="00AD2D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only be changed for new FDs</w:t>
            </w:r>
          </w:p>
        </w:tc>
        <w:tc>
          <w:tcPr>
            <w:tcW w:w="4508" w:type="dxa"/>
          </w:tcPr>
          <w:p w14:paraId="7C1C1407" w14:textId="77777777" w:rsidR="00AD2D9F" w:rsidRDefault="00D229C3" w:rsidP="00AD2D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Company can ask investors to re-invest in their more and more products and ventures</w:t>
            </w:r>
          </w:p>
          <w:p w14:paraId="00BBFEC3" w14:textId="387859DC" w:rsidR="000A3AB0" w:rsidRDefault="000A3AB0" w:rsidP="00AD2D9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3C3BB4" w14:paraId="46CFB8DA" w14:textId="77777777" w:rsidTr="00AD2D9F">
        <w:tc>
          <w:tcPr>
            <w:tcW w:w="4508" w:type="dxa"/>
          </w:tcPr>
          <w:p w14:paraId="46B47DDB" w14:textId="182FA59E" w:rsidR="003C3BB4" w:rsidRDefault="003C3BB4" w:rsidP="00AD2D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Taxable</w:t>
            </w:r>
          </w:p>
        </w:tc>
        <w:tc>
          <w:tcPr>
            <w:tcW w:w="4508" w:type="dxa"/>
          </w:tcPr>
          <w:p w14:paraId="154D0544" w14:textId="2924B9E1" w:rsidR="003C3BB4" w:rsidRDefault="003C3BB4" w:rsidP="00AD2D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Tax-free</w:t>
            </w:r>
          </w:p>
        </w:tc>
      </w:tr>
    </w:tbl>
    <w:p w14:paraId="45B0469D" w14:textId="1F2607F6" w:rsidR="00562D43" w:rsidRDefault="00AD2D9F" w:rsidP="00AD2D9F">
      <w:pPr>
        <w:pStyle w:val="ListParagraph"/>
        <w:rPr>
          <w:sz w:val="28"/>
          <w:szCs w:val="28"/>
        </w:rPr>
      </w:pPr>
      <w:r w:rsidRPr="00AD2D9F">
        <w:rPr>
          <w:sz w:val="28"/>
          <w:szCs w:val="28"/>
        </w:rPr>
        <w:t xml:space="preserve"> </w:t>
      </w:r>
    </w:p>
    <w:p w14:paraId="110C2C08" w14:textId="1B01E335" w:rsidR="003C3BB4" w:rsidRDefault="003C3BB4" w:rsidP="00AD2D9F">
      <w:pPr>
        <w:pStyle w:val="ListParagraph"/>
        <w:rPr>
          <w:sz w:val="28"/>
          <w:szCs w:val="28"/>
        </w:rPr>
      </w:pPr>
    </w:p>
    <w:p w14:paraId="327639DA" w14:textId="51CEE23B" w:rsidR="003C3BB4" w:rsidRDefault="009500A7" w:rsidP="003C3BB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Dividend</w:t>
      </w:r>
    </w:p>
    <w:p w14:paraId="08C9C9ED" w14:textId="3134C2D5" w:rsidR="009500A7" w:rsidRPr="009500A7" w:rsidRDefault="009500A7" w:rsidP="009500A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Dividend is the return on investment in shares</w:t>
      </w:r>
    </w:p>
    <w:p w14:paraId="502345A9" w14:textId="24F2CD59" w:rsidR="009500A7" w:rsidRPr="009500A7" w:rsidRDefault="009500A7" w:rsidP="009500A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 is not mandatory for the company to declare a dividend every year</w:t>
      </w:r>
    </w:p>
    <w:p w14:paraId="11BC989D" w14:textId="61CB45A5" w:rsidR="009500A7" w:rsidRPr="009500A7" w:rsidRDefault="009500A7" w:rsidP="009500A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Dividend and </w:t>
      </w:r>
      <w:r w:rsidR="00321376">
        <w:rPr>
          <w:sz w:val="28"/>
          <w:szCs w:val="28"/>
        </w:rPr>
        <w:t>LTCG are Tax-free for individuals.</w:t>
      </w:r>
    </w:p>
    <w:p w14:paraId="08677EBF" w14:textId="4531DCDC" w:rsidR="009500A7" w:rsidRPr="009500A7" w:rsidRDefault="009500A7" w:rsidP="009500A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Dividend is paid on face value pf the share</w:t>
      </w:r>
    </w:p>
    <w:sectPr w:rsidR="009500A7" w:rsidRPr="00950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63F55"/>
    <w:multiLevelType w:val="hybridMultilevel"/>
    <w:tmpl w:val="9B58F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A4753"/>
    <w:multiLevelType w:val="hybridMultilevel"/>
    <w:tmpl w:val="F9C0BCBA"/>
    <w:lvl w:ilvl="0" w:tplc="40090003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2" w15:restartNumberingAfterBreak="0">
    <w:nsid w:val="75D11CED"/>
    <w:multiLevelType w:val="hybridMultilevel"/>
    <w:tmpl w:val="5F9C5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9F"/>
    <w:rsid w:val="000A3AB0"/>
    <w:rsid w:val="00321376"/>
    <w:rsid w:val="003C3BB4"/>
    <w:rsid w:val="00562D43"/>
    <w:rsid w:val="006C30DE"/>
    <w:rsid w:val="00787125"/>
    <w:rsid w:val="00834B00"/>
    <w:rsid w:val="009500A7"/>
    <w:rsid w:val="00AD2D9F"/>
    <w:rsid w:val="00D229C3"/>
    <w:rsid w:val="00E722EA"/>
    <w:rsid w:val="00F4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A67F1"/>
  <w15:chartTrackingRefBased/>
  <w15:docId w15:val="{3ACA5921-55B2-4B7D-B6BD-0A5EBD7A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B00"/>
    <w:pPr>
      <w:ind w:left="720"/>
      <w:contextualSpacing/>
    </w:pPr>
  </w:style>
  <w:style w:type="table" w:styleId="TableGrid">
    <w:name w:val="Table Grid"/>
    <w:basedOn w:val="TableNormal"/>
    <w:uiPriority w:val="39"/>
    <w:rsid w:val="00AD2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jaskirat singh</dc:creator>
  <cp:keywords/>
  <dc:description/>
  <cp:lastModifiedBy>jaskirat singh</cp:lastModifiedBy>
  <cp:revision>8</cp:revision>
  <dcterms:created xsi:type="dcterms:W3CDTF">2021-05-13T15:15:00Z</dcterms:created>
  <dcterms:modified xsi:type="dcterms:W3CDTF">2021-05-18T13:48:00Z</dcterms:modified>
</cp:coreProperties>
</file>