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77615356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4560203</wp:posOffset>
            </wp:positionH>
            <wp:positionV relativeFrom="paragraph">
              <wp:posOffset>113538</wp:posOffset>
            </wp:positionV>
            <wp:extent cx="1304925" cy="334010"/>
            <wp:effectExtent b="0" l="0" r="0" t="0"/>
            <wp:wrapSquare wrapText="left" distB="19050" distT="19050" distL="19050" distR="1905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6708984375" w:line="302.87867546081543" w:lineRule="auto"/>
        <w:ind w:left="1462.5047302246094" w:right="2102.598876953125" w:hanging="5.704803466796875"/>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Architecture Design </w:t>
      </w:r>
      <w:r w:rsidDel="00000000" w:rsidR="00000000" w:rsidRPr="00000000">
        <w:rPr>
          <w:rFonts w:ascii="Calibri" w:cs="Calibri" w:eastAsia="Calibri" w:hAnsi="Calibri"/>
          <w:b w:val="1"/>
          <w:color w:val="4472c4"/>
          <w:sz w:val="31.920000076293945"/>
          <w:szCs w:val="31.920000076293945"/>
          <w:rtl w:val="0"/>
        </w:rPr>
        <w:t xml:space="preserve">Airport Data Analysis</w:t>
      </w:r>
      <w:r w:rsidDel="00000000" w:rsidR="00000000" w:rsidRPr="00000000">
        <w:rPr>
          <w:rtl w:val="0"/>
        </w:rPr>
      </w:r>
    </w:p>
    <w:tbl>
      <w:tblPr>
        <w:tblStyle w:val="Table1"/>
        <w:tblW w:w="6234.4000244140625" w:type="dxa"/>
        <w:jc w:val="left"/>
        <w:tblInd w:w="282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1998291015625"/>
        <w:gridCol w:w="3260.2001953125"/>
        <w:tblGridChange w:id="0">
          <w:tblGrid>
            <w:gridCol w:w="2974.1998291015625"/>
            <w:gridCol w:w="3260.2001953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Written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Kiran Kumari</w:t>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984375" w:firstLine="0"/>
              <w:jc w:val="righ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Document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0.3</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9931640625" w:firstLine="0"/>
              <w:jc w:val="righ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653320312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b w:val="1"/>
          <w:rtl w:val="0"/>
        </w:rPr>
        <w:t xml:space="preserve">Airport Data Analysis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4564269</wp:posOffset>
            </wp:positionH>
            <wp:positionV relativeFrom="paragraph">
              <wp:posOffset>113538</wp:posOffset>
            </wp:positionV>
            <wp:extent cx="1304925" cy="33401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2.5047302246094"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DOCUMENT CONTROL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1451.4311218261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Change Record: </w:t>
      </w:r>
    </w:p>
    <w:tbl>
      <w:tblPr>
        <w:tblStyle w:val="Table2"/>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320068359375"/>
        <w:gridCol w:w="1270.2000427246094"/>
        <w:gridCol w:w="1555.2001953125"/>
        <w:gridCol w:w="5163.399658203125"/>
        <w:tblGridChange w:id="0">
          <w:tblGrid>
            <w:gridCol w:w="1034.320068359375"/>
            <w:gridCol w:w="1270.2000427246094"/>
            <w:gridCol w:w="1555.2001953125"/>
            <w:gridCol w:w="5163.399658203125"/>
          </w:tblGrid>
        </w:tblGridChange>
      </w:tblGrid>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COMMENTS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26th-jan-2023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Kiran Kumari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How to develop airport and airline data analysis dashboard development project in Tableau</w:t>
            </w: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8.697509765625" w:right="131.837158203125" w:hanging="12.14416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68725585937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Approval Status:</w:t>
      </w:r>
    </w:p>
    <w:tbl>
      <w:tblPr>
        <w:tblStyle w:val="Table3"/>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9200134277344"/>
        <w:gridCol w:w="1130.4000854492188"/>
        <w:gridCol w:w="1574.9996948242188"/>
        <w:gridCol w:w="1332.4005126953125"/>
        <w:gridCol w:w="1663.2000732421875"/>
        <w:gridCol w:w="2290.1995849609375"/>
        <w:tblGridChange w:id="0">
          <w:tblGrid>
            <w:gridCol w:w="1031.9200134277344"/>
            <w:gridCol w:w="1130.4000854492188"/>
            <w:gridCol w:w="1574.9996948242188"/>
            <w:gridCol w:w="1332.4005126953125"/>
            <w:gridCol w:w="1663.2000732421875"/>
            <w:gridCol w:w="2290.1995849609375"/>
          </w:tblGrid>
        </w:tblGridChange>
      </w:tblGrid>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VERSION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APPROVED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COMMENTS</w:t>
            </w:r>
          </w:p>
        </w:tc>
      </w:tr>
      <w:tr>
        <w:trPr>
          <w:cantSplit w:val="0"/>
          <w:trHeight w:val="5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50.3871154785156" w:right="1029.735107421875" w:firstLine="0"/>
        <w:jc w:val="both"/>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5439758300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4567775</wp:posOffset>
            </wp:positionH>
            <wp:positionV relativeFrom="paragraph">
              <wp:posOffset>113538</wp:posOffset>
            </wp:positionV>
            <wp:extent cx="1304925" cy="334010"/>
            <wp:effectExtent b="0" l="0" r="0" t="0"/>
            <wp:wrapSquare wrapText="left" distB="19050" distT="19050" distL="19050" distR="1905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3.4622192382812"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1. Introduction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1.1 What is Architecture design document?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4780864715576" w:lineRule="auto"/>
        <w:ind w:left="1449.6958923339844" w:right="726.358642578125" w:hanging="5.2992248535156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64111328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Each style will describe a system category that consists of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2607421875" w:line="364.43793296813965" w:lineRule="auto"/>
        <w:ind w:left="2177.679901123047" w:right="726.07421875" w:hanging="366.841583251953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 set of components (eg: a database, computational modules) that will perform a function  required by the system.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27685546875" w:line="366.52027130126953" w:lineRule="auto"/>
        <w:ind w:left="2164.0863037109375" w:right="731.81884765625" w:hanging="353.247985839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set of connectors will help in coordination, communication, and cooperation between  the components.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44775390625" w:line="240" w:lineRule="auto"/>
        <w:ind w:left="1810.83831787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Conditions that how components can be integrated to form the system.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236083984375" w:line="366.5197563171387" w:lineRule="auto"/>
        <w:ind w:left="2169.615936279297" w:right="729.144287109375" w:hanging="358.777618408203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Semantic models that help the designer to understand the overall properties of the  system.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8647460937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1.2 Scope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99947929382324" w:lineRule="auto"/>
        <w:ind w:left="1450.8479309082031" w:right="725.455322265625" w:hanging="6.45126342773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834838867188"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4563709</wp:posOffset>
            </wp:positionH>
            <wp:positionV relativeFrom="paragraph">
              <wp:posOffset>113538</wp:posOffset>
            </wp:positionV>
            <wp:extent cx="1304925" cy="334010"/>
            <wp:effectExtent b="0" l="0" r="0" t="0"/>
            <wp:wrapSquare wrapText="left" distB="19050" distT="19050" distL="19050" distR="1905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4.20547485351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2. Architecture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2529296875" w:line="240" w:lineRule="auto"/>
        <w:ind w:left="0" w:right="-6.4001464843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Pr>
        <w:drawing>
          <wp:inline distB="19050" distT="19050" distL="19050" distR="19050">
            <wp:extent cx="6230620" cy="4571238"/>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30620" cy="45712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501953125"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Tableau Server Architecture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937744140625" w:line="365.47905921936035" w:lineRule="auto"/>
        <w:ind w:left="1450.6175231933594" w:right="729.91210937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has a highly scalable, n-tier client-server architecture that serves mobile clients, web  clients and desktop-installed software. Tableau Server architecture supports fast and flexible  deployments.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1835327148438"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4564550</wp:posOffset>
            </wp:positionH>
            <wp:positionV relativeFrom="paragraph">
              <wp:posOffset>113538</wp:posOffset>
            </wp:positionV>
            <wp:extent cx="1304925" cy="33401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442.09274291992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The following diagram shows Tableau Server’s architecture: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2373046875" w:line="209.65593338012695" w:lineRule="auto"/>
        <w:ind w:left="1442.0927429199219" w:right="779.599609375" w:hanging="2.092742919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Pr>
        <w:drawing>
          <wp:inline distB="19050" distT="19050" distL="19050" distR="19050">
            <wp:extent cx="5731509" cy="388048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09" cy="38804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Tableau Server is internally managed by the multiple server processes.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989013671875" w:line="240" w:lineRule="auto"/>
        <w:ind w:left="1460.697479248046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fefdfa" w:val="clear"/>
          <w:vertAlign w:val="baseline"/>
          <w:rtl w:val="0"/>
        </w:rPr>
        <w:t xml:space="preserve">1. Gateway/Load Balancer</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364.4378471374512" w:lineRule="auto"/>
        <w:ind w:left="1459.8335266113281" w:right="802.83325195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It acts as an Entry gate to the Tableau Server and also balances the load to the Server if multiple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Processes are configured.</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62841796875" w:line="240" w:lineRule="auto"/>
        <w:ind w:left="1452.55432128906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2) Application Server:-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9992504119873" w:lineRule="auto"/>
        <w:ind w:left="1448.5438537597656" w:right="729.468994140625" w:hanging="4.1471862792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838500976562"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1203308105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4564690</wp:posOffset>
            </wp:positionH>
            <wp:positionV relativeFrom="paragraph">
              <wp:posOffset>113538</wp:posOffset>
            </wp:positionV>
            <wp:extent cx="1304925" cy="334010"/>
            <wp:effectExtent b="0" l="0" r="0" t="0"/>
            <wp:wrapSquare wrapText="left" distB="19050" distT="19050" distL="19050" distR="1905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6611328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 Repository:-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5.4780864715576" w:lineRule="auto"/>
        <w:ind w:left="1451.3087463378906" w:right="775.548095703125" w:hanging="9.216003417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5185546875" w:line="240" w:lineRule="auto"/>
        <w:ind w:left="1445.5343627929688"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4) VIZQL Server:-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9985065460205" w:lineRule="auto"/>
        <w:ind w:left="1455.4559326171875" w:right="727.362060546875" w:hanging="3.91677856445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64697265625" w:line="240" w:lineRule="auto"/>
        <w:ind w:left="1453.6775207519531"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5) Data Engine:-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690429687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Stores data extracts and answers queries.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294921875" w:line="240" w:lineRule="auto"/>
        <w:ind w:left="1451.9926452636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6) Backgrounder:-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364.4378471374512" w:lineRule="auto"/>
        <w:ind w:left="1455.4559326171875" w:right="725.417480468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backgrounder Executes server tasks which includes refreshes scheduled extracts, tasks  initiated from tabcmd and manages other background tasks.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2890625" w:line="240" w:lineRule="auto"/>
        <w:ind w:left="1451.71188354492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7) Data Server:-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Server Manages connections to Tableau Server data sources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6572265625" w:line="240" w:lineRule="auto"/>
        <w:ind w:left="0" w:right="957.067871093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also maintains metadata from Tableau Desktop, such as calculations, definitions, and groups.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243225097656"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sectPr>
          <w:pgSz w:h="16820" w:w="11900" w:orient="portrait"/>
          <w:pgMar w:bottom="0" w:top="559.200439453125" w:left="0" w:right="654.400634765625" w:header="0" w:footer="720"/>
          <w:pgNumType w:start="1"/>
        </w:sect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4566092</wp:posOffset>
            </wp:positionH>
            <wp:positionV relativeFrom="paragraph">
              <wp:posOffset>113538</wp:posOffset>
            </wp:positionV>
            <wp:extent cx="1304925" cy="334010"/>
            <wp:effectExtent b="0" l="0" r="0" t="0"/>
            <wp:wrapSquare wrapText="left" distB="19050" distT="19050" distL="19050" distR="1905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26171875" w:line="199.92000102996826" w:lineRule="auto"/>
        <w:ind w:left="0"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8) Tableau Communication Flow</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0791015625" w:line="327.36270904541016" w:lineRule="auto"/>
        <w:ind w:left="0"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sectPr>
          <w:type w:val="continuous"/>
          <w:pgSz w:h="16820" w:w="11900" w:orient="portrait"/>
          <w:pgMar w:bottom="0" w:top="559.200439453125" w:left="1440" w:right="1440" w:header="0" w:footer="720"/>
          <w:cols w:equalWidth="0" w:num="1">
            <w:col w:space="0" w:w="9020"/>
          </w:cols>
        </w:sect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Pr>
        <w:drawing>
          <wp:inline distB="19050" distT="19050" distL="19050" distR="19050">
            <wp:extent cx="5728970" cy="46355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28970" cy="46355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8</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145599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4565812</wp:posOffset>
            </wp:positionH>
            <wp:positionV relativeFrom="paragraph">
              <wp:posOffset>113538</wp:posOffset>
            </wp:positionV>
            <wp:extent cx="1304925" cy="334010"/>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2685546875" w:line="240" w:lineRule="auto"/>
        <w:ind w:left="1453.8862609863281"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 Deployment options in Tableau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4.43690299987793" w:lineRule="auto"/>
        <w:ind w:left="1450.8479309082031" w:right="731.50634765625" w:hanging="8.755187988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Tableau’s analytics platform offers three different deployment options depending on your  environment and needs. The below graphic shows each option at a glance: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63671875" w:line="240" w:lineRule="auto"/>
        <w:ind w:left="0" w:right="785.5993652343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Pr>
        <w:drawing>
          <wp:inline distB="19050" distT="19050" distL="19050" distR="19050">
            <wp:extent cx="5727700" cy="30734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277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9775390625" w:line="365.701904296875" w:lineRule="auto"/>
        <w:ind w:left="1450.6175231933594" w:right="779.83642578125" w:firstLine="9.4464111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Tableau Online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Get up and running quickly with no hardware required. Tableau Online is fully  hosted by Tableau so all upgrades and maintenance are automatically managed for you. 2.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Tableau Server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 3</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Tableau Server deployed on-premises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Manage and scale your own hardware and software  (whether Windows or Linux) as needed. Customize your deployment as you see fit.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9189453125"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w:t>
      </w:r>
      <w:r w:rsidDel="00000000" w:rsidR="00000000" w:rsidRPr="00000000">
        <w:rPr>
          <w:rFonts w:ascii="Calibri" w:cs="Calibri" w:eastAsia="Calibri" w:hAnsi="Calibri"/>
          <w:b w:val="1"/>
          <w:color w:val="4472c4"/>
          <w:sz w:val="28.079999923706055"/>
          <w:szCs w:val="28.079999923706055"/>
          <w:rtl w:val="0"/>
        </w:rPr>
        <w:t xml:space="preserve">1</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Single Node Architecture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0625" w:line="206.33687496185303" w:lineRule="auto"/>
        <w:ind w:left="1442.0927429199219" w:right="1230.843505859375" w:hanging="2.092742919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Pr>
        <w:drawing>
          <wp:inline distB="19050" distT="19050" distL="19050" distR="19050">
            <wp:extent cx="4962525" cy="601027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62525" cy="60102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This architecture is a single node architecture. This is the most simple deployment topology.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544799804688" w:line="240" w:lineRule="auto"/>
        <w:ind w:left="0" w:right="984.4543457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076171875" w:line="240" w:lineRule="auto"/>
        <w:ind w:left="0" w:right="786.600341796875" w:firstLine="0"/>
        <w:jc w:val="righ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3.52783203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This architecture is a 3 Node Architecture which is more capable to handle concurrent requests.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2177734375" w:line="365.9993362426758" w:lineRule="auto"/>
        <w:ind w:left="1442.0927429199219" w:right="725.782470703125" w:firstLine="17.740783691406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3832397460938" w:line="240" w:lineRule="auto"/>
        <w:ind w:left="0" w:right="984.4543457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sectPr>
      <w:type w:val="continuous"/>
      <w:pgSz w:h="16820" w:w="11900" w:orient="portrait"/>
      <w:pgMar w:bottom="0" w:top="559.200439453125" w:left="0" w:right="654.400634765625" w:header="0" w:footer="720"/>
      <w:cols w:equalWidth="0" w:num="1">
        <w:col w:space="0" w:w="11245.599365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7.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