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8D9D46" w14:textId="58D48094" w:rsidR="00D11288" w:rsidRPr="00D11288" w:rsidRDefault="00D11288" w:rsidP="00D11288">
      <w:pPr>
        <w:keepNext/>
        <w:keepLines/>
        <w:spacing w:before="200" w:after="0" w:line="276" w:lineRule="auto"/>
        <w:ind w:left="720"/>
        <w:outlineLvl w:val="1"/>
        <w:rPr>
          <w:rFonts w:ascii="Calibri" w:eastAsia="MS Gothic" w:hAnsi="Calibri" w:cs="Times New Roman"/>
          <w:b/>
          <w:bCs/>
          <w:color w:val="4F81BD"/>
          <w:kern w:val="0"/>
          <w:sz w:val="26"/>
          <w:szCs w:val="26"/>
          <w:lang w:val="en-US"/>
          <w14:ligatures w14:val="none"/>
        </w:rPr>
      </w:pPr>
      <w:r w:rsidRPr="00D11288">
        <w:rPr>
          <w:rFonts w:ascii="Calibri" w:eastAsia="MS Gothic" w:hAnsi="Calibri" w:cs="Times New Roman"/>
          <w:b/>
          <w:bCs/>
          <w:color w:val="4F81BD"/>
          <w:kern w:val="0"/>
          <w:sz w:val="26"/>
          <w:szCs w:val="26"/>
          <w:lang w:val="en-US"/>
          <w14:ligatures w14:val="none"/>
        </w:rPr>
        <w:t xml:space="preserve">1. </w:t>
      </w:r>
      <w:r>
        <w:rPr>
          <w:rFonts w:ascii="Calibri" w:eastAsia="MS Gothic" w:hAnsi="Calibri" w:cs="Times New Roman"/>
          <w:b/>
          <w:bCs/>
          <w:color w:val="4F81BD"/>
          <w:kern w:val="0"/>
          <w:sz w:val="26"/>
          <w:szCs w:val="26"/>
          <w:lang w:val="en-US"/>
          <w14:ligatures w14:val="none"/>
        </w:rPr>
        <w:t>Why we use Vector DB ?</w:t>
      </w:r>
    </w:p>
    <w:p w14:paraId="49D778B2" w14:textId="721E2494" w:rsidR="00D11288" w:rsidRPr="00D11288" w:rsidRDefault="00D11288" w:rsidP="00D11288">
      <w:pPr>
        <w:spacing w:after="200" w:line="276" w:lineRule="auto"/>
        <w:ind w:left="720"/>
        <w:rPr>
          <w:rFonts w:ascii="Cambria" w:eastAsia="MS Mincho" w:hAnsi="Cambria" w:cs="Times New Roman"/>
          <w:kern w:val="0"/>
          <w:sz w:val="22"/>
          <w:szCs w:val="22"/>
          <w:lang w:val="en-US"/>
          <w14:ligatures w14:val="none"/>
        </w:rPr>
      </w:pPr>
      <w:r>
        <w:rPr>
          <w:rFonts w:ascii="Cambria" w:eastAsia="MS Mincho" w:hAnsi="Cambria" w:cs="Times New Roman"/>
          <w:kern w:val="0"/>
          <w:sz w:val="22"/>
          <w:szCs w:val="22"/>
          <w:lang w:val="en-US"/>
          <w14:ligatures w14:val="none"/>
        </w:rPr>
        <w:t>We can provide a smaller document to LLM based on Vecotr DB’ semantic search, reduce context window limit to reduce cost incurred by LLM call.Inference time will improve as well.</w:t>
      </w:r>
    </w:p>
    <w:p w14:paraId="6A3E1EA7" w14:textId="3815CF95" w:rsidR="00D11288" w:rsidRPr="00D11288" w:rsidRDefault="00D11288" w:rsidP="00D11288">
      <w:pPr>
        <w:keepNext/>
        <w:keepLines/>
        <w:spacing w:before="200" w:after="0" w:line="276" w:lineRule="auto"/>
        <w:ind w:left="720"/>
        <w:outlineLvl w:val="1"/>
        <w:rPr>
          <w:rFonts w:ascii="Calibri" w:eastAsia="MS Gothic" w:hAnsi="Calibri" w:cs="Times New Roman"/>
          <w:b/>
          <w:bCs/>
          <w:color w:val="4F81BD"/>
          <w:kern w:val="0"/>
          <w:sz w:val="26"/>
          <w:szCs w:val="26"/>
          <w:lang w:val="en-US"/>
          <w14:ligatures w14:val="none"/>
        </w:rPr>
      </w:pPr>
      <w:r w:rsidRPr="00D11288">
        <w:rPr>
          <w:rFonts w:ascii="Calibri" w:eastAsia="MS Gothic" w:hAnsi="Calibri" w:cs="Times New Roman"/>
          <w:b/>
          <w:bCs/>
          <w:color w:val="4F81BD"/>
          <w:kern w:val="0"/>
          <w:sz w:val="26"/>
          <w:szCs w:val="26"/>
          <w:lang w:val="en-US"/>
          <w14:ligatures w14:val="none"/>
        </w:rPr>
        <w:t xml:space="preserve">2. </w:t>
      </w:r>
      <w:r w:rsidR="0082066D">
        <w:rPr>
          <w:rFonts w:ascii="Calibri" w:eastAsia="MS Gothic" w:hAnsi="Calibri" w:cs="Times New Roman"/>
          <w:b/>
          <w:bCs/>
          <w:color w:val="4F81BD"/>
          <w:kern w:val="0"/>
          <w:sz w:val="26"/>
          <w:szCs w:val="26"/>
          <w:lang w:val="en-US"/>
          <w14:ligatures w14:val="none"/>
        </w:rPr>
        <w:t xml:space="preserve">Provide the high level design </w:t>
      </w:r>
      <w:r w:rsidRPr="00D11288">
        <w:rPr>
          <w:rFonts w:ascii="Calibri" w:eastAsia="MS Gothic" w:hAnsi="Calibri" w:cs="Times New Roman"/>
          <w:b/>
          <w:bCs/>
          <w:color w:val="4F81BD"/>
          <w:kern w:val="0"/>
          <w:sz w:val="26"/>
          <w:szCs w:val="26"/>
          <w:lang w:val="en-US"/>
          <w14:ligatures w14:val="none"/>
        </w:rPr>
        <w:t>?</w:t>
      </w:r>
    </w:p>
    <w:p w14:paraId="0C23748E" w14:textId="43886A53" w:rsidR="0082066D" w:rsidRPr="0082066D" w:rsidRDefault="0082066D" w:rsidP="0082066D">
      <w:pPr>
        <w:keepNext/>
        <w:keepLines/>
        <w:spacing w:before="200" w:after="0" w:line="276" w:lineRule="auto"/>
        <w:ind w:left="720"/>
        <w:outlineLvl w:val="1"/>
        <w:rPr>
          <w:rFonts w:ascii="Cambria" w:eastAsia="MS Mincho" w:hAnsi="Cambria" w:cs="Times New Roman"/>
          <w:kern w:val="0"/>
          <w:sz w:val="22"/>
          <w:szCs w:val="22"/>
          <w14:ligatures w14:val="none"/>
        </w:rPr>
      </w:pPr>
      <w:r w:rsidRPr="0082066D">
        <w:rPr>
          <w:rFonts w:ascii="Cambria" w:eastAsia="MS Mincho" w:hAnsi="Cambria" w:cs="Times New Roman"/>
          <w:kern w:val="0"/>
          <w:sz w:val="22"/>
          <w:szCs w:val="22"/>
          <w14:ligatures w14:val="none"/>
        </w:rPr>
        <w:drawing>
          <wp:inline distT="0" distB="0" distL="0" distR="0" wp14:anchorId="40D6D12D" wp14:editId="43A59D18">
            <wp:extent cx="5731510" cy="3820795"/>
            <wp:effectExtent l="0" t="0" r="2540" b="8255"/>
            <wp:docPr id="17619548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B90F1" w14:textId="2C2132BD" w:rsidR="00D11288" w:rsidRPr="00D11288" w:rsidRDefault="00D11288" w:rsidP="00D11288">
      <w:pPr>
        <w:keepNext/>
        <w:keepLines/>
        <w:spacing w:before="200" w:after="0" w:line="276" w:lineRule="auto"/>
        <w:ind w:left="720"/>
        <w:outlineLvl w:val="1"/>
        <w:rPr>
          <w:rFonts w:ascii="Calibri" w:eastAsia="MS Gothic" w:hAnsi="Calibri" w:cs="Times New Roman"/>
          <w:b/>
          <w:bCs/>
          <w:color w:val="4F81BD"/>
          <w:kern w:val="0"/>
          <w:sz w:val="26"/>
          <w:szCs w:val="26"/>
          <w:lang w:val="en-US"/>
          <w14:ligatures w14:val="none"/>
        </w:rPr>
      </w:pPr>
      <w:r w:rsidRPr="00D11288">
        <w:rPr>
          <w:rFonts w:ascii="Calibri" w:eastAsia="MS Gothic" w:hAnsi="Calibri" w:cs="Times New Roman"/>
          <w:b/>
          <w:bCs/>
          <w:color w:val="4F81BD"/>
          <w:kern w:val="0"/>
          <w:sz w:val="26"/>
          <w:szCs w:val="26"/>
          <w:lang w:val="en-US"/>
          <w14:ligatures w14:val="none"/>
        </w:rPr>
        <w:t xml:space="preserve">3. What </w:t>
      </w:r>
      <w:r w:rsidR="00882C1F">
        <w:rPr>
          <w:rFonts w:ascii="Calibri" w:eastAsia="MS Gothic" w:hAnsi="Calibri" w:cs="Times New Roman"/>
          <w:b/>
          <w:bCs/>
          <w:color w:val="4F81BD"/>
          <w:kern w:val="0"/>
          <w:sz w:val="26"/>
          <w:szCs w:val="26"/>
          <w:lang w:val="en-US"/>
          <w14:ligatures w14:val="none"/>
        </w:rPr>
        <w:t>would be design of semantic router</w:t>
      </w:r>
      <w:r w:rsidRPr="00D11288">
        <w:rPr>
          <w:rFonts w:ascii="Calibri" w:eastAsia="MS Gothic" w:hAnsi="Calibri" w:cs="Times New Roman"/>
          <w:b/>
          <w:bCs/>
          <w:color w:val="4F81BD"/>
          <w:kern w:val="0"/>
          <w:sz w:val="26"/>
          <w:szCs w:val="26"/>
          <w:lang w:val="en-US"/>
          <w14:ligatures w14:val="none"/>
        </w:rPr>
        <w:t>?</w:t>
      </w:r>
    </w:p>
    <w:p w14:paraId="28243C9A" w14:textId="1D0AA6D8" w:rsidR="00D11288" w:rsidRDefault="00882C1F" w:rsidP="00D11288">
      <w:pPr>
        <w:spacing w:after="200" w:line="276" w:lineRule="auto"/>
        <w:ind w:left="720"/>
        <w:rPr>
          <w:rFonts w:ascii="Cambria" w:eastAsia="MS Mincho" w:hAnsi="Cambria" w:cs="Times New Roman"/>
          <w:kern w:val="0"/>
          <w:sz w:val="22"/>
          <w:szCs w:val="22"/>
          <w:lang w:val="en-US"/>
          <w14:ligatures w14:val="none"/>
        </w:rPr>
      </w:pPr>
      <w:r>
        <w:rPr>
          <w:rFonts w:ascii="Cambria" w:eastAsia="MS Mincho" w:hAnsi="Cambria" w:cs="Times New Roman"/>
          <w:kern w:val="0"/>
          <w:sz w:val="22"/>
          <w:szCs w:val="22"/>
          <w:lang w:val="en-US"/>
          <w14:ligatures w14:val="none"/>
        </w:rPr>
        <w:t>We can use Python’s semantic router . It means based on question chatbot can find the intent and module which can handle user query e.g. FAQ , Product inquiry.</w:t>
      </w:r>
      <w:r w:rsidR="002571F2">
        <w:rPr>
          <w:rFonts w:ascii="Cambria" w:eastAsia="MS Mincho" w:hAnsi="Cambria" w:cs="Times New Roman"/>
          <w:kern w:val="0"/>
          <w:sz w:val="22"/>
          <w:szCs w:val="22"/>
          <w:lang w:val="en-US"/>
          <w14:ligatures w14:val="none"/>
        </w:rPr>
        <w:t>If for example its FAQ we can use ChromDB for RAG solution and for product inquiry we can use Database</w:t>
      </w:r>
      <w:r w:rsidR="00D2685F">
        <w:rPr>
          <w:rFonts w:ascii="Cambria" w:eastAsia="MS Mincho" w:hAnsi="Cambria" w:cs="Times New Roman"/>
          <w:kern w:val="0"/>
          <w:sz w:val="22"/>
          <w:szCs w:val="22"/>
          <w:lang w:val="en-US"/>
          <w14:ligatures w14:val="none"/>
        </w:rPr>
        <w:t xml:space="preserve"> e.g. user’s query can be mapped to sql query using LLM and result extracted from Database.</w:t>
      </w:r>
    </w:p>
    <w:p w14:paraId="16431C40" w14:textId="35B1452D" w:rsidR="00A61A4B" w:rsidRPr="00D11288" w:rsidRDefault="00A61A4B" w:rsidP="00D11288">
      <w:pPr>
        <w:spacing w:after="200" w:line="276" w:lineRule="auto"/>
        <w:ind w:left="720"/>
        <w:rPr>
          <w:rFonts w:ascii="Cambria" w:eastAsia="MS Mincho" w:hAnsi="Cambria" w:cs="Times New Roman"/>
          <w:kern w:val="0"/>
          <w:sz w:val="22"/>
          <w:szCs w:val="22"/>
          <w:lang w:val="en-US"/>
          <w14:ligatures w14:val="none"/>
        </w:rPr>
      </w:pPr>
      <w:r>
        <w:rPr>
          <w:noProof/>
        </w:rPr>
        <w:drawing>
          <wp:inline distT="0" distB="0" distL="0" distR="0" wp14:anchorId="2E37CED3" wp14:editId="3EC9F92C">
            <wp:extent cx="5726236" cy="2081213"/>
            <wp:effectExtent l="0" t="0" r="8255" b="0"/>
            <wp:docPr id="116651143" name="Picture 3" descr="Outpu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utput 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415" cy="209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5ABA0" w14:textId="77777777" w:rsidR="00D11288" w:rsidRPr="00D11288" w:rsidRDefault="00D11288" w:rsidP="00D11288">
      <w:pPr>
        <w:keepNext/>
        <w:keepLines/>
        <w:spacing w:before="200" w:after="0" w:line="276" w:lineRule="auto"/>
        <w:ind w:left="720"/>
        <w:outlineLvl w:val="1"/>
        <w:rPr>
          <w:rFonts w:ascii="Calibri" w:eastAsia="MS Gothic" w:hAnsi="Calibri" w:cs="Times New Roman"/>
          <w:b/>
          <w:bCs/>
          <w:color w:val="4F81BD"/>
          <w:kern w:val="0"/>
          <w:sz w:val="26"/>
          <w:szCs w:val="26"/>
          <w:lang w:val="en-US"/>
          <w14:ligatures w14:val="none"/>
        </w:rPr>
      </w:pPr>
      <w:r w:rsidRPr="00D11288">
        <w:rPr>
          <w:rFonts w:ascii="Calibri" w:eastAsia="MS Gothic" w:hAnsi="Calibri" w:cs="Times New Roman"/>
          <w:b/>
          <w:bCs/>
          <w:color w:val="4F81BD"/>
          <w:kern w:val="0"/>
          <w:sz w:val="26"/>
          <w:szCs w:val="26"/>
          <w:lang w:val="en-US"/>
          <w14:ligatures w14:val="none"/>
        </w:rPr>
        <w:lastRenderedPageBreak/>
        <w:t>4. What is the difference between SQL and NoSQL databases?</w:t>
      </w:r>
    </w:p>
    <w:p w14:paraId="5305DE22" w14:textId="77777777" w:rsidR="00D11288" w:rsidRPr="00D11288" w:rsidRDefault="00D11288" w:rsidP="00D11288">
      <w:pPr>
        <w:spacing w:after="200" w:line="276" w:lineRule="auto"/>
        <w:ind w:left="720"/>
        <w:rPr>
          <w:rFonts w:ascii="Cambria" w:eastAsia="MS Mincho" w:hAnsi="Cambria" w:cs="Times New Roman"/>
          <w:kern w:val="0"/>
          <w:sz w:val="22"/>
          <w:szCs w:val="22"/>
          <w:lang w:val="en-US"/>
          <w14:ligatures w14:val="none"/>
        </w:rPr>
      </w:pPr>
      <w:r w:rsidRPr="00D11288">
        <w:rPr>
          <w:rFonts w:ascii="Cambria" w:eastAsia="MS Mincho" w:hAnsi="Cambria" w:cs="Times New Roman"/>
          <w:kern w:val="0"/>
          <w:sz w:val="22"/>
          <w:szCs w:val="22"/>
          <w:lang w:val="en-US"/>
          <w14:ligatures w14:val="none"/>
        </w:rPr>
        <w:t>SQL databases are relational and use structured query language, while NoSQL databases are non-relational and are used for unstructured or semi-structured data.</w:t>
      </w:r>
    </w:p>
    <w:p w14:paraId="2327A35B" w14:textId="77777777" w:rsidR="00D11288" w:rsidRPr="00D11288" w:rsidRDefault="00D11288" w:rsidP="00D11288">
      <w:pPr>
        <w:keepNext/>
        <w:keepLines/>
        <w:spacing w:before="200" w:after="0" w:line="276" w:lineRule="auto"/>
        <w:ind w:left="720"/>
        <w:outlineLvl w:val="1"/>
        <w:rPr>
          <w:rFonts w:ascii="Calibri" w:eastAsia="MS Gothic" w:hAnsi="Calibri" w:cs="Times New Roman"/>
          <w:b/>
          <w:bCs/>
          <w:color w:val="4F81BD"/>
          <w:kern w:val="0"/>
          <w:sz w:val="26"/>
          <w:szCs w:val="26"/>
          <w:lang w:val="en-US"/>
          <w14:ligatures w14:val="none"/>
        </w:rPr>
      </w:pPr>
      <w:r w:rsidRPr="00D11288">
        <w:rPr>
          <w:rFonts w:ascii="Calibri" w:eastAsia="MS Gothic" w:hAnsi="Calibri" w:cs="Times New Roman"/>
          <w:b/>
          <w:bCs/>
          <w:color w:val="4F81BD"/>
          <w:kern w:val="0"/>
          <w:sz w:val="26"/>
          <w:szCs w:val="26"/>
          <w:lang w:val="en-US"/>
          <w14:ligatures w14:val="none"/>
        </w:rPr>
        <w:t>5. What is cloud computing?</w:t>
      </w:r>
    </w:p>
    <w:p w14:paraId="3AFACC97" w14:textId="42B2AE34" w:rsidR="00D11288" w:rsidRPr="00D11288" w:rsidRDefault="00D11288" w:rsidP="00D11288">
      <w:r w:rsidRPr="00D11288">
        <w:rPr>
          <w:rFonts w:ascii="Cambria" w:eastAsia="MS Mincho" w:hAnsi="Cambria" w:cs="Times New Roman"/>
          <w:kern w:val="0"/>
          <w:sz w:val="22"/>
          <w:szCs w:val="22"/>
          <w:lang w:val="en-US"/>
          <w14:ligatures w14:val="none"/>
        </w:rPr>
        <w:t>Cloud computing is the delivery of computing services—including servers, storage, databases, networking, software—over the internet ('the cloud') to offer faster innovation and flexible resources.</w:t>
      </w:r>
    </w:p>
    <w:sectPr w:rsidR="00D11288" w:rsidRPr="00D112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77E23B9"/>
    <w:multiLevelType w:val="hybridMultilevel"/>
    <w:tmpl w:val="0FB4C4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45770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778"/>
    <w:rsid w:val="002571F2"/>
    <w:rsid w:val="0082066D"/>
    <w:rsid w:val="00882C1F"/>
    <w:rsid w:val="00A61A4B"/>
    <w:rsid w:val="00AB7778"/>
    <w:rsid w:val="00C74C4F"/>
    <w:rsid w:val="00D11288"/>
    <w:rsid w:val="00D26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2D770"/>
  <w15:chartTrackingRefBased/>
  <w15:docId w15:val="{80895EA4-486C-4A6A-841B-E3A40C6F2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77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77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77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77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77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77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77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77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77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77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77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77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77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77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77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77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77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77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77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77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77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77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77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77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77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77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77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77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77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16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singh</dc:creator>
  <cp:keywords/>
  <dc:description/>
  <cp:lastModifiedBy>manish singh</cp:lastModifiedBy>
  <cp:revision>7</cp:revision>
  <dcterms:created xsi:type="dcterms:W3CDTF">2025-06-22T14:26:00Z</dcterms:created>
  <dcterms:modified xsi:type="dcterms:W3CDTF">2025-06-24T03:21:00Z</dcterms:modified>
</cp:coreProperties>
</file>