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AF420" w14:textId="77777777" w:rsidR="0075776E" w:rsidRDefault="00000000">
      <w:pPr>
        <w:shd w:val="clear" w:color="auto" w:fill="D9D9D9"/>
        <w:spacing w:before="30" w:after="24" w:line="280" w:lineRule="auto"/>
        <w:jc w:val="center"/>
      </w:pPr>
      <w:r>
        <w:rPr>
          <w:color w:val="262626"/>
          <w:spacing w:val="54"/>
          <w:sz w:val="38"/>
          <w:szCs w:val="38"/>
        </w:rPr>
        <w:t>RAJVEER SINGH</w:t>
      </w:r>
    </w:p>
    <w:p w14:paraId="0BC4310A" w14:textId="77777777" w:rsidR="0075776E" w:rsidRDefault="00000000">
      <w:pPr>
        <w:spacing w:after="60"/>
        <w:jc w:val="center"/>
      </w:pPr>
      <w:r>
        <w:rPr>
          <w:color w:val="595959"/>
          <w:spacing w:val="36"/>
          <w:sz w:val="18"/>
          <w:szCs w:val="18"/>
        </w:rPr>
        <w:t>STRATEGY  ·  OPERATIONS  ·  FINANCE</w:t>
      </w:r>
    </w:p>
    <w:tbl>
      <w:tblPr>
        <w:tblW w:w="106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6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7326"/>
      </w:tblGrid>
      <w:tr w:rsidR="0075776E" w14:paraId="756731F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40" w:type="dxa"/>
              <w:left w:w="0" w:type="dxa"/>
              <w:bottom w:w="40" w:type="dxa"/>
              <w:right w:w="240" w:type="dxa"/>
            </w:tcMar>
          </w:tcPr>
          <w:p w14:paraId="009A1611" w14:textId="77777777" w:rsidR="0075776E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289D51B9" wp14:editId="3654F1BC">
                  <wp:extent cx="1314450" cy="1457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D3DF4" w14:textId="77777777" w:rsidR="0075776E" w:rsidRDefault="00000000">
            <w:pPr>
              <w:pBdr>
                <w:bottom w:val="single" w:sz="6" w:space="2" w:color="8C8C8C"/>
              </w:pBdr>
              <w:spacing w:before="150" w:after="56"/>
            </w:pPr>
            <w:r>
              <w:rPr>
                <w:b/>
                <w:bCs/>
                <w:color w:val="262626"/>
                <w:spacing w:val="10"/>
              </w:rPr>
              <w:t>CONTACT</w:t>
            </w:r>
          </w:p>
          <w:p w14:paraId="584E80D3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C-3, Sector 44,</w:t>
            </w:r>
          </w:p>
          <w:p w14:paraId="56B0F30F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Noida, Uttar Pradesh, India</w:t>
            </w:r>
          </w:p>
          <w:p w14:paraId="5D6964DB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+91 98990 22000</w:t>
            </w:r>
          </w:p>
          <w:p w14:paraId="2F4F20AB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Singhrajveer.1013@gmail.com</w:t>
            </w:r>
          </w:p>
          <w:p w14:paraId="09A5044F" w14:textId="77777777" w:rsidR="0075776E" w:rsidRDefault="00000000">
            <w:pPr>
              <w:spacing w:after="40" w:line="224" w:lineRule="auto"/>
            </w:pPr>
            <w:r>
              <w:rPr>
                <w:color w:val="262626"/>
                <w:sz w:val="17"/>
                <w:szCs w:val="17"/>
              </w:rPr>
              <w:t>linkedin.com/in/rajveer-singh-8b5645268</w:t>
            </w:r>
          </w:p>
          <w:p w14:paraId="1AA3096B" w14:textId="77777777" w:rsidR="0075776E" w:rsidRDefault="00000000">
            <w:pPr>
              <w:pBdr>
                <w:bottom w:val="single" w:sz="6" w:space="2" w:color="8C8C8C"/>
              </w:pBdr>
              <w:spacing w:before="150" w:after="56"/>
            </w:pPr>
            <w:r>
              <w:rPr>
                <w:b/>
                <w:bCs/>
                <w:color w:val="262626"/>
                <w:spacing w:val="10"/>
              </w:rPr>
              <w:t>EDUCATION</w:t>
            </w:r>
          </w:p>
          <w:p w14:paraId="7BAD029E" w14:textId="77777777" w:rsidR="0075776E" w:rsidRDefault="00000000">
            <w:pPr>
              <w:spacing w:after="24" w:line="224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Master of Global Business (Finance) | S.P. Jain School of Global Management | Dubai - Singapore - London | Oct 2025 - Oct 2026</w:t>
            </w:r>
          </w:p>
          <w:p w14:paraId="374A62CE" w14:textId="77777777" w:rsidR="0075776E" w:rsidRDefault="00000000">
            <w:pPr>
              <w:spacing w:after="40" w:line="224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BBA in Finance | O.P. Jindal Global University | Sonipat, India | 2022 - 2025</w:t>
            </w:r>
          </w:p>
          <w:p w14:paraId="3BBD58F8" w14:textId="77777777" w:rsidR="0075776E" w:rsidRDefault="00000000">
            <w:pPr>
              <w:pBdr>
                <w:bottom w:val="single" w:sz="6" w:space="2" w:color="8C8C8C"/>
              </w:pBdr>
              <w:spacing w:before="150" w:after="56"/>
            </w:pPr>
            <w:r>
              <w:rPr>
                <w:b/>
                <w:bCs/>
                <w:color w:val="262626"/>
                <w:spacing w:val="10"/>
              </w:rPr>
              <w:t>KEY SKILLS</w:t>
            </w:r>
          </w:p>
          <w:p w14:paraId="6A0AFDA7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Market Research &amp; Competitive Analysis</w:t>
            </w:r>
          </w:p>
          <w:p w14:paraId="42B1EE86" w14:textId="19FF5099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 xml:space="preserve">Financial </w:t>
            </w:r>
            <w:r w:rsidR="00AA1E18">
              <w:rPr>
                <w:color w:val="262626"/>
                <w:sz w:val="17"/>
                <w:szCs w:val="17"/>
              </w:rPr>
              <w:t>Modelling</w:t>
            </w:r>
            <w:r>
              <w:rPr>
                <w:color w:val="262626"/>
                <w:sz w:val="17"/>
                <w:szCs w:val="17"/>
              </w:rPr>
              <w:t xml:space="preserve"> &amp; Valuation</w:t>
            </w:r>
          </w:p>
          <w:p w14:paraId="3F185203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Cost &amp; Pricing Optimization</w:t>
            </w:r>
          </w:p>
          <w:p w14:paraId="230F13EF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Go-to-Market &amp; Growth Strategy</w:t>
            </w:r>
          </w:p>
          <w:p w14:paraId="147C7F4F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Operating Model &amp; Process Improvement</w:t>
            </w:r>
          </w:p>
          <w:p w14:paraId="072CB81E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Supply Chain &amp; Procurement Analysis</w:t>
            </w:r>
          </w:p>
          <w:p w14:paraId="59A01623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Data Visualization (Power BI, Advanced Excel)</w:t>
            </w:r>
          </w:p>
          <w:p w14:paraId="6D7E223D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Stakeholder Management</w:t>
            </w:r>
          </w:p>
          <w:p w14:paraId="1AF48316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Business Case Development</w:t>
            </w:r>
          </w:p>
          <w:p w14:paraId="31559F50" w14:textId="77777777" w:rsidR="0075776E" w:rsidRDefault="00000000">
            <w:pPr>
              <w:spacing w:after="40" w:line="224" w:lineRule="auto"/>
            </w:pPr>
            <w:r>
              <w:rPr>
                <w:color w:val="262626"/>
                <w:sz w:val="17"/>
                <w:szCs w:val="17"/>
              </w:rPr>
              <w:t>Data Analytics | SPSS</w:t>
            </w:r>
          </w:p>
          <w:p w14:paraId="3CCD7C01" w14:textId="77777777" w:rsidR="0075776E" w:rsidRDefault="00000000">
            <w:pPr>
              <w:pBdr>
                <w:bottom w:val="single" w:sz="6" w:space="2" w:color="8C8C8C"/>
              </w:pBdr>
              <w:spacing w:before="150" w:after="56"/>
            </w:pPr>
            <w:r>
              <w:rPr>
                <w:b/>
                <w:bCs/>
                <w:color w:val="262626"/>
                <w:spacing w:val="10"/>
              </w:rPr>
              <w:t>CERTIFICATIONS &amp; PROGRAMS</w:t>
            </w:r>
          </w:p>
          <w:p w14:paraId="321B1831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Advanced Excel</w:t>
            </w:r>
          </w:p>
          <w:p w14:paraId="547BE3DF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BE 10X AI Program</w:t>
            </w:r>
          </w:p>
          <w:p w14:paraId="2FE1B436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Business Pace Program (Rajiv Talreja)</w:t>
            </w:r>
          </w:p>
          <w:p w14:paraId="00CB3910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Business Pitch Competition</w:t>
            </w:r>
          </w:p>
          <w:p w14:paraId="0F58CC32" w14:textId="77777777" w:rsidR="0075776E" w:rsidRDefault="00000000">
            <w:pPr>
              <w:spacing w:after="16" w:line="224" w:lineRule="auto"/>
            </w:pPr>
            <w:r>
              <w:rPr>
                <w:color w:val="262626"/>
                <w:sz w:val="17"/>
                <w:szCs w:val="17"/>
              </w:rPr>
              <w:t>Power BI (in progress)</w:t>
            </w:r>
          </w:p>
        </w:tc>
        <w:tc>
          <w:tcPr>
            <w:tcW w:w="7326" w:type="dxa"/>
            <w:tcMar>
              <w:top w:w="40" w:type="dxa"/>
              <w:left w:w="280" w:type="dxa"/>
              <w:bottom w:w="40" w:type="dxa"/>
              <w:right w:w="40" w:type="dxa"/>
            </w:tcMar>
          </w:tcPr>
          <w:p w14:paraId="5C9E422D" w14:textId="77777777" w:rsidR="0075776E" w:rsidRDefault="00000000">
            <w:pPr>
              <w:pBdr>
                <w:bottom w:val="single" w:sz="8" w:space="2" w:color="8C8C8C"/>
              </w:pBdr>
              <w:spacing w:before="120" w:after="44"/>
            </w:pPr>
            <w:r>
              <w:rPr>
                <w:b/>
                <w:bCs/>
                <w:color w:val="262626"/>
                <w:spacing w:val="8"/>
                <w:sz w:val="23"/>
                <w:szCs w:val="23"/>
              </w:rPr>
              <w:t>PROFILE</w:t>
            </w:r>
          </w:p>
          <w:p w14:paraId="3E5D9D8A" w14:textId="77777777" w:rsidR="0075776E" w:rsidRDefault="00000000">
            <w:pPr>
              <w:spacing w:after="32" w:line="208" w:lineRule="auto"/>
              <w:jc w:val="both"/>
            </w:pPr>
            <w:r>
              <w:rPr>
                <w:color w:val="262626"/>
                <w:sz w:val="19"/>
                <w:szCs w:val="19"/>
              </w:rPr>
              <w:t>MBA (Global Business) candidate positioning for strategy and operations consulting, translating financial and operational analysis into growth, pricing, and cost-optimization outcomes. Experience spans manufacturing (wire &amp; cable), retail, and D2C ventures — building financial models, pricing frameworks, and dashboards that inform real decisions with founder-level ownership across the GCC and India.</w:t>
            </w:r>
          </w:p>
          <w:p w14:paraId="2871898E" w14:textId="77777777" w:rsidR="0075776E" w:rsidRDefault="00000000">
            <w:pPr>
              <w:pBdr>
                <w:bottom w:val="single" w:sz="8" w:space="2" w:color="8C8C8C"/>
              </w:pBdr>
              <w:spacing w:before="120" w:after="44"/>
            </w:pPr>
            <w:r>
              <w:rPr>
                <w:b/>
                <w:bCs/>
                <w:color w:val="262626"/>
                <w:spacing w:val="8"/>
                <w:sz w:val="23"/>
                <w:szCs w:val="23"/>
              </w:rPr>
              <w:t>EXPERIENCE</w:t>
            </w:r>
          </w:p>
          <w:p w14:paraId="26B6DEEF" w14:textId="77777777" w:rsidR="0075776E" w:rsidRDefault="00000000">
            <w:pPr>
              <w:spacing w:before="72" w:after="16"/>
            </w:pPr>
            <w:r>
              <w:rPr>
                <w:b/>
                <w:bCs/>
                <w:color w:val="262626"/>
                <w:sz w:val="19"/>
                <w:szCs w:val="19"/>
              </w:rPr>
              <w:t>DHN Technologies Pvt Ltd — Finance Intern | Noida, India | Apr 2025 - Oct 2025</w:t>
            </w:r>
          </w:p>
          <w:p w14:paraId="50934234" w14:textId="77777777" w:rsidR="0075776E" w:rsidRDefault="00000000">
            <w:pPr>
              <w:spacing w:after="32" w:line="208" w:lineRule="auto"/>
              <w:jc w:val="both"/>
            </w:pPr>
            <w:proofErr w:type="spellStart"/>
            <w:r>
              <w:rPr>
                <w:color w:val="262626"/>
                <w:sz w:val="19"/>
                <w:szCs w:val="19"/>
              </w:rPr>
              <w:t>Analyzed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copper cost structures and price volatility for a wire &amp; cable manufacturer, building a cost-tracking model that flagged ~10% gross-margin exposure to raw-material swings. Supported budgeting and cash-flow forecasting across six cycles (~20% faster reporting) and recommended inventory and procurement adjustments to stabilize gross margin by ~80 bps.</w:t>
            </w:r>
          </w:p>
          <w:p w14:paraId="3C5F9464" w14:textId="77777777" w:rsidR="0075776E" w:rsidRDefault="00000000">
            <w:pPr>
              <w:spacing w:before="72" w:after="16"/>
            </w:pPr>
            <w:r>
              <w:rPr>
                <w:b/>
                <w:bCs/>
                <w:color w:val="262626"/>
                <w:sz w:val="19"/>
                <w:szCs w:val="19"/>
              </w:rPr>
              <w:t>Solemates.in — Founder | Feb 2023 - Oct 2025</w:t>
            </w:r>
          </w:p>
          <w:p w14:paraId="39CC8F74" w14:textId="77777777" w:rsidR="0075776E" w:rsidRDefault="00000000">
            <w:pPr>
              <w:spacing w:after="32" w:line="208" w:lineRule="auto"/>
              <w:jc w:val="both"/>
            </w:pPr>
            <w:r>
              <w:rPr>
                <w:color w:val="262626"/>
                <w:sz w:val="19"/>
                <w:szCs w:val="19"/>
              </w:rPr>
              <w:t xml:space="preserve">Founded and scaled a sneaker resale venture to ~₹70L revenue over two years at ~20% gross margin. Managed sourcing, pricing, and </w:t>
            </w:r>
            <w:proofErr w:type="spellStart"/>
            <w:r>
              <w:rPr>
                <w:color w:val="262626"/>
                <w:sz w:val="19"/>
                <w:szCs w:val="19"/>
              </w:rPr>
              <w:t>fulfillment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across 50+ SKUs and ~500 orders via demand forecasting and inventory-turn optimization, achieving a ~25% repeat-customer rate.</w:t>
            </w:r>
          </w:p>
          <w:p w14:paraId="77A827C9" w14:textId="77777777" w:rsidR="0075776E" w:rsidRDefault="00000000">
            <w:pPr>
              <w:spacing w:before="72" w:after="16"/>
            </w:pPr>
            <w:proofErr w:type="spellStart"/>
            <w:r>
              <w:rPr>
                <w:b/>
                <w:bCs/>
                <w:color w:val="262626"/>
                <w:sz w:val="19"/>
                <w:szCs w:val="19"/>
              </w:rPr>
              <w:t>Okami.otw</w:t>
            </w:r>
            <w:proofErr w:type="spellEnd"/>
            <w:r>
              <w:rPr>
                <w:b/>
                <w:bCs/>
                <w:color w:val="262626"/>
                <w:sz w:val="19"/>
                <w:szCs w:val="19"/>
              </w:rPr>
              <w:t xml:space="preserve"> — Co-Founder | Sept 2024 - Oct 2025</w:t>
            </w:r>
          </w:p>
          <w:p w14:paraId="090B3146" w14:textId="77777777" w:rsidR="0075776E" w:rsidRDefault="00000000">
            <w:pPr>
              <w:spacing w:after="32" w:line="208" w:lineRule="auto"/>
              <w:jc w:val="both"/>
            </w:pPr>
            <w:r>
              <w:rPr>
                <w:color w:val="262626"/>
                <w:sz w:val="19"/>
                <w:szCs w:val="19"/>
              </w:rPr>
              <w:t>Co-founded a streetwear brand, leading design, sourcing, pricing, and brand strategy across limited drops. Negotiated vendor terms cutting unit cost ~12%, achieved ~70% sell-through per drop, and built a ~3,000-follower presence driving direct D2C sales.</w:t>
            </w:r>
          </w:p>
          <w:p w14:paraId="0D6E0973" w14:textId="77777777" w:rsidR="0075776E" w:rsidRDefault="00000000">
            <w:pPr>
              <w:spacing w:before="72" w:after="16"/>
            </w:pPr>
            <w:r>
              <w:rPr>
                <w:b/>
                <w:bCs/>
                <w:color w:val="262626"/>
                <w:sz w:val="19"/>
                <w:szCs w:val="19"/>
              </w:rPr>
              <w:t>Devinder Singh &amp; Associates — Taxation &amp; Compliance Intern | Noida, India | Nov 2024 - Feb 2025</w:t>
            </w:r>
          </w:p>
          <w:p w14:paraId="516D2B09" w14:textId="77777777" w:rsidR="0075776E" w:rsidRDefault="00000000">
            <w:pPr>
              <w:spacing w:after="32" w:line="208" w:lineRule="auto"/>
              <w:jc w:val="both"/>
            </w:pPr>
            <w:r>
              <w:rPr>
                <w:color w:val="262626"/>
                <w:sz w:val="19"/>
                <w:szCs w:val="19"/>
              </w:rPr>
              <w:t>Executed GST returns, reconciliations, and compliance documentation, building working knowledge of India's tax and regulatory processes.</w:t>
            </w:r>
          </w:p>
          <w:p w14:paraId="6418E331" w14:textId="77777777" w:rsidR="0075776E" w:rsidRDefault="00000000">
            <w:pPr>
              <w:pBdr>
                <w:bottom w:val="single" w:sz="8" w:space="2" w:color="8C8C8C"/>
              </w:pBdr>
              <w:spacing w:before="120" w:after="44"/>
            </w:pPr>
            <w:r>
              <w:rPr>
                <w:b/>
                <w:bCs/>
                <w:color w:val="262626"/>
                <w:spacing w:val="8"/>
                <w:sz w:val="23"/>
                <w:szCs w:val="23"/>
              </w:rPr>
              <w:t>PROJECTS</w:t>
            </w:r>
          </w:p>
          <w:p w14:paraId="29D0B05C" w14:textId="77777777" w:rsidR="0075776E" w:rsidRDefault="00000000">
            <w:pPr>
              <w:spacing w:before="72" w:after="16"/>
            </w:pPr>
            <w:r>
              <w:rPr>
                <w:b/>
                <w:bCs/>
                <w:color w:val="262626"/>
                <w:sz w:val="19"/>
                <w:szCs w:val="19"/>
              </w:rPr>
              <w:t>Global Immersion Project — Grandiose Supermarket Chain (Bakery Division) | 2026</w:t>
            </w:r>
          </w:p>
          <w:p w14:paraId="460A7FEE" w14:textId="77777777" w:rsidR="0075776E" w:rsidRDefault="00000000">
            <w:pPr>
              <w:spacing w:after="32" w:line="208" w:lineRule="auto"/>
              <w:jc w:val="both"/>
            </w:pPr>
            <w:r>
              <w:rPr>
                <w:color w:val="262626"/>
                <w:sz w:val="19"/>
                <w:szCs w:val="19"/>
              </w:rPr>
              <w:t>Mapped operational and financial processes across the bakery division to identify margin and efficiency levers. Built pricing and cost-optimization models projecting ~4% margin uplift and ~6% lower category operating costs, and delivered dashboards enabling category-level pricing and inventory decisions. Five-member team, eight-week engagement.</w:t>
            </w:r>
          </w:p>
          <w:p w14:paraId="1BDAA461" w14:textId="77777777" w:rsidR="0075776E" w:rsidRDefault="00000000">
            <w:pPr>
              <w:spacing w:before="72" w:after="16"/>
            </w:pPr>
            <w:r>
              <w:rPr>
                <w:b/>
                <w:bCs/>
                <w:color w:val="262626"/>
                <w:sz w:val="19"/>
                <w:szCs w:val="19"/>
              </w:rPr>
              <w:t>Fintech &amp; Supply Chain Digitalization — Wire &amp; Cable Industry | Oct 2025</w:t>
            </w:r>
          </w:p>
          <w:p w14:paraId="2DE0EBB1" w14:textId="77777777" w:rsidR="0075776E" w:rsidRDefault="00000000">
            <w:pPr>
              <w:spacing w:after="32" w:line="208" w:lineRule="auto"/>
              <w:jc w:val="both"/>
            </w:pPr>
            <w:proofErr w:type="spellStart"/>
            <w:r>
              <w:rPr>
                <w:color w:val="262626"/>
                <w:sz w:val="19"/>
                <w:szCs w:val="19"/>
              </w:rPr>
              <w:t>Analyzed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copper price volatility and credit-cycle challenges facing SME manufacturers, proposing a forecasting model and restructured payment terms to protect gross margins by ~5%. Recommended a supply-chain digitalization roadmap to shorten the working-capital cycle by ~12 days.</w:t>
            </w:r>
          </w:p>
          <w:p w14:paraId="28BE9F99" w14:textId="77777777" w:rsidR="0075776E" w:rsidRDefault="00000000">
            <w:pPr>
              <w:pBdr>
                <w:bottom w:val="single" w:sz="8" w:space="2" w:color="8C8C8C"/>
              </w:pBdr>
              <w:spacing w:before="120" w:after="44"/>
            </w:pPr>
            <w:r>
              <w:rPr>
                <w:b/>
                <w:bCs/>
                <w:color w:val="262626"/>
                <w:spacing w:val="8"/>
                <w:sz w:val="23"/>
                <w:szCs w:val="23"/>
              </w:rPr>
              <w:t>LEADERSHIP</w:t>
            </w:r>
          </w:p>
          <w:p w14:paraId="33FD7032" w14:textId="77777777" w:rsidR="0075776E" w:rsidRDefault="00000000">
            <w:pPr>
              <w:spacing w:before="72" w:after="16"/>
            </w:pPr>
            <w:r>
              <w:rPr>
                <w:b/>
                <w:bCs/>
                <w:color w:val="262626"/>
                <w:sz w:val="19"/>
                <w:szCs w:val="19"/>
              </w:rPr>
              <w:t>Sports Team Manager &amp; Captain — O.P. Jindal Global University | 2022 - 2025</w:t>
            </w:r>
          </w:p>
          <w:p w14:paraId="1CC6102C" w14:textId="77777777" w:rsidR="0075776E" w:rsidRDefault="00000000">
            <w:pPr>
              <w:spacing w:after="32" w:line="208" w:lineRule="auto"/>
              <w:jc w:val="both"/>
            </w:pPr>
            <w:r>
              <w:rPr>
                <w:color w:val="262626"/>
                <w:sz w:val="19"/>
                <w:szCs w:val="19"/>
              </w:rPr>
              <w:t>Led and managed university squads across cricket, table tennis, and kabaddi, driving all three to inter-college league titles. Directed selection, training, and match strategy for 30+ athletes — delivering sustained results under competitive pressure.</w:t>
            </w:r>
          </w:p>
        </w:tc>
      </w:tr>
    </w:tbl>
    <w:p w14:paraId="12F3A8BF" w14:textId="77777777" w:rsidR="00210F25" w:rsidRDefault="00210F25"/>
    <w:sectPr w:rsidR="00210F25">
      <w:pgSz w:w="11906" w:h="16838"/>
      <w:pgMar w:top="42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A8509E"/>
    <w:multiLevelType w:val="hybridMultilevel"/>
    <w:tmpl w:val="E22E7EB4"/>
    <w:lvl w:ilvl="0" w:tplc="41FCF110">
      <w:start w:val="1"/>
      <w:numFmt w:val="bullet"/>
      <w:lvlText w:val="●"/>
      <w:lvlJc w:val="left"/>
      <w:pPr>
        <w:ind w:left="720" w:hanging="360"/>
      </w:pPr>
    </w:lvl>
    <w:lvl w:ilvl="1" w:tplc="A4549B84">
      <w:start w:val="1"/>
      <w:numFmt w:val="bullet"/>
      <w:lvlText w:val="○"/>
      <w:lvlJc w:val="left"/>
      <w:pPr>
        <w:ind w:left="1440" w:hanging="360"/>
      </w:pPr>
    </w:lvl>
    <w:lvl w:ilvl="2" w:tplc="85D6C38E">
      <w:start w:val="1"/>
      <w:numFmt w:val="bullet"/>
      <w:lvlText w:val="■"/>
      <w:lvlJc w:val="left"/>
      <w:pPr>
        <w:ind w:left="2160" w:hanging="360"/>
      </w:pPr>
    </w:lvl>
    <w:lvl w:ilvl="3" w:tplc="B40A9C42">
      <w:start w:val="1"/>
      <w:numFmt w:val="bullet"/>
      <w:lvlText w:val="●"/>
      <w:lvlJc w:val="left"/>
      <w:pPr>
        <w:ind w:left="2880" w:hanging="360"/>
      </w:pPr>
    </w:lvl>
    <w:lvl w:ilvl="4" w:tplc="01D45D1A">
      <w:start w:val="1"/>
      <w:numFmt w:val="bullet"/>
      <w:lvlText w:val="○"/>
      <w:lvlJc w:val="left"/>
      <w:pPr>
        <w:ind w:left="3600" w:hanging="360"/>
      </w:pPr>
    </w:lvl>
    <w:lvl w:ilvl="5" w:tplc="1B4817DE">
      <w:start w:val="1"/>
      <w:numFmt w:val="bullet"/>
      <w:lvlText w:val="■"/>
      <w:lvlJc w:val="left"/>
      <w:pPr>
        <w:ind w:left="4320" w:hanging="360"/>
      </w:pPr>
    </w:lvl>
    <w:lvl w:ilvl="6" w:tplc="2850C804">
      <w:start w:val="1"/>
      <w:numFmt w:val="bullet"/>
      <w:lvlText w:val="●"/>
      <w:lvlJc w:val="left"/>
      <w:pPr>
        <w:ind w:left="5040" w:hanging="360"/>
      </w:pPr>
    </w:lvl>
    <w:lvl w:ilvl="7" w:tplc="D30C1166">
      <w:start w:val="1"/>
      <w:numFmt w:val="bullet"/>
      <w:lvlText w:val="●"/>
      <w:lvlJc w:val="left"/>
      <w:pPr>
        <w:ind w:left="5760" w:hanging="360"/>
      </w:pPr>
    </w:lvl>
    <w:lvl w:ilvl="8" w:tplc="D8BC5E38">
      <w:start w:val="1"/>
      <w:numFmt w:val="bullet"/>
      <w:lvlText w:val="●"/>
      <w:lvlJc w:val="left"/>
      <w:pPr>
        <w:ind w:left="6480" w:hanging="360"/>
      </w:pPr>
    </w:lvl>
  </w:abstractNum>
  <w:num w:numId="1" w16cid:durableId="2066172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76E"/>
    <w:rsid w:val="0020431D"/>
    <w:rsid w:val="00210F25"/>
    <w:rsid w:val="0075776E"/>
    <w:rsid w:val="00AA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A6BEA"/>
  <w15:docId w15:val="{D5514C1F-D543-E04C-A362-2B0F01E4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Rajveer Singh</cp:lastModifiedBy>
  <cp:revision>2</cp:revision>
  <dcterms:created xsi:type="dcterms:W3CDTF">2026-08-26T14:45:00Z</dcterms:created>
  <dcterms:modified xsi:type="dcterms:W3CDTF">2026-08-26T15:47:00Z</dcterms:modified>
</cp:coreProperties>
</file>