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27A1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3242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🟩</w:t>
      </w:r>
      <w:r w:rsidRPr="0013242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PRESENTER 1 — REEYA</w:t>
      </w:r>
    </w:p>
    <w:p w14:paraId="6B18F90B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2 – Project Overview</w:t>
      </w:r>
    </w:p>
    <w:p w14:paraId="3817059F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“Hello everyone, I’ll begin the presentation by giving a brief overview of the project.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Our goal was to build a complete end-to-end </w:t>
      </w:r>
      <w:r w:rsidRPr="001324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Data Warehouse and BI analytics solution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using the Global Superstore dataset.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We designed a Snowflake-based ETL pipeline that converts raw transactional data into a clean, optimized analytical model.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The warehouse supports detailed reporting on sales, products, customers, and shipping. Finally, we visualized these insights using Power BI dashboards.”</w:t>
      </w:r>
    </w:p>
    <w:p w14:paraId="663F6A85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217E0BB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9E64E47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3 – Business Problem</w:t>
      </w:r>
    </w:p>
    <w:p w14:paraId="0355CB18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“The organization originally faced several challenges: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Large volumes of sales data stored in disconnected files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No centralized warehouse or single source of truth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Slow and repetitive manual reporting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No unified view of customers, regions, or product categories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And no automated KPI monitoring.</w:t>
      </w:r>
    </w:p>
    <w:p w14:paraId="0D5D0E45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Our goal was to </w:t>
      </w:r>
      <w:r w:rsidRPr="001324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solve these problems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by building a scalable warehouse and a BI solution that supports fast, data-driven decision-making.”</w:t>
      </w:r>
    </w:p>
    <w:p w14:paraId="45F92989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7B9532E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2BB36A7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4 – Objectives</w:t>
      </w:r>
    </w:p>
    <w:p w14:paraId="632C5BE3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“We defined five main objectives:</w:t>
      </w:r>
    </w:p>
    <w:p w14:paraId="37CE0EA6" w14:textId="77777777" w:rsidR="00FD2DDC" w:rsidRPr="0013242D" w:rsidRDefault="00FD2DDC" w:rsidP="00FD2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Transform raw transactional data into a structured analytical format</w:t>
      </w:r>
    </w:p>
    <w:p w14:paraId="7714D875" w14:textId="77777777" w:rsidR="00FD2DDC" w:rsidRPr="0013242D" w:rsidRDefault="00FD2DDC" w:rsidP="00FD2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Build a Snowflake warehouse with conformed dimensions</w:t>
      </w:r>
    </w:p>
    <w:p w14:paraId="75C0FEC1" w14:textId="77777777" w:rsidR="00FD2DDC" w:rsidRPr="0013242D" w:rsidRDefault="00FD2DDC" w:rsidP="00FD2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Automate the ETL pipeline from Extract → Transform → Load</w:t>
      </w:r>
    </w:p>
    <w:p w14:paraId="07FA34DE" w14:textId="77777777" w:rsidR="00FD2DDC" w:rsidRPr="0013242D" w:rsidRDefault="00FD2DDC" w:rsidP="00FD2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Develop enterprise-quality dashboards for four business processes</w:t>
      </w:r>
    </w:p>
    <w:p w14:paraId="24CADAC7" w14:textId="77777777" w:rsidR="00FD2DDC" w:rsidRPr="0013242D" w:rsidRDefault="00FD2DDC" w:rsidP="00FD2DD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Enable trend analysis, regional performance, customer segmentation, and delivery KPI measurement.”</w:t>
      </w:r>
    </w:p>
    <w:p w14:paraId="1537CBA1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25CF32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88B8FF8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5 – Data Source</w:t>
      </w:r>
    </w:p>
    <w:p w14:paraId="5498A5A4" w14:textId="662F7A37" w:rsidR="0013242D" w:rsidRPr="0013242D" w:rsidRDefault="0013242D" w:rsidP="0013242D">
      <w:pPr>
        <w:pStyle w:val="NormalWeb"/>
        <w:rPr>
          <w:sz w:val="22"/>
          <w:szCs w:val="22"/>
        </w:rPr>
      </w:pPr>
      <w:r w:rsidRPr="0013242D">
        <w:rPr>
          <w:sz w:val="22"/>
          <w:szCs w:val="22"/>
        </w:rPr>
        <w:t>“Our dataset is the well-known Global Superstore dataset, containing ~51,000 rows and 24 attributes.</w:t>
      </w:r>
      <w:r w:rsidRPr="0013242D">
        <w:rPr>
          <w:sz w:val="22"/>
          <w:szCs w:val="22"/>
        </w:rPr>
        <w:br/>
        <w:t xml:space="preserve">Although it was provided in CSV format, the data was </w:t>
      </w:r>
      <w:r w:rsidRPr="0013242D">
        <w:rPr>
          <w:rStyle w:val="Emphasis"/>
          <w:rFonts w:eastAsiaTheme="majorEastAsia"/>
          <w:sz w:val="22"/>
          <w:szCs w:val="22"/>
        </w:rPr>
        <w:t xml:space="preserve">not </w:t>
      </w:r>
      <w:r w:rsidRPr="0013242D">
        <w:rPr>
          <w:rStyle w:val="Emphasis"/>
          <w:rFonts w:eastAsiaTheme="majorEastAsia"/>
          <w:sz w:val="22"/>
          <w:szCs w:val="22"/>
        </w:rPr>
        <w:t>analysis ready</w:t>
      </w:r>
      <w:r w:rsidRPr="0013242D">
        <w:rPr>
          <w:sz w:val="22"/>
          <w:szCs w:val="22"/>
        </w:rPr>
        <w:t>. It contained several issues such as inconsistent text casing, duplicate geography combinations, irregular date formatting, missing standardization in category and segment values, and unnecessary whitespace.</w:t>
      </w:r>
      <w:r>
        <w:rPr>
          <w:sz w:val="22"/>
          <w:szCs w:val="22"/>
        </w:rPr>
        <w:t xml:space="preserve"> </w:t>
      </w:r>
      <w:r w:rsidRPr="0013242D">
        <w:rPr>
          <w:sz w:val="22"/>
          <w:szCs w:val="22"/>
        </w:rPr>
        <w:t>Because of these inconsistencies, we first ingested the raw CSV into Snowflake’s RAW_STAGE schema without modification. This allowed us to validate column mappings and data types before performing all cleaning, standardization, and business-rule transformations in the TRANSFORM layer.”</w:t>
      </w:r>
    </w:p>
    <w:p w14:paraId="415A10C9" w14:textId="27878FC6" w:rsidR="00FD2DDC" w:rsidRPr="0013242D" w:rsidRDefault="00FD2DDC" w:rsidP="00FD2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3242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t>🟦</w:t>
      </w:r>
      <w:r w:rsidRPr="0013242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PRESENTER 2 — </w:t>
      </w:r>
      <w:r w:rsidR="00F23601" w:rsidRPr="0013242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Sakshi</w:t>
      </w:r>
    </w:p>
    <w:p w14:paraId="3742D36D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6 – System Architecture</w:t>
      </w:r>
    </w:p>
    <w:p w14:paraId="19B5BF5D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“Our architecture follows a </w:t>
      </w:r>
      <w:r w:rsidRPr="001324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three-layer warehouse design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which separates ingestion, transformation, and presentation.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The RAW_STAGE layer holds the raw CSV data.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The TRANSFORM layer applies cleaning, standardization, surrogate keys, and business rules.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The DW layer stores the final dimension and fact tables, ready for BI tools like Power BI.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This modular architecture ensures scalability and maintainability.”</w:t>
      </w:r>
    </w:p>
    <w:p w14:paraId="6C7B0030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69B2682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5C3347D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7 – ETL Methodology</w:t>
      </w:r>
    </w:p>
    <w:p w14:paraId="6CC16D68" w14:textId="2E37FBA0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“Our ETL pipeline is </w:t>
      </w:r>
      <w:r w:rsidR="00A0579F"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as follows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: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• </w:t>
      </w:r>
      <w:r w:rsidRPr="001324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Extract: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We loaded the CSV file into Snowflake’s internal stage and created the staging table </w:t>
      </w:r>
      <w:r w:rsidRPr="0013242D">
        <w:rPr>
          <w:rFonts w:ascii="Courier New" w:eastAsia="Times New Roman" w:hAnsi="Courier New" w:cs="Courier New"/>
          <w:kern w:val="0"/>
          <w:sz w:val="16"/>
          <w:szCs w:val="16"/>
          <w14:ligatures w14:val="none"/>
        </w:rPr>
        <w:t>STG_GLOBAL_SUPERSTORE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• </w:t>
      </w:r>
      <w:r w:rsidRPr="001324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Transform: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This is the most important part — here we cleaned data, standardized fields, generated MD5 surrogate keys, and built all fact and dimension tables.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• </w:t>
      </w:r>
      <w:r w:rsidRPr="001324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Load: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 Finally, we moved fully validated tables into the DW schema and performed row count checks to ensure data integrity.”</w:t>
      </w:r>
    </w:p>
    <w:p w14:paraId="538F325B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7C51C4E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78BA566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8 – Key Transformations</w:t>
      </w:r>
    </w:p>
    <w:p w14:paraId="035519D1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“We implemented several key transformations: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MD5 surrogate keys for Geography and Shipping to maintain uniqueness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A role-playing Date dimension that supports both Order Date and Ship Date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Monthly rollups for customer and product performance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Days-to-ship calculation using Snowflake’s DATEDIFF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Profit margin, average order value, and repeat purchase metrics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Standardized segmentation for regions and markets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These transformations allow powerful, flexible analytics.”</w:t>
      </w:r>
    </w:p>
    <w:p w14:paraId="72CC1FA5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67FBC8F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BE6EA0B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9 – Star Schema Model</w:t>
      </w:r>
    </w:p>
    <w:p w14:paraId="04AD5E06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 xml:space="preserve">“Our final model follows a </w:t>
      </w:r>
      <w:r w:rsidRPr="0013242D">
        <w:rPr>
          <w:rFonts w:ascii="Times New Roman" w:eastAsia="Times New Roman" w:hAnsi="Times New Roman" w:cs="Times New Roman"/>
          <w:b/>
          <w:bCs/>
          <w:kern w:val="0"/>
          <w:sz w:val="21"/>
          <w:szCs w:val="21"/>
          <w14:ligatures w14:val="none"/>
        </w:rPr>
        <w:t>Star Schema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We created five conformed dimensions: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Date, Customer, Product, Geography, and Shipping.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And four fact tables: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Sales, Shipping, Monthly Customer Performance, and Monthly Product Performance.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This schema supports fast queries, easy </w:t>
      </w:r>
      <w:proofErr w:type="gramStart"/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drill-downs</w:t>
      </w:r>
      <w:proofErr w:type="gramEnd"/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and consistent reporting across all dashboards.”</w:t>
      </w:r>
    </w:p>
    <w:p w14:paraId="7A1CF1FE" w14:textId="77777777" w:rsidR="00C315F3" w:rsidRPr="0013242D" w:rsidRDefault="00C315F3">
      <w:pPr>
        <w:rPr>
          <w:sz w:val="21"/>
          <w:szCs w:val="21"/>
        </w:rPr>
      </w:pPr>
    </w:p>
    <w:p w14:paraId="5E0B51C9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13242D">
        <w:rPr>
          <w:rFonts w:ascii="Apple Color Emoji" w:eastAsia="Times New Roman" w:hAnsi="Apple Color Emoji" w:cs="Apple Color Emoji"/>
          <w:b/>
          <w:bCs/>
          <w:kern w:val="36"/>
          <w:sz w:val="40"/>
          <w:szCs w:val="40"/>
          <w14:ligatures w14:val="none"/>
        </w:rPr>
        <w:lastRenderedPageBreak/>
        <w:t>🟧</w:t>
      </w:r>
      <w:r w:rsidRPr="0013242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 xml:space="preserve"> PRESENTER 3 — SHIVANI</w:t>
      </w:r>
    </w:p>
    <w:p w14:paraId="734D6CAD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10 – Data Validation Checks</w:t>
      </w:r>
    </w:p>
    <w:p w14:paraId="7C4F0ED2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“To ensure accuracy, we performed extensive validation.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This included: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Row count reconciliation between Stage, Transform, and DW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Duplicate key checks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Null key detection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Date continuity checks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Profit, discount, and quantity sanity checks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• Validation of the late/on-time shipping logic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These checks guaranteed clean, reliable data in the warehouse.”</w:t>
      </w:r>
    </w:p>
    <w:p w14:paraId="7FF896BB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1A48966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EBB7B4A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11 – BI Layer Overview</w:t>
      </w:r>
    </w:p>
    <w:p w14:paraId="7975D3B8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“Our BI solution is organized into four dashboards:</w:t>
      </w:r>
    </w:p>
    <w:p w14:paraId="38483434" w14:textId="77777777" w:rsidR="00FD2DDC" w:rsidRPr="0013242D" w:rsidRDefault="00FD2DDC" w:rsidP="00FD2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Sales Overview</w:t>
      </w:r>
    </w:p>
    <w:p w14:paraId="45077A32" w14:textId="77777777" w:rsidR="00FD2DDC" w:rsidRPr="0013242D" w:rsidRDefault="00FD2DDC" w:rsidP="00FD2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Product Performance</w:t>
      </w:r>
    </w:p>
    <w:p w14:paraId="4AE798B2" w14:textId="77777777" w:rsidR="00FD2DDC" w:rsidRPr="0013242D" w:rsidRDefault="00FD2DDC" w:rsidP="00FD2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Customer Insights</w:t>
      </w:r>
    </w:p>
    <w:p w14:paraId="31D9B7E9" w14:textId="77777777" w:rsidR="00FD2DDC" w:rsidRPr="0013242D" w:rsidRDefault="00FD2DDC" w:rsidP="00FD2DD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Shipping &amp; Delivery Performance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Each dashboard is designed for a different set of business users — such as executives, category managers, the logistics team, and customer relationship teams.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Together, they give a complete 360-degree view of the business.”</w:t>
      </w:r>
    </w:p>
    <w:p w14:paraId="087137EB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6DBDCDB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A7AF6C7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12 – Sales Overview Dashboard</w:t>
      </w:r>
    </w:p>
    <w:p w14:paraId="5A5A2A46" w14:textId="09445119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“The Sales dashboard presents key KPIs: Total Sales, Profit, Orders, and Profit Margin %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It includes yearly sales trends, regional performance, category balance, and top 10 customers.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From this dashboard we observed steady year-over-year sales growth, strong contribution from the Technology category, and the East region as the most profitable market.”</w:t>
      </w:r>
    </w:p>
    <w:p w14:paraId="5014B48B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1"/>
          <w:szCs w:val="21"/>
          <w14:ligatures w14:val="none"/>
        </w:rPr>
        <w:pict w14:anchorId="258AEF4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55F0EAA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Slide 13 – Product Performance Dashboard</w:t>
      </w:r>
    </w:p>
    <w:p w14:paraId="6AC26540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“This dashboard focuses on category-level and sub-category-level performance.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 xml:space="preserve">It includes a monthly trend line, a category/sub-category </w:t>
      </w:r>
      <w:proofErr w:type="spellStart"/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treemap</w:t>
      </w:r>
      <w:proofErr w:type="spellEnd"/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, a profitability matrix, and the top 15 products by profit.</w:t>
      </w:r>
      <w:r w:rsidRPr="0013242D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br/>
        <w:t>Key insights include: Q4 peak sales every year, Phones and Chairs as top-performing products, and Bookcases and Furnishings showing weaker margins.”</w:t>
      </w:r>
    </w:p>
    <w:p w14:paraId="71AB8984" w14:textId="77777777" w:rsidR="00FD2DDC" w:rsidRPr="0013242D" w:rsidRDefault="00FD2DDC">
      <w:pPr>
        <w:rPr>
          <w:sz w:val="21"/>
          <w:szCs w:val="21"/>
        </w:rPr>
      </w:pPr>
    </w:p>
    <w:p w14:paraId="20A2E841" w14:textId="2C19E9A3" w:rsidR="00FD2DDC" w:rsidRPr="0013242D" w:rsidRDefault="00FD2DDC" w:rsidP="00FD2DD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13242D">
        <w:rPr>
          <w:rFonts w:ascii="Apple Color Emoji" w:eastAsia="Times New Roman" w:hAnsi="Apple Color Emoji" w:cs="Apple Color Emoji"/>
          <w:b/>
          <w:bCs/>
          <w:kern w:val="36"/>
          <w:sz w:val="44"/>
          <w:szCs w:val="44"/>
          <w14:ligatures w14:val="none"/>
        </w:rPr>
        <w:lastRenderedPageBreak/>
        <w:t>🟥</w:t>
      </w:r>
      <w:r w:rsidRPr="0013242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PRESENTER 4 — </w:t>
      </w:r>
      <w:r w:rsidR="00F23601" w:rsidRPr="0013242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>Amulya</w:t>
      </w:r>
    </w:p>
    <w:p w14:paraId="24B4CED2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14 – Customer Insights Dashboard</w:t>
      </w:r>
    </w:p>
    <w:p w14:paraId="476F1386" w14:textId="07B8138A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“The Customer Insights dashboard highlights segment-wise contributions, Avg order value, repeat ordering trends, and geographic distribution.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Our analysis showed that the Consumer segment contributes almost half of the revenue, Corporate customers have the highest Avg order value, and repeat orders increase significantly over the months.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This helps identify retention opportunities and high-value customer groups.”</w:t>
      </w:r>
    </w:p>
    <w:p w14:paraId="0B4CCF3A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pict w14:anchorId="5931BFA9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CB6ABDB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15 – Shipping &amp; Delivery Performance</w:t>
      </w:r>
    </w:p>
    <w:p w14:paraId="26EBA47C" w14:textId="0AD13606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“This dashboard tracks delivery efficiency. We analyzed on-time vs late deliveries, days-to-ship distribution, shipping cost by mode, and regional risk zones.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Around 17% of deliveries were late, Standard and Second-Class shipments dominate volume, and regions like APAC and EMEA show the highest delays.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These insights help identify logistics improvements and SLA risks.”</w:t>
      </w:r>
    </w:p>
    <w:p w14:paraId="3911FE2B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pict w14:anchorId="649296E6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250784A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16 – Business Impact</w:t>
      </w:r>
    </w:p>
    <w:p w14:paraId="642358FE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“This system helps multiple stakeholders: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Executives get a real-time view of profitability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Category managers optimize product mix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Customer teams target high-value segments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• Logistics teams track delays and cost efficiency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Overall, the warehouse replaces manual reporting with automated, accurate dashboards.”</w:t>
      </w:r>
    </w:p>
    <w:p w14:paraId="3B19E543" w14:textId="77777777" w:rsidR="00FD2DDC" w:rsidRPr="0013242D" w:rsidRDefault="00F23601" w:rsidP="00FD2DDC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</w:r>
      <w:r w:rsidR="00F23601" w:rsidRPr="0013242D">
        <w:rPr>
          <w:rFonts w:ascii="Times New Roman" w:eastAsia="Times New Roman" w:hAnsi="Times New Roman" w:cs="Times New Roman"/>
          <w:noProof/>
          <w:kern w:val="0"/>
          <w:sz w:val="22"/>
          <w:szCs w:val="22"/>
          <w14:ligatures w14:val="none"/>
        </w:rPr>
        <w:pict w14:anchorId="66B3F3F5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B7D15C7" w14:textId="77777777" w:rsidR="00FD2DDC" w:rsidRPr="0013242D" w:rsidRDefault="00FD2DDC" w:rsidP="00FD2D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3242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17 – Conclusion</w:t>
      </w:r>
    </w:p>
    <w:p w14:paraId="38B95659" w14:textId="77777777" w:rsidR="00FD2DDC" w:rsidRPr="0013242D" w:rsidRDefault="00FD2DDC" w:rsidP="00FD2DD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“In conclusion, our project demonstrates the full lifecycle of a Data Warehouse solution: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We designed ETL pipelines, implemented a scalable warehouse in Snowflake, validated data integrity, and developed rich BI dashboards.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This system is accurate, fast, and provides actionable insights across sales, customers, products, and logistics.</w:t>
      </w:r>
      <w:r w:rsidRPr="0013242D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Thank you.”</w:t>
      </w:r>
    </w:p>
    <w:p w14:paraId="3BDE04E1" w14:textId="77777777" w:rsidR="00FD2DDC" w:rsidRPr="0013242D" w:rsidRDefault="00FD2DDC">
      <w:pPr>
        <w:rPr>
          <w:sz w:val="21"/>
          <w:szCs w:val="21"/>
        </w:rPr>
      </w:pPr>
    </w:p>
    <w:sectPr w:rsidR="00FD2DDC" w:rsidRPr="00132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CA799A"/>
    <w:multiLevelType w:val="multilevel"/>
    <w:tmpl w:val="C98A5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58E2921"/>
    <w:multiLevelType w:val="multilevel"/>
    <w:tmpl w:val="07409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332859">
    <w:abstractNumId w:val="0"/>
  </w:num>
  <w:num w:numId="2" w16cid:durableId="507602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DDC"/>
    <w:rsid w:val="0013242D"/>
    <w:rsid w:val="006E484E"/>
    <w:rsid w:val="007656A8"/>
    <w:rsid w:val="008B41DD"/>
    <w:rsid w:val="00A0579F"/>
    <w:rsid w:val="00A143EB"/>
    <w:rsid w:val="00BC5C3F"/>
    <w:rsid w:val="00C315F3"/>
    <w:rsid w:val="00C57A76"/>
    <w:rsid w:val="00F23601"/>
    <w:rsid w:val="00FD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."/>
  <w:listSeparator w:val=","/>
  <w14:docId w14:val="425F1DED"/>
  <w15:chartTrackingRefBased/>
  <w15:docId w15:val="{5FA8F304-1DF6-F74F-854A-74C95C29A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2D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D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D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D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D2D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D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D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D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D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D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DD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2DD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D2D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D2DD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324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1064</Words>
  <Characters>6066</Characters>
  <Application>Microsoft Office Word</Application>
  <DocSecurity>0</DocSecurity>
  <Lines>50</Lines>
  <Paragraphs>14</Paragraphs>
  <ScaleCrop>false</ScaleCrop>
  <Company/>
  <LinksUpToDate>false</LinksUpToDate>
  <CharactersWithSpaces>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 Sakshi Suresh</dc:creator>
  <cp:keywords/>
  <dc:description/>
  <cp:lastModifiedBy>Singh Sakshi Suresh</cp:lastModifiedBy>
  <cp:revision>4</cp:revision>
  <cp:lastPrinted>2025-12-01T22:26:00Z</cp:lastPrinted>
  <dcterms:created xsi:type="dcterms:W3CDTF">2025-12-01T22:06:00Z</dcterms:created>
  <dcterms:modified xsi:type="dcterms:W3CDTF">2025-12-01T22:44:00Z</dcterms:modified>
</cp:coreProperties>
</file>