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445427285"/>
        <w:docPartObj>
          <w:docPartGallery w:val="Cover Pages"/>
          <w:docPartUnique/>
        </w:docPartObj>
      </w:sdtPr>
      <w:sdtEndPr>
        <w:rPr>
          <w:rFonts w:eastAsia="Times New Roman"/>
          <w:b/>
          <w:bCs/>
          <w:u w:val="single"/>
        </w:rPr>
      </w:sdtEndPr>
      <w:sdtContent>
        <w:p w:rsidR="00216651" w:rsidRPr="000D51F2" w:rsidRDefault="00216651" w:rsidP="000D51F2">
          <w:pPr>
            <w:spacing w:after="0" w:line="240" w:lineRule="auto"/>
            <w:jc w:val="both"/>
            <w:rPr>
              <w:rFonts w:cstheme="minorHAnsi"/>
            </w:rPr>
          </w:pPr>
          <w:r w:rsidRPr="000D51F2">
            <w:rPr>
              <w:rFonts w:cstheme="minorHAnsi"/>
              <w:noProof/>
            </w:rPr>
            <mc:AlternateContent>
              <mc:Choice Requires="wpg">
                <w:drawing>
                  <wp:anchor distT="0" distB="0" distL="114300" distR="114300" simplePos="0" relativeHeight="251662336" behindDoc="0" locked="0" layoutInCell="1" allowOverlap="1" wp14:anchorId="5DD1D025" wp14:editId="552AFE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7FBBD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0D51F2">
            <w:rPr>
              <w:rFonts w:cstheme="minorHAnsi"/>
              <w:noProof/>
            </w:rPr>
            <mc:AlternateContent>
              <mc:Choice Requires="wps">
                <w:drawing>
                  <wp:anchor distT="0" distB="0" distL="114300" distR="114300" simplePos="0" relativeHeight="251660288" behindDoc="0" locked="0" layoutInCell="1" allowOverlap="1" wp14:anchorId="6D63CD91" wp14:editId="28D2198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7B64" w:rsidRDefault="00337B6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63CD9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37B64" w:rsidRDefault="00337B64">
                          <w:pPr>
                            <w:pStyle w:val="NoSpacing"/>
                            <w:jc w:val="right"/>
                            <w:rPr>
                              <w:color w:val="595959" w:themeColor="text1" w:themeTint="A6"/>
                              <w:sz w:val="18"/>
                              <w:szCs w:val="18"/>
                            </w:rPr>
                          </w:pPr>
                        </w:p>
                      </w:txbxContent>
                    </v:textbox>
                    <w10:wrap type="square" anchorx="page" anchory="page"/>
                  </v:shape>
                </w:pict>
              </mc:Fallback>
            </mc:AlternateContent>
          </w:r>
          <w:r w:rsidRPr="000D51F2">
            <w:rPr>
              <w:rFonts w:cstheme="minorHAnsi"/>
              <w:noProof/>
            </w:rPr>
            <mc:AlternateContent>
              <mc:Choice Requires="wps">
                <w:drawing>
                  <wp:anchor distT="0" distB="0" distL="114300" distR="114300" simplePos="0" relativeHeight="251659264" behindDoc="0" locked="0" layoutInCell="1" allowOverlap="1" wp14:anchorId="1F293E03" wp14:editId="0C3CAB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7B64" w:rsidRDefault="00337B64">
                                <w:pPr>
                                  <w:jc w:val="right"/>
                                  <w:rPr>
                                    <w:color w:val="5B9BD5" w:themeColor="accent1"/>
                                    <w:sz w:val="64"/>
                                    <w:szCs w:val="64"/>
                                  </w:rPr>
                                </w:pPr>
                                <w:sdt>
                                  <w:sdtPr>
                                    <w:rPr>
                                      <w:rFonts w:ascii="Calibri" w:hAnsi="Calibri" w:cs="Calibri"/>
                                      <w:b/>
                                      <w:bCs/>
                                      <w:color w:val="5B9BD5" w:themeColor="accent1"/>
                                      <w:sz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16651">
                                      <w:rPr>
                                        <w:rFonts w:ascii="Calibri" w:hAnsi="Calibri" w:cs="Calibri"/>
                                        <w:b/>
                                        <w:bCs/>
                                        <w:color w:val="5B9BD5" w:themeColor="accent1"/>
                                        <w:sz w:val="32"/>
                                      </w:rPr>
                                      <w:t>Quarterly Mobile-home Shipments in the United States</w:t>
                                    </w:r>
                                  </w:sdtContent>
                                </w:sdt>
                              </w:p>
                              <w:sdt>
                                <w:sdtPr>
                                  <w:rPr>
                                    <w:rFonts w:ascii="Calibri" w:eastAsia="Times New Roman" w:hAnsi="Calibri" w:cs="Calibri"/>
                                    <w:b/>
                                    <w:color w:val="9CC2E5" w:themeColor="accent1" w:themeTint="99"/>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37B64" w:rsidRPr="00216651" w:rsidRDefault="00337B64">
                                    <w:pPr>
                                      <w:jc w:val="right"/>
                                      <w:rPr>
                                        <w:b/>
                                        <w:smallCaps/>
                                        <w:color w:val="404040" w:themeColor="text1" w:themeTint="BF"/>
                                        <w:sz w:val="36"/>
                                        <w:szCs w:val="36"/>
                                      </w:rPr>
                                    </w:pPr>
                                    <w:r w:rsidRPr="00216651">
                                      <w:rPr>
                                        <w:rFonts w:ascii="Calibri" w:eastAsia="Times New Roman" w:hAnsi="Calibri" w:cs="Calibri"/>
                                        <w:b/>
                                        <w:color w:val="9CC2E5" w:themeColor="accent1" w:themeTint="99"/>
                                        <w:sz w:val="28"/>
                                      </w:rPr>
                                      <w:t>ISDS 526</w:t>
                                    </w:r>
                                    <w:r>
                                      <w:rPr>
                                        <w:rFonts w:ascii="Calibri" w:eastAsia="Times New Roman" w:hAnsi="Calibri" w:cs="Calibri"/>
                                        <w:b/>
                                        <w:color w:val="9CC2E5" w:themeColor="accent1" w:themeTint="99"/>
                                        <w:sz w:val="28"/>
                                      </w:rPr>
                                      <w:t>-01 21352-</w:t>
                                    </w:r>
                                    <w:r w:rsidRPr="00216651">
                                      <w:rPr>
                                        <w:rFonts w:ascii="Calibri" w:eastAsia="Times New Roman" w:hAnsi="Calibri" w:cs="Calibri"/>
                                        <w:b/>
                                        <w:color w:val="9CC2E5" w:themeColor="accent1" w:themeTint="99"/>
                                        <w:sz w:val="28"/>
                                      </w:rPr>
                                      <w:t>: Forecasting for Analytical Decision Making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293E03"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37B64" w:rsidRDefault="00337B64">
                          <w:pPr>
                            <w:jc w:val="right"/>
                            <w:rPr>
                              <w:color w:val="5B9BD5" w:themeColor="accent1"/>
                              <w:sz w:val="64"/>
                              <w:szCs w:val="64"/>
                            </w:rPr>
                          </w:pPr>
                          <w:sdt>
                            <w:sdtPr>
                              <w:rPr>
                                <w:rFonts w:ascii="Calibri" w:hAnsi="Calibri" w:cs="Calibri"/>
                                <w:b/>
                                <w:bCs/>
                                <w:color w:val="5B9BD5" w:themeColor="accent1"/>
                                <w:sz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16651">
                                <w:rPr>
                                  <w:rFonts w:ascii="Calibri" w:hAnsi="Calibri" w:cs="Calibri"/>
                                  <w:b/>
                                  <w:bCs/>
                                  <w:color w:val="5B9BD5" w:themeColor="accent1"/>
                                  <w:sz w:val="32"/>
                                </w:rPr>
                                <w:t>Quarterly Mobile-home Shipments in the United States</w:t>
                              </w:r>
                            </w:sdtContent>
                          </w:sdt>
                        </w:p>
                        <w:sdt>
                          <w:sdtPr>
                            <w:rPr>
                              <w:rFonts w:ascii="Calibri" w:eastAsia="Times New Roman" w:hAnsi="Calibri" w:cs="Calibri"/>
                              <w:b/>
                              <w:color w:val="9CC2E5" w:themeColor="accent1" w:themeTint="99"/>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37B64" w:rsidRPr="00216651" w:rsidRDefault="00337B64">
                              <w:pPr>
                                <w:jc w:val="right"/>
                                <w:rPr>
                                  <w:b/>
                                  <w:smallCaps/>
                                  <w:color w:val="404040" w:themeColor="text1" w:themeTint="BF"/>
                                  <w:sz w:val="36"/>
                                  <w:szCs w:val="36"/>
                                </w:rPr>
                              </w:pPr>
                              <w:r w:rsidRPr="00216651">
                                <w:rPr>
                                  <w:rFonts w:ascii="Calibri" w:eastAsia="Times New Roman" w:hAnsi="Calibri" w:cs="Calibri"/>
                                  <w:b/>
                                  <w:color w:val="9CC2E5" w:themeColor="accent1" w:themeTint="99"/>
                                  <w:sz w:val="28"/>
                                </w:rPr>
                                <w:t>ISDS 526</w:t>
                              </w:r>
                              <w:r>
                                <w:rPr>
                                  <w:rFonts w:ascii="Calibri" w:eastAsia="Times New Roman" w:hAnsi="Calibri" w:cs="Calibri"/>
                                  <w:b/>
                                  <w:color w:val="9CC2E5" w:themeColor="accent1" w:themeTint="99"/>
                                  <w:sz w:val="28"/>
                                </w:rPr>
                                <w:t>-01 21352-</w:t>
                              </w:r>
                              <w:r w:rsidRPr="00216651">
                                <w:rPr>
                                  <w:rFonts w:ascii="Calibri" w:eastAsia="Times New Roman" w:hAnsi="Calibri" w:cs="Calibri"/>
                                  <w:b/>
                                  <w:color w:val="9CC2E5" w:themeColor="accent1" w:themeTint="99"/>
                                  <w:sz w:val="28"/>
                                </w:rPr>
                                <w:t>: Forecasting for Analytical Decision Making</w:t>
                              </w:r>
                            </w:p>
                          </w:sdtContent>
                        </w:sdt>
                      </w:txbxContent>
                    </v:textbox>
                    <w10:wrap type="square" anchorx="page" anchory="page"/>
                  </v:shape>
                </w:pict>
              </mc:Fallback>
            </mc:AlternateContent>
          </w:r>
        </w:p>
        <w:p w:rsidR="00216651" w:rsidRPr="000D51F2" w:rsidRDefault="00216651" w:rsidP="000D51F2">
          <w:pPr>
            <w:spacing w:after="0" w:line="240" w:lineRule="auto"/>
            <w:jc w:val="both"/>
            <w:rPr>
              <w:rFonts w:eastAsia="Times New Roman" w:cstheme="minorHAnsi"/>
              <w:b/>
              <w:bCs/>
              <w:u w:val="single"/>
            </w:rPr>
          </w:pPr>
          <w:r w:rsidRPr="000D51F2">
            <w:rPr>
              <w:rFonts w:cstheme="minorHAnsi"/>
              <w:noProof/>
            </w:rPr>
            <mc:AlternateContent>
              <mc:Choice Requires="wps">
                <w:drawing>
                  <wp:anchor distT="0" distB="0" distL="114300" distR="114300" simplePos="0" relativeHeight="251661312" behindDoc="0" locked="0" layoutInCell="1" allowOverlap="1" wp14:anchorId="0E9B2984" wp14:editId="71945EB4">
                    <wp:simplePos x="0" y="0"/>
                    <wp:positionH relativeFrom="page">
                      <wp:posOffset>280035</wp:posOffset>
                    </wp:positionH>
                    <wp:positionV relativeFrom="page">
                      <wp:posOffset>8856345</wp:posOffset>
                    </wp:positionV>
                    <wp:extent cx="7315200" cy="10096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7B64" w:rsidRPr="00216651" w:rsidRDefault="00337B64" w:rsidP="00216651">
                                <w:pPr>
                                  <w:pStyle w:val="NoSpacing"/>
                                  <w:ind w:left="3600" w:firstLine="720"/>
                                  <w:rPr>
                                    <w:rFonts w:cstheme="minorHAnsi"/>
                                    <w:sz w:val="24"/>
                                    <w:szCs w:val="24"/>
                                  </w:rPr>
                                </w:pPr>
                                <w:r w:rsidRPr="00CD5431">
                                  <w:rPr>
                                    <w:rFonts w:cstheme="minorHAnsi"/>
                                    <w:b/>
                                    <w:sz w:val="24"/>
                                    <w:szCs w:val="24"/>
                                  </w:rPr>
                                  <w:t>Submitted to:</w:t>
                                </w:r>
                                <w:r w:rsidRPr="00216651">
                                  <w:rPr>
                                    <w:rFonts w:cstheme="minorHAnsi"/>
                                    <w:sz w:val="24"/>
                                    <w:szCs w:val="24"/>
                                  </w:rPr>
                                  <w:t xml:space="preserve"> </w:t>
                                </w:r>
                                <w:r>
                                  <w:rPr>
                                    <w:rFonts w:cstheme="minorHAnsi"/>
                                    <w:sz w:val="24"/>
                                    <w:szCs w:val="24"/>
                                  </w:rPr>
                                  <w:t xml:space="preserve">Dr. Dawit </w:t>
                                </w:r>
                                <w:proofErr w:type="spellStart"/>
                                <w:r w:rsidRPr="00216651">
                                  <w:rPr>
                                    <w:rFonts w:cstheme="minorHAnsi"/>
                                    <w:sz w:val="24"/>
                                    <w:szCs w:val="24"/>
                                  </w:rPr>
                                  <w:t>Zerom</w:t>
                                </w:r>
                                <w:proofErr w:type="spellEnd"/>
                              </w:p>
                              <w:p w:rsidR="00337B64" w:rsidRPr="00216651" w:rsidRDefault="00337B64" w:rsidP="00554714">
                                <w:pPr>
                                  <w:pStyle w:val="NoSpacing"/>
                                  <w:ind w:left="1440" w:firstLine="720"/>
                                  <w:jc w:val="center"/>
                                  <w:rPr>
                                    <w:rFonts w:cstheme="minorHAnsi"/>
                                    <w:sz w:val="24"/>
                                    <w:szCs w:val="24"/>
                                  </w:rPr>
                                </w:pPr>
                                <w:r w:rsidRPr="00216651">
                                  <w:rPr>
                                    <w:rFonts w:cstheme="minorHAnsi"/>
                                    <w:sz w:val="24"/>
                                    <w:szCs w:val="24"/>
                                  </w:rPr>
                                  <w:t xml:space="preserve"> </w:t>
                                </w:r>
                                <w:r>
                                  <w:rPr>
                                    <w:rFonts w:cstheme="minorHAnsi"/>
                                    <w:sz w:val="24"/>
                                    <w:szCs w:val="24"/>
                                  </w:rPr>
                                  <w:t xml:space="preserve">  </w:t>
                                </w:r>
                              </w:p>
                              <w:p w:rsidR="00337B64" w:rsidRPr="00216651" w:rsidRDefault="00337B64" w:rsidP="00216651">
                                <w:pPr>
                                  <w:pStyle w:val="NoSpacing"/>
                                  <w:rPr>
                                    <w:rFonts w:cstheme="minorHAnsi"/>
                                    <w:sz w:val="24"/>
                                    <w:szCs w:val="24"/>
                                  </w:rPr>
                                </w:pPr>
                                <w:r w:rsidRPr="00216651">
                                  <w:rPr>
                                    <w:rFonts w:cstheme="minorHAnsi"/>
                                    <w:sz w:val="24"/>
                                    <w:szCs w:val="24"/>
                                  </w:rPr>
                                  <w:t xml:space="preserve">                                                               </w:t>
                                </w:r>
                                <w:r>
                                  <w:rPr>
                                    <w:rFonts w:cstheme="minorHAnsi"/>
                                    <w:sz w:val="24"/>
                                    <w:szCs w:val="24"/>
                                  </w:rPr>
                                  <w:t xml:space="preserve">             </w:t>
                                </w:r>
                                <w:r w:rsidRPr="00216651">
                                  <w:rPr>
                                    <w:rFonts w:cstheme="minorHAnsi"/>
                                    <w:sz w:val="24"/>
                                    <w:szCs w:val="24"/>
                                  </w:rPr>
                                  <w:t xml:space="preserve"> </w:t>
                                </w:r>
                                <w:r>
                                  <w:rPr>
                                    <w:rFonts w:cstheme="minorHAnsi"/>
                                    <w:sz w:val="24"/>
                                    <w:szCs w:val="24"/>
                                  </w:rPr>
                                  <w:tab/>
                                </w:r>
                                <w:r w:rsidRPr="00CD5431">
                                  <w:rPr>
                                    <w:rFonts w:cstheme="minorHAnsi"/>
                                    <w:b/>
                                    <w:sz w:val="24"/>
                                    <w:szCs w:val="24"/>
                                  </w:rPr>
                                  <w:t>Submitted by:</w:t>
                                </w:r>
                                <w:r>
                                  <w:rPr>
                                    <w:rFonts w:cstheme="minorHAnsi"/>
                                    <w:sz w:val="24"/>
                                    <w:szCs w:val="24"/>
                                  </w:rPr>
                                  <w:t xml:space="preserve"> </w:t>
                                </w:r>
                                <w:r w:rsidRPr="00216651">
                                  <w:rPr>
                                    <w:rFonts w:cstheme="minorHAnsi"/>
                                    <w:iCs/>
                                    <w:sz w:val="24"/>
                                    <w:szCs w:val="24"/>
                                  </w:rPr>
                                  <w:t>Ruchika Narang</w:t>
                                </w:r>
                              </w:p>
                              <w:p w:rsidR="00337B64" w:rsidRPr="00216651" w:rsidRDefault="00337B64" w:rsidP="00216651">
                                <w:pPr>
                                  <w:pStyle w:val="NormalWeb"/>
                                  <w:spacing w:before="0" w:beforeAutospacing="0" w:after="0" w:afterAutospacing="0"/>
                                  <w:ind w:left="5040" w:firstLine="720"/>
                                  <w:jc w:val="both"/>
                                  <w:rPr>
                                    <w:rFonts w:asciiTheme="minorHAnsi" w:hAnsiTheme="minorHAnsi" w:cstheme="minorHAnsi"/>
                                    <w:iCs/>
                                  </w:rPr>
                                </w:pPr>
                                <w:proofErr w:type="spellStart"/>
                                <w:r w:rsidRPr="00216651">
                                  <w:rPr>
                                    <w:rFonts w:asciiTheme="minorHAnsi" w:hAnsiTheme="minorHAnsi" w:cstheme="minorHAnsi"/>
                                    <w:iCs/>
                                  </w:rPr>
                                  <w:t>Sanchit</w:t>
                                </w:r>
                                <w:proofErr w:type="spellEnd"/>
                                <w:r w:rsidRPr="00216651">
                                  <w:rPr>
                                    <w:rFonts w:asciiTheme="minorHAnsi" w:hAnsiTheme="minorHAnsi" w:cstheme="minorHAnsi"/>
                                    <w:iCs/>
                                  </w:rPr>
                                  <w:t xml:space="preserve"> Singh</w:t>
                                </w:r>
                              </w:p>
                              <w:p w:rsidR="00337B64" w:rsidRDefault="00337B64" w:rsidP="00216651">
                                <w:pPr>
                                  <w:pStyle w:val="NormalWeb"/>
                                  <w:spacing w:before="0" w:beforeAutospacing="0" w:after="0" w:afterAutospacing="0"/>
                                  <w:ind w:left="5040" w:firstLine="720"/>
                                  <w:jc w:val="both"/>
                                  <w:rPr>
                                    <w:rFonts w:asciiTheme="minorHAnsi" w:hAnsiTheme="minorHAnsi" w:cstheme="minorHAnsi"/>
                                    <w:iCs/>
                                  </w:rPr>
                                </w:pPr>
                                <w:r w:rsidRPr="00216651">
                                  <w:rPr>
                                    <w:rFonts w:asciiTheme="minorHAnsi" w:hAnsiTheme="minorHAnsi" w:cstheme="minorHAnsi"/>
                                    <w:iCs/>
                                  </w:rPr>
                                  <w:t>Sebastian Stuchetz</w:t>
                                </w:r>
                              </w:p>
                              <w:p w:rsidR="00337B64" w:rsidRDefault="00337B64" w:rsidP="00216651">
                                <w:pPr>
                                  <w:pStyle w:val="NormalWeb"/>
                                  <w:spacing w:before="0" w:beforeAutospacing="0" w:after="0" w:afterAutospacing="0"/>
                                  <w:ind w:left="5040" w:firstLine="720"/>
                                  <w:jc w:val="both"/>
                                  <w:rPr>
                                    <w:rFonts w:asciiTheme="minorHAnsi" w:hAnsiTheme="minorHAnsi" w:cstheme="minorHAnsi"/>
                                    <w:iCs/>
                                  </w:rPr>
                                </w:pPr>
                                <w:proofErr w:type="spellStart"/>
                                <w:r>
                                  <w:rPr>
                                    <w:rFonts w:asciiTheme="minorHAnsi" w:hAnsiTheme="minorHAnsi" w:cstheme="minorHAnsi"/>
                                    <w:iCs/>
                                  </w:rPr>
                                  <w:t>Abhinay</w:t>
                                </w:r>
                                <w:proofErr w:type="spellEnd"/>
                                <w:r>
                                  <w:rPr>
                                    <w:rFonts w:asciiTheme="minorHAnsi" w:hAnsiTheme="minorHAnsi" w:cstheme="minorHAnsi"/>
                                    <w:iCs/>
                                  </w:rPr>
                                  <w:t xml:space="preserve"> </w:t>
                                </w:r>
                                <w:proofErr w:type="spellStart"/>
                                <w:r>
                                  <w:rPr>
                                    <w:rFonts w:asciiTheme="minorHAnsi" w:hAnsiTheme="minorHAnsi" w:cstheme="minorHAnsi"/>
                                    <w:iCs/>
                                  </w:rPr>
                                  <w:t>Sariswal</w:t>
                                </w:r>
                                <w:proofErr w:type="spellEnd"/>
                              </w:p>
                              <w:p w:rsidR="00337B64" w:rsidRPr="00216651" w:rsidRDefault="00337B64" w:rsidP="00216651">
                                <w:pPr>
                                  <w:pStyle w:val="NormalWeb"/>
                                  <w:spacing w:before="0" w:beforeAutospacing="0" w:after="0" w:afterAutospacing="0"/>
                                  <w:ind w:left="5040" w:firstLine="720"/>
                                  <w:jc w:val="both"/>
                                  <w:rPr>
                                    <w:rFonts w:asciiTheme="minorHAnsi" w:hAnsiTheme="minorHAnsi" w:cstheme="minorHAnsi"/>
                                  </w:rPr>
                                </w:pPr>
                              </w:p>
                              <w:p w:rsidR="00337B64" w:rsidRPr="00216651" w:rsidRDefault="00337B64" w:rsidP="00216651">
                                <w:pPr>
                                  <w:pStyle w:val="NoSpacing"/>
                                  <w:jc w:val="right"/>
                                  <w:rPr>
                                    <w:color w:val="5B9BD5" w:themeColor="accent1"/>
                                    <w:sz w:val="28"/>
                                    <w:szCs w:val="28"/>
                                  </w:rPr>
                                </w:pPr>
                                <w:r w:rsidRPr="00216651">
                                  <w:rPr>
                                    <w:rFonts w:cstheme="minorHAnsi"/>
                                    <w:sz w:val="24"/>
                                    <w:szCs w:val="24"/>
                                  </w:rPr>
                                  <w:tab/>
                                </w:r>
                                <w:r>
                                  <w:rPr>
                                    <w:rFonts w:cstheme="minorHAnsi"/>
                                    <w:sz w:val="24"/>
                                    <w:szCs w:val="24"/>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9B2984" id="Text Box 153" o:spid="_x0000_s1028" type="#_x0000_t202" style="position:absolute;left:0;text-align:left;margin-left:22.05pt;margin-top:697.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GtdymLjAAAADQEAAA8AAABkcnMvZG93bnJldi54bWxMj8FOwzAQRO9I/IO1SFwq6qR1Wxri&#10;VAgEUi9ACx/gxm4ciNeR7baBr2d7gtvuzGj2bbkaXMeOJsTWo4R8nAEzWHvdYiPh4/3p5hZYTAq1&#10;6jwaCd8mwqq6vChVof0JN+a4TQ2jEoyFkmBT6gvOY22NU3Hse4Pk7X1wKtEaGq6DOlG56/gky+bc&#10;qRbpglW9ebCm/toenITRI65T/vP5+jzav0zegkjCbpKU11fD/R2wZIb0F4YzPqFDRUw7f0AdWSdB&#10;iJySpE+XYgHsnMiXc9J2NM1m0wXwquT/v6h+AQAA//8DAFBLAQItABQABgAIAAAAIQC2gziS/gAA&#10;AOEBAAATAAAAAAAAAAAAAAAAAAAAAABbQ29udGVudF9UeXBlc10ueG1sUEsBAi0AFAAGAAgAAAAh&#10;ADj9If/WAAAAlAEAAAsAAAAAAAAAAAAAAAAALwEAAF9yZWxzLy5yZWxzUEsBAi0AFAAGAAgAAAAh&#10;AEi2y2OCAgAAaQUAAA4AAAAAAAAAAAAAAAAALgIAAGRycy9lMm9Eb2MueG1sUEsBAi0AFAAGAAgA&#10;AAAhAGtdymLjAAAADQEAAA8AAAAAAAAAAAAAAAAA3AQAAGRycy9kb3ducmV2LnhtbFBLBQYAAAAA&#10;BAAEAPMAAADsBQAAAAA=&#10;" filled="f" stroked="f" strokeweight=".5pt">
                    <v:textbox style="mso-fit-shape-to-text:t" inset="126pt,0,54pt,0">
                      <w:txbxContent>
                        <w:p w:rsidR="00337B64" w:rsidRPr="00216651" w:rsidRDefault="00337B64" w:rsidP="00216651">
                          <w:pPr>
                            <w:pStyle w:val="NoSpacing"/>
                            <w:ind w:left="3600" w:firstLine="720"/>
                            <w:rPr>
                              <w:rFonts w:cstheme="minorHAnsi"/>
                              <w:sz w:val="24"/>
                              <w:szCs w:val="24"/>
                            </w:rPr>
                          </w:pPr>
                          <w:r w:rsidRPr="00CD5431">
                            <w:rPr>
                              <w:rFonts w:cstheme="minorHAnsi"/>
                              <w:b/>
                              <w:sz w:val="24"/>
                              <w:szCs w:val="24"/>
                            </w:rPr>
                            <w:t>Submitted to:</w:t>
                          </w:r>
                          <w:r w:rsidRPr="00216651">
                            <w:rPr>
                              <w:rFonts w:cstheme="minorHAnsi"/>
                              <w:sz w:val="24"/>
                              <w:szCs w:val="24"/>
                            </w:rPr>
                            <w:t xml:space="preserve"> </w:t>
                          </w:r>
                          <w:r>
                            <w:rPr>
                              <w:rFonts w:cstheme="minorHAnsi"/>
                              <w:sz w:val="24"/>
                              <w:szCs w:val="24"/>
                            </w:rPr>
                            <w:t xml:space="preserve">Dr. Dawit </w:t>
                          </w:r>
                          <w:proofErr w:type="spellStart"/>
                          <w:r w:rsidRPr="00216651">
                            <w:rPr>
                              <w:rFonts w:cstheme="minorHAnsi"/>
                              <w:sz w:val="24"/>
                              <w:szCs w:val="24"/>
                            </w:rPr>
                            <w:t>Zerom</w:t>
                          </w:r>
                          <w:proofErr w:type="spellEnd"/>
                        </w:p>
                        <w:p w:rsidR="00337B64" w:rsidRPr="00216651" w:rsidRDefault="00337B64" w:rsidP="00554714">
                          <w:pPr>
                            <w:pStyle w:val="NoSpacing"/>
                            <w:ind w:left="1440" w:firstLine="720"/>
                            <w:jc w:val="center"/>
                            <w:rPr>
                              <w:rFonts w:cstheme="minorHAnsi"/>
                              <w:sz w:val="24"/>
                              <w:szCs w:val="24"/>
                            </w:rPr>
                          </w:pPr>
                          <w:r w:rsidRPr="00216651">
                            <w:rPr>
                              <w:rFonts w:cstheme="minorHAnsi"/>
                              <w:sz w:val="24"/>
                              <w:szCs w:val="24"/>
                            </w:rPr>
                            <w:t xml:space="preserve"> </w:t>
                          </w:r>
                          <w:r>
                            <w:rPr>
                              <w:rFonts w:cstheme="minorHAnsi"/>
                              <w:sz w:val="24"/>
                              <w:szCs w:val="24"/>
                            </w:rPr>
                            <w:t xml:space="preserve">  </w:t>
                          </w:r>
                        </w:p>
                        <w:p w:rsidR="00337B64" w:rsidRPr="00216651" w:rsidRDefault="00337B64" w:rsidP="00216651">
                          <w:pPr>
                            <w:pStyle w:val="NoSpacing"/>
                            <w:rPr>
                              <w:rFonts w:cstheme="minorHAnsi"/>
                              <w:sz w:val="24"/>
                              <w:szCs w:val="24"/>
                            </w:rPr>
                          </w:pPr>
                          <w:r w:rsidRPr="00216651">
                            <w:rPr>
                              <w:rFonts w:cstheme="minorHAnsi"/>
                              <w:sz w:val="24"/>
                              <w:szCs w:val="24"/>
                            </w:rPr>
                            <w:t xml:space="preserve">                                                               </w:t>
                          </w:r>
                          <w:r>
                            <w:rPr>
                              <w:rFonts w:cstheme="minorHAnsi"/>
                              <w:sz w:val="24"/>
                              <w:szCs w:val="24"/>
                            </w:rPr>
                            <w:t xml:space="preserve">             </w:t>
                          </w:r>
                          <w:r w:rsidRPr="00216651">
                            <w:rPr>
                              <w:rFonts w:cstheme="minorHAnsi"/>
                              <w:sz w:val="24"/>
                              <w:szCs w:val="24"/>
                            </w:rPr>
                            <w:t xml:space="preserve"> </w:t>
                          </w:r>
                          <w:r>
                            <w:rPr>
                              <w:rFonts w:cstheme="minorHAnsi"/>
                              <w:sz w:val="24"/>
                              <w:szCs w:val="24"/>
                            </w:rPr>
                            <w:tab/>
                          </w:r>
                          <w:r w:rsidRPr="00CD5431">
                            <w:rPr>
                              <w:rFonts w:cstheme="minorHAnsi"/>
                              <w:b/>
                              <w:sz w:val="24"/>
                              <w:szCs w:val="24"/>
                            </w:rPr>
                            <w:t>Submitted by:</w:t>
                          </w:r>
                          <w:r>
                            <w:rPr>
                              <w:rFonts w:cstheme="minorHAnsi"/>
                              <w:sz w:val="24"/>
                              <w:szCs w:val="24"/>
                            </w:rPr>
                            <w:t xml:space="preserve"> </w:t>
                          </w:r>
                          <w:r w:rsidRPr="00216651">
                            <w:rPr>
                              <w:rFonts w:cstheme="minorHAnsi"/>
                              <w:iCs/>
                              <w:sz w:val="24"/>
                              <w:szCs w:val="24"/>
                            </w:rPr>
                            <w:t>Ruchika Narang</w:t>
                          </w:r>
                        </w:p>
                        <w:p w:rsidR="00337B64" w:rsidRPr="00216651" w:rsidRDefault="00337B64" w:rsidP="00216651">
                          <w:pPr>
                            <w:pStyle w:val="NormalWeb"/>
                            <w:spacing w:before="0" w:beforeAutospacing="0" w:after="0" w:afterAutospacing="0"/>
                            <w:ind w:left="5040" w:firstLine="720"/>
                            <w:jc w:val="both"/>
                            <w:rPr>
                              <w:rFonts w:asciiTheme="minorHAnsi" w:hAnsiTheme="minorHAnsi" w:cstheme="minorHAnsi"/>
                              <w:iCs/>
                            </w:rPr>
                          </w:pPr>
                          <w:proofErr w:type="spellStart"/>
                          <w:r w:rsidRPr="00216651">
                            <w:rPr>
                              <w:rFonts w:asciiTheme="minorHAnsi" w:hAnsiTheme="minorHAnsi" w:cstheme="minorHAnsi"/>
                              <w:iCs/>
                            </w:rPr>
                            <w:t>Sanchit</w:t>
                          </w:r>
                          <w:proofErr w:type="spellEnd"/>
                          <w:r w:rsidRPr="00216651">
                            <w:rPr>
                              <w:rFonts w:asciiTheme="minorHAnsi" w:hAnsiTheme="minorHAnsi" w:cstheme="minorHAnsi"/>
                              <w:iCs/>
                            </w:rPr>
                            <w:t xml:space="preserve"> Singh</w:t>
                          </w:r>
                        </w:p>
                        <w:p w:rsidR="00337B64" w:rsidRDefault="00337B64" w:rsidP="00216651">
                          <w:pPr>
                            <w:pStyle w:val="NormalWeb"/>
                            <w:spacing w:before="0" w:beforeAutospacing="0" w:after="0" w:afterAutospacing="0"/>
                            <w:ind w:left="5040" w:firstLine="720"/>
                            <w:jc w:val="both"/>
                            <w:rPr>
                              <w:rFonts w:asciiTheme="minorHAnsi" w:hAnsiTheme="minorHAnsi" w:cstheme="minorHAnsi"/>
                              <w:iCs/>
                            </w:rPr>
                          </w:pPr>
                          <w:r w:rsidRPr="00216651">
                            <w:rPr>
                              <w:rFonts w:asciiTheme="minorHAnsi" w:hAnsiTheme="minorHAnsi" w:cstheme="minorHAnsi"/>
                              <w:iCs/>
                            </w:rPr>
                            <w:t>Sebastian Stuchetz</w:t>
                          </w:r>
                        </w:p>
                        <w:p w:rsidR="00337B64" w:rsidRDefault="00337B64" w:rsidP="00216651">
                          <w:pPr>
                            <w:pStyle w:val="NormalWeb"/>
                            <w:spacing w:before="0" w:beforeAutospacing="0" w:after="0" w:afterAutospacing="0"/>
                            <w:ind w:left="5040" w:firstLine="720"/>
                            <w:jc w:val="both"/>
                            <w:rPr>
                              <w:rFonts w:asciiTheme="minorHAnsi" w:hAnsiTheme="minorHAnsi" w:cstheme="minorHAnsi"/>
                              <w:iCs/>
                            </w:rPr>
                          </w:pPr>
                          <w:proofErr w:type="spellStart"/>
                          <w:r>
                            <w:rPr>
                              <w:rFonts w:asciiTheme="minorHAnsi" w:hAnsiTheme="minorHAnsi" w:cstheme="minorHAnsi"/>
                              <w:iCs/>
                            </w:rPr>
                            <w:t>Abhinay</w:t>
                          </w:r>
                          <w:proofErr w:type="spellEnd"/>
                          <w:r>
                            <w:rPr>
                              <w:rFonts w:asciiTheme="minorHAnsi" w:hAnsiTheme="minorHAnsi" w:cstheme="minorHAnsi"/>
                              <w:iCs/>
                            </w:rPr>
                            <w:t xml:space="preserve"> </w:t>
                          </w:r>
                          <w:proofErr w:type="spellStart"/>
                          <w:r>
                            <w:rPr>
                              <w:rFonts w:asciiTheme="minorHAnsi" w:hAnsiTheme="minorHAnsi" w:cstheme="minorHAnsi"/>
                              <w:iCs/>
                            </w:rPr>
                            <w:t>Sariswal</w:t>
                          </w:r>
                          <w:proofErr w:type="spellEnd"/>
                        </w:p>
                        <w:p w:rsidR="00337B64" w:rsidRPr="00216651" w:rsidRDefault="00337B64" w:rsidP="00216651">
                          <w:pPr>
                            <w:pStyle w:val="NormalWeb"/>
                            <w:spacing w:before="0" w:beforeAutospacing="0" w:after="0" w:afterAutospacing="0"/>
                            <w:ind w:left="5040" w:firstLine="720"/>
                            <w:jc w:val="both"/>
                            <w:rPr>
                              <w:rFonts w:asciiTheme="minorHAnsi" w:hAnsiTheme="minorHAnsi" w:cstheme="minorHAnsi"/>
                            </w:rPr>
                          </w:pPr>
                        </w:p>
                        <w:p w:rsidR="00337B64" w:rsidRPr="00216651" w:rsidRDefault="00337B64" w:rsidP="00216651">
                          <w:pPr>
                            <w:pStyle w:val="NoSpacing"/>
                            <w:jc w:val="right"/>
                            <w:rPr>
                              <w:color w:val="5B9BD5" w:themeColor="accent1"/>
                              <w:sz w:val="28"/>
                              <w:szCs w:val="28"/>
                            </w:rPr>
                          </w:pPr>
                          <w:r w:rsidRPr="00216651">
                            <w:rPr>
                              <w:rFonts w:cstheme="minorHAnsi"/>
                              <w:sz w:val="24"/>
                              <w:szCs w:val="24"/>
                            </w:rPr>
                            <w:tab/>
                          </w:r>
                          <w:r>
                            <w:rPr>
                              <w:rFonts w:cstheme="minorHAnsi"/>
                              <w:sz w:val="24"/>
                              <w:szCs w:val="24"/>
                            </w:rPr>
                            <w:t xml:space="preserve"> </w:t>
                          </w:r>
                        </w:p>
                      </w:txbxContent>
                    </v:textbox>
                    <w10:wrap type="square" anchorx="page" anchory="page"/>
                  </v:shape>
                </w:pict>
              </mc:Fallback>
            </mc:AlternateContent>
          </w:r>
          <w:r w:rsidRPr="000D51F2">
            <w:rPr>
              <w:rFonts w:eastAsia="Times New Roman" w:cstheme="minorHAnsi"/>
              <w:b/>
              <w:bCs/>
              <w:u w:val="single"/>
            </w:rPr>
            <w:br w:type="page"/>
          </w:r>
        </w:p>
      </w:sdtContent>
    </w:sdt>
    <w:p w:rsidR="00E35B7D" w:rsidRDefault="00E35B7D" w:rsidP="00E35B7D">
      <w:pPr>
        <w:pStyle w:val="Heading1"/>
        <w:rPr>
          <w:rFonts w:eastAsia="Calibri"/>
          <w:b/>
        </w:rPr>
      </w:pPr>
    </w:p>
    <w:p w:rsidR="00BC3569" w:rsidRDefault="00BC3569" w:rsidP="00E35B7D">
      <w:pPr>
        <w:pStyle w:val="Title"/>
        <w:rPr>
          <w:rFonts w:eastAsia="Calibri"/>
          <w:b/>
          <w:color w:val="2F5496" w:themeColor="accent5" w:themeShade="BF"/>
        </w:rPr>
      </w:pPr>
      <w:r w:rsidRPr="00E35B7D">
        <w:rPr>
          <w:rFonts w:eastAsia="Calibri"/>
          <w:b/>
          <w:color w:val="2F5496" w:themeColor="accent5" w:themeShade="BF"/>
        </w:rPr>
        <w:t>Table of Contents</w:t>
      </w:r>
    </w:p>
    <w:sdt>
      <w:sdtPr>
        <w:rPr>
          <w:rFonts w:asciiTheme="minorHAnsi" w:eastAsiaTheme="minorHAnsi" w:hAnsiTheme="minorHAnsi" w:cstheme="minorBidi"/>
          <w:color w:val="auto"/>
          <w:sz w:val="22"/>
          <w:szCs w:val="22"/>
        </w:rPr>
        <w:id w:val="-1364899543"/>
        <w:docPartObj>
          <w:docPartGallery w:val="Table of Contents"/>
          <w:docPartUnique/>
        </w:docPartObj>
      </w:sdtPr>
      <w:sdtEndPr>
        <w:rPr>
          <w:b/>
          <w:bCs/>
          <w:noProof/>
        </w:rPr>
      </w:sdtEndPr>
      <w:sdtContent>
        <w:p w:rsidR="001233A0" w:rsidRDefault="001233A0">
          <w:pPr>
            <w:pStyle w:val="TOCHeading"/>
          </w:pPr>
        </w:p>
        <w:p w:rsidR="00A858C6" w:rsidRDefault="001233A0" w:rsidP="00244640">
          <w:pPr>
            <w:pStyle w:val="TOC1"/>
            <w:tabs>
              <w:tab w:val="right" w:leader="dot" w:pos="10456"/>
            </w:tabs>
            <w:spacing w:line="360" w:lineRule="auto"/>
            <w:rPr>
              <w:rFonts w:eastAsiaTheme="minorEastAsia"/>
              <w:noProof/>
              <w:sz w:val="24"/>
              <w:szCs w:val="24"/>
            </w:rPr>
          </w:pPr>
          <w:r>
            <w:fldChar w:fldCharType="begin"/>
          </w:r>
          <w:r>
            <w:instrText xml:space="preserve"> TOC \o "1-3" \h \z \u </w:instrText>
          </w:r>
          <w:r>
            <w:fldChar w:fldCharType="separate"/>
          </w:r>
          <w:hyperlink w:anchor="_Toc531214054" w:history="1">
            <w:r w:rsidR="00A858C6" w:rsidRPr="0044663E">
              <w:rPr>
                <w:rStyle w:val="Hyperlink"/>
                <w:b/>
                <w:noProof/>
              </w:rPr>
              <w:t>Executive Summary</w:t>
            </w:r>
            <w:r w:rsidR="00A858C6">
              <w:rPr>
                <w:noProof/>
                <w:webHidden/>
              </w:rPr>
              <w:tab/>
            </w:r>
            <w:r w:rsidR="00A858C6">
              <w:rPr>
                <w:noProof/>
                <w:webHidden/>
              </w:rPr>
              <w:fldChar w:fldCharType="begin"/>
            </w:r>
            <w:r w:rsidR="00A858C6">
              <w:rPr>
                <w:noProof/>
                <w:webHidden/>
              </w:rPr>
              <w:instrText xml:space="preserve"> PAGEREF _Toc531214054 \h </w:instrText>
            </w:r>
            <w:r w:rsidR="00A858C6">
              <w:rPr>
                <w:noProof/>
                <w:webHidden/>
              </w:rPr>
            </w:r>
            <w:r w:rsidR="00A858C6">
              <w:rPr>
                <w:noProof/>
                <w:webHidden/>
              </w:rPr>
              <w:fldChar w:fldCharType="separate"/>
            </w:r>
            <w:r w:rsidR="00337B64">
              <w:rPr>
                <w:noProof/>
                <w:webHidden/>
              </w:rPr>
              <w:t>3</w:t>
            </w:r>
            <w:r w:rsidR="00A858C6">
              <w:rPr>
                <w:noProof/>
                <w:webHidden/>
              </w:rPr>
              <w:fldChar w:fldCharType="end"/>
            </w:r>
          </w:hyperlink>
        </w:p>
        <w:p w:rsidR="00A858C6" w:rsidRDefault="00337B64" w:rsidP="00244640">
          <w:pPr>
            <w:pStyle w:val="TOC1"/>
            <w:tabs>
              <w:tab w:val="right" w:leader="dot" w:pos="10456"/>
            </w:tabs>
            <w:spacing w:line="360" w:lineRule="auto"/>
            <w:rPr>
              <w:rFonts w:eastAsiaTheme="minorEastAsia"/>
              <w:noProof/>
              <w:sz w:val="24"/>
              <w:szCs w:val="24"/>
            </w:rPr>
          </w:pPr>
          <w:hyperlink w:anchor="_Toc531214055" w:history="1">
            <w:r w:rsidR="00A858C6" w:rsidRPr="0044663E">
              <w:rPr>
                <w:rStyle w:val="Hyperlink"/>
                <w:b/>
                <w:noProof/>
              </w:rPr>
              <w:t>The Forecasting Problem</w:t>
            </w:r>
            <w:r w:rsidR="00A858C6">
              <w:rPr>
                <w:noProof/>
                <w:webHidden/>
              </w:rPr>
              <w:tab/>
            </w:r>
            <w:r w:rsidR="00A858C6">
              <w:rPr>
                <w:noProof/>
                <w:webHidden/>
              </w:rPr>
              <w:fldChar w:fldCharType="begin"/>
            </w:r>
            <w:r w:rsidR="00A858C6">
              <w:rPr>
                <w:noProof/>
                <w:webHidden/>
              </w:rPr>
              <w:instrText xml:space="preserve"> PAGEREF _Toc531214055 \h </w:instrText>
            </w:r>
            <w:r w:rsidR="00A858C6">
              <w:rPr>
                <w:noProof/>
                <w:webHidden/>
              </w:rPr>
            </w:r>
            <w:r w:rsidR="00A858C6">
              <w:rPr>
                <w:noProof/>
                <w:webHidden/>
              </w:rPr>
              <w:fldChar w:fldCharType="separate"/>
            </w:r>
            <w:r>
              <w:rPr>
                <w:noProof/>
                <w:webHidden/>
              </w:rPr>
              <w:t>4</w:t>
            </w:r>
            <w:r w:rsidR="00A858C6">
              <w:rPr>
                <w:noProof/>
                <w:webHidden/>
              </w:rPr>
              <w:fldChar w:fldCharType="end"/>
            </w:r>
          </w:hyperlink>
        </w:p>
        <w:p w:rsidR="00A858C6" w:rsidRDefault="00337B64" w:rsidP="00244640">
          <w:pPr>
            <w:pStyle w:val="TOC1"/>
            <w:tabs>
              <w:tab w:val="right" w:leader="dot" w:pos="10456"/>
            </w:tabs>
            <w:spacing w:line="360" w:lineRule="auto"/>
            <w:rPr>
              <w:rFonts w:eastAsiaTheme="minorEastAsia"/>
              <w:noProof/>
              <w:sz w:val="24"/>
              <w:szCs w:val="24"/>
            </w:rPr>
          </w:pPr>
          <w:hyperlink w:anchor="_Toc531214056" w:history="1">
            <w:r w:rsidR="00A858C6" w:rsidRPr="0044663E">
              <w:rPr>
                <w:rStyle w:val="Hyperlink"/>
                <w:b/>
                <w:noProof/>
              </w:rPr>
              <w:t>Examining Data Patterns</w:t>
            </w:r>
            <w:r w:rsidR="00A858C6">
              <w:rPr>
                <w:noProof/>
                <w:webHidden/>
              </w:rPr>
              <w:tab/>
            </w:r>
            <w:r w:rsidR="00A858C6">
              <w:rPr>
                <w:noProof/>
                <w:webHidden/>
              </w:rPr>
              <w:fldChar w:fldCharType="begin"/>
            </w:r>
            <w:r w:rsidR="00A858C6">
              <w:rPr>
                <w:noProof/>
                <w:webHidden/>
              </w:rPr>
              <w:instrText xml:space="preserve"> PAGEREF _Toc531214056 \h </w:instrText>
            </w:r>
            <w:r w:rsidR="00A858C6">
              <w:rPr>
                <w:noProof/>
                <w:webHidden/>
              </w:rPr>
            </w:r>
            <w:r w:rsidR="00A858C6">
              <w:rPr>
                <w:noProof/>
                <w:webHidden/>
              </w:rPr>
              <w:fldChar w:fldCharType="separate"/>
            </w:r>
            <w:r>
              <w:rPr>
                <w:noProof/>
                <w:webHidden/>
              </w:rPr>
              <w:t>5</w:t>
            </w:r>
            <w:r w:rsidR="00A858C6">
              <w:rPr>
                <w:noProof/>
                <w:webHidden/>
              </w:rPr>
              <w:fldChar w:fldCharType="end"/>
            </w:r>
          </w:hyperlink>
        </w:p>
        <w:p w:rsidR="00A858C6" w:rsidRDefault="00337B64" w:rsidP="00244640">
          <w:pPr>
            <w:pStyle w:val="TOC2"/>
            <w:tabs>
              <w:tab w:val="right" w:leader="dot" w:pos="10456"/>
            </w:tabs>
            <w:spacing w:line="360" w:lineRule="auto"/>
            <w:rPr>
              <w:rFonts w:eastAsiaTheme="minorEastAsia"/>
              <w:noProof/>
              <w:sz w:val="24"/>
              <w:szCs w:val="24"/>
            </w:rPr>
          </w:pPr>
          <w:hyperlink w:anchor="_Toc531214057" w:history="1">
            <w:r w:rsidR="00A858C6" w:rsidRPr="0044663E">
              <w:rPr>
                <w:rStyle w:val="Hyperlink"/>
                <w:b/>
                <w:noProof/>
              </w:rPr>
              <w:t>Determining patterns in time series using Autocorrelation Analysis</w:t>
            </w:r>
            <w:r w:rsidR="00A858C6">
              <w:rPr>
                <w:noProof/>
                <w:webHidden/>
              </w:rPr>
              <w:tab/>
            </w:r>
            <w:r w:rsidR="00A858C6">
              <w:rPr>
                <w:noProof/>
                <w:webHidden/>
              </w:rPr>
              <w:fldChar w:fldCharType="begin"/>
            </w:r>
            <w:r w:rsidR="00A858C6">
              <w:rPr>
                <w:noProof/>
                <w:webHidden/>
              </w:rPr>
              <w:instrText xml:space="preserve"> PAGEREF _Toc531214057 \h </w:instrText>
            </w:r>
            <w:r w:rsidR="00A858C6">
              <w:rPr>
                <w:noProof/>
                <w:webHidden/>
              </w:rPr>
            </w:r>
            <w:r w:rsidR="00A858C6">
              <w:rPr>
                <w:noProof/>
                <w:webHidden/>
              </w:rPr>
              <w:fldChar w:fldCharType="separate"/>
            </w:r>
            <w:r>
              <w:rPr>
                <w:noProof/>
                <w:webHidden/>
              </w:rPr>
              <w:t>6</w:t>
            </w:r>
            <w:r w:rsidR="00A858C6">
              <w:rPr>
                <w:noProof/>
                <w:webHidden/>
              </w:rPr>
              <w:fldChar w:fldCharType="end"/>
            </w:r>
          </w:hyperlink>
        </w:p>
        <w:p w:rsidR="00A858C6" w:rsidRDefault="00337B64" w:rsidP="00244640">
          <w:pPr>
            <w:pStyle w:val="TOC3"/>
            <w:tabs>
              <w:tab w:val="right" w:leader="dot" w:pos="10456"/>
            </w:tabs>
            <w:spacing w:line="360" w:lineRule="auto"/>
            <w:rPr>
              <w:rFonts w:eastAsiaTheme="minorEastAsia"/>
              <w:noProof/>
              <w:sz w:val="24"/>
              <w:szCs w:val="24"/>
            </w:rPr>
          </w:pPr>
          <w:hyperlink w:anchor="_Toc531214058" w:history="1">
            <w:r w:rsidR="00A858C6" w:rsidRPr="0044663E">
              <w:rPr>
                <w:rStyle w:val="Hyperlink"/>
                <w:b/>
                <w:noProof/>
              </w:rPr>
              <w:t>No differencing applied</w:t>
            </w:r>
            <w:r w:rsidR="00A858C6">
              <w:rPr>
                <w:noProof/>
                <w:webHidden/>
              </w:rPr>
              <w:tab/>
            </w:r>
            <w:r w:rsidR="00A858C6">
              <w:rPr>
                <w:noProof/>
                <w:webHidden/>
              </w:rPr>
              <w:fldChar w:fldCharType="begin"/>
            </w:r>
            <w:r w:rsidR="00A858C6">
              <w:rPr>
                <w:noProof/>
                <w:webHidden/>
              </w:rPr>
              <w:instrText xml:space="preserve"> PAGEREF _Toc531214058 \h </w:instrText>
            </w:r>
            <w:r w:rsidR="00A858C6">
              <w:rPr>
                <w:noProof/>
                <w:webHidden/>
              </w:rPr>
            </w:r>
            <w:r w:rsidR="00A858C6">
              <w:rPr>
                <w:noProof/>
                <w:webHidden/>
              </w:rPr>
              <w:fldChar w:fldCharType="separate"/>
            </w:r>
            <w:r>
              <w:rPr>
                <w:noProof/>
                <w:webHidden/>
              </w:rPr>
              <w:t>6</w:t>
            </w:r>
            <w:r w:rsidR="00A858C6">
              <w:rPr>
                <w:noProof/>
                <w:webHidden/>
              </w:rPr>
              <w:fldChar w:fldCharType="end"/>
            </w:r>
          </w:hyperlink>
        </w:p>
        <w:p w:rsidR="00A858C6" w:rsidRDefault="00337B64" w:rsidP="00244640">
          <w:pPr>
            <w:pStyle w:val="TOC3"/>
            <w:tabs>
              <w:tab w:val="right" w:leader="dot" w:pos="10456"/>
            </w:tabs>
            <w:spacing w:line="360" w:lineRule="auto"/>
            <w:rPr>
              <w:rFonts w:eastAsiaTheme="minorEastAsia"/>
              <w:noProof/>
              <w:sz w:val="24"/>
              <w:szCs w:val="24"/>
            </w:rPr>
          </w:pPr>
          <w:hyperlink w:anchor="_Toc531214059" w:history="1">
            <w:r w:rsidR="00A858C6" w:rsidRPr="0044663E">
              <w:rPr>
                <w:rStyle w:val="Hyperlink"/>
                <w:b/>
                <w:noProof/>
              </w:rPr>
              <w:t>First order simple differencing applied</w:t>
            </w:r>
            <w:r w:rsidR="00A858C6">
              <w:rPr>
                <w:noProof/>
                <w:webHidden/>
              </w:rPr>
              <w:tab/>
            </w:r>
            <w:r w:rsidR="00A858C6">
              <w:rPr>
                <w:noProof/>
                <w:webHidden/>
              </w:rPr>
              <w:fldChar w:fldCharType="begin"/>
            </w:r>
            <w:r w:rsidR="00A858C6">
              <w:rPr>
                <w:noProof/>
                <w:webHidden/>
              </w:rPr>
              <w:instrText xml:space="preserve"> PAGEREF _Toc531214059 \h </w:instrText>
            </w:r>
            <w:r w:rsidR="00A858C6">
              <w:rPr>
                <w:noProof/>
                <w:webHidden/>
              </w:rPr>
            </w:r>
            <w:r w:rsidR="00A858C6">
              <w:rPr>
                <w:noProof/>
                <w:webHidden/>
              </w:rPr>
              <w:fldChar w:fldCharType="separate"/>
            </w:r>
            <w:r>
              <w:rPr>
                <w:noProof/>
                <w:webHidden/>
              </w:rPr>
              <w:t>6</w:t>
            </w:r>
            <w:r w:rsidR="00A858C6">
              <w:rPr>
                <w:noProof/>
                <w:webHidden/>
              </w:rPr>
              <w:fldChar w:fldCharType="end"/>
            </w:r>
          </w:hyperlink>
        </w:p>
        <w:p w:rsidR="00A858C6" w:rsidRDefault="00337B64" w:rsidP="00244640">
          <w:pPr>
            <w:pStyle w:val="TOC3"/>
            <w:tabs>
              <w:tab w:val="right" w:leader="dot" w:pos="10456"/>
            </w:tabs>
            <w:spacing w:line="360" w:lineRule="auto"/>
            <w:rPr>
              <w:rFonts w:eastAsiaTheme="minorEastAsia"/>
              <w:noProof/>
              <w:sz w:val="24"/>
              <w:szCs w:val="24"/>
            </w:rPr>
          </w:pPr>
          <w:hyperlink w:anchor="_Toc531214060" w:history="1">
            <w:r w:rsidR="00A858C6" w:rsidRPr="0044663E">
              <w:rPr>
                <w:rStyle w:val="Hyperlink"/>
                <w:b/>
                <w:noProof/>
              </w:rPr>
              <w:t>First – order seasonal differencing applied</w:t>
            </w:r>
            <w:r w:rsidR="00A858C6">
              <w:rPr>
                <w:noProof/>
                <w:webHidden/>
              </w:rPr>
              <w:tab/>
            </w:r>
            <w:r w:rsidR="00A858C6">
              <w:rPr>
                <w:noProof/>
                <w:webHidden/>
              </w:rPr>
              <w:fldChar w:fldCharType="begin"/>
            </w:r>
            <w:r w:rsidR="00A858C6">
              <w:rPr>
                <w:noProof/>
                <w:webHidden/>
              </w:rPr>
              <w:instrText xml:space="preserve"> PAGEREF _Toc531214060 \h </w:instrText>
            </w:r>
            <w:r w:rsidR="00A858C6">
              <w:rPr>
                <w:noProof/>
                <w:webHidden/>
              </w:rPr>
            </w:r>
            <w:r w:rsidR="00A858C6">
              <w:rPr>
                <w:noProof/>
                <w:webHidden/>
              </w:rPr>
              <w:fldChar w:fldCharType="separate"/>
            </w:r>
            <w:r>
              <w:rPr>
                <w:noProof/>
                <w:webHidden/>
              </w:rPr>
              <w:t>7</w:t>
            </w:r>
            <w:r w:rsidR="00A858C6">
              <w:rPr>
                <w:noProof/>
                <w:webHidden/>
              </w:rPr>
              <w:fldChar w:fldCharType="end"/>
            </w:r>
          </w:hyperlink>
        </w:p>
        <w:p w:rsidR="00A858C6" w:rsidRDefault="00337B64" w:rsidP="00244640">
          <w:pPr>
            <w:pStyle w:val="TOC3"/>
            <w:tabs>
              <w:tab w:val="right" w:leader="dot" w:pos="10456"/>
            </w:tabs>
            <w:spacing w:line="360" w:lineRule="auto"/>
            <w:rPr>
              <w:rFonts w:eastAsiaTheme="minorEastAsia"/>
              <w:noProof/>
              <w:sz w:val="24"/>
              <w:szCs w:val="24"/>
            </w:rPr>
          </w:pPr>
          <w:hyperlink w:anchor="_Toc531214061" w:history="1">
            <w:r w:rsidR="00A858C6" w:rsidRPr="0044663E">
              <w:rPr>
                <w:rStyle w:val="Hyperlink"/>
                <w:b/>
                <w:noProof/>
              </w:rPr>
              <w:t>First – order simple and seasonal both differencing applied</w:t>
            </w:r>
            <w:r w:rsidR="00A858C6">
              <w:rPr>
                <w:noProof/>
                <w:webHidden/>
              </w:rPr>
              <w:tab/>
            </w:r>
            <w:r w:rsidR="00A858C6">
              <w:rPr>
                <w:noProof/>
                <w:webHidden/>
              </w:rPr>
              <w:fldChar w:fldCharType="begin"/>
            </w:r>
            <w:r w:rsidR="00A858C6">
              <w:rPr>
                <w:noProof/>
                <w:webHidden/>
              </w:rPr>
              <w:instrText xml:space="preserve"> PAGEREF _Toc531214061 \h </w:instrText>
            </w:r>
            <w:r w:rsidR="00A858C6">
              <w:rPr>
                <w:noProof/>
                <w:webHidden/>
              </w:rPr>
            </w:r>
            <w:r w:rsidR="00A858C6">
              <w:rPr>
                <w:noProof/>
                <w:webHidden/>
              </w:rPr>
              <w:fldChar w:fldCharType="separate"/>
            </w:r>
            <w:r>
              <w:rPr>
                <w:noProof/>
                <w:webHidden/>
              </w:rPr>
              <w:t>7</w:t>
            </w:r>
            <w:r w:rsidR="00A858C6">
              <w:rPr>
                <w:noProof/>
                <w:webHidden/>
              </w:rPr>
              <w:fldChar w:fldCharType="end"/>
            </w:r>
          </w:hyperlink>
        </w:p>
        <w:p w:rsidR="00A858C6" w:rsidRDefault="00337B64" w:rsidP="00244640">
          <w:pPr>
            <w:pStyle w:val="TOC1"/>
            <w:tabs>
              <w:tab w:val="right" w:leader="dot" w:pos="10456"/>
            </w:tabs>
            <w:spacing w:line="360" w:lineRule="auto"/>
            <w:rPr>
              <w:rFonts w:eastAsiaTheme="minorEastAsia"/>
              <w:noProof/>
              <w:sz w:val="24"/>
              <w:szCs w:val="24"/>
            </w:rPr>
          </w:pPr>
          <w:hyperlink w:anchor="_Toc531214062" w:history="1">
            <w:r w:rsidR="00A858C6" w:rsidRPr="0044663E">
              <w:rPr>
                <w:rStyle w:val="Hyperlink"/>
                <w:b/>
                <w:noProof/>
              </w:rPr>
              <w:t>Analysis of Seasonality</w:t>
            </w:r>
            <w:r w:rsidR="00A858C6">
              <w:rPr>
                <w:noProof/>
                <w:webHidden/>
              </w:rPr>
              <w:tab/>
            </w:r>
            <w:r w:rsidR="00A858C6">
              <w:rPr>
                <w:noProof/>
                <w:webHidden/>
              </w:rPr>
              <w:fldChar w:fldCharType="begin"/>
            </w:r>
            <w:r w:rsidR="00A858C6">
              <w:rPr>
                <w:noProof/>
                <w:webHidden/>
              </w:rPr>
              <w:instrText xml:space="preserve"> PAGEREF _Toc531214062 \h </w:instrText>
            </w:r>
            <w:r w:rsidR="00A858C6">
              <w:rPr>
                <w:noProof/>
                <w:webHidden/>
              </w:rPr>
            </w:r>
            <w:r w:rsidR="00A858C6">
              <w:rPr>
                <w:noProof/>
                <w:webHidden/>
              </w:rPr>
              <w:fldChar w:fldCharType="separate"/>
            </w:r>
            <w:r>
              <w:rPr>
                <w:noProof/>
                <w:webHidden/>
              </w:rPr>
              <w:t>8</w:t>
            </w:r>
            <w:r w:rsidR="00A858C6">
              <w:rPr>
                <w:noProof/>
                <w:webHidden/>
              </w:rPr>
              <w:fldChar w:fldCharType="end"/>
            </w:r>
          </w:hyperlink>
        </w:p>
        <w:p w:rsidR="00A858C6" w:rsidRDefault="00337B64" w:rsidP="00244640">
          <w:pPr>
            <w:pStyle w:val="TOC1"/>
            <w:tabs>
              <w:tab w:val="right" w:leader="dot" w:pos="10456"/>
            </w:tabs>
            <w:spacing w:line="360" w:lineRule="auto"/>
            <w:rPr>
              <w:rFonts w:eastAsiaTheme="minorEastAsia"/>
              <w:noProof/>
              <w:sz w:val="24"/>
              <w:szCs w:val="24"/>
            </w:rPr>
          </w:pPr>
          <w:hyperlink w:anchor="_Toc531214063" w:history="1">
            <w:r w:rsidR="00A858C6" w:rsidRPr="0044663E">
              <w:rPr>
                <w:rStyle w:val="Hyperlink"/>
                <w:b/>
                <w:noProof/>
              </w:rPr>
              <w:t>Trend Analysis</w:t>
            </w:r>
            <w:r w:rsidR="00A858C6">
              <w:rPr>
                <w:noProof/>
                <w:webHidden/>
              </w:rPr>
              <w:tab/>
            </w:r>
            <w:r w:rsidR="00A858C6">
              <w:rPr>
                <w:noProof/>
                <w:webHidden/>
              </w:rPr>
              <w:fldChar w:fldCharType="begin"/>
            </w:r>
            <w:r w:rsidR="00A858C6">
              <w:rPr>
                <w:noProof/>
                <w:webHidden/>
              </w:rPr>
              <w:instrText xml:space="preserve"> PAGEREF _Toc531214063 \h </w:instrText>
            </w:r>
            <w:r w:rsidR="00A858C6">
              <w:rPr>
                <w:noProof/>
                <w:webHidden/>
              </w:rPr>
            </w:r>
            <w:r w:rsidR="00A858C6">
              <w:rPr>
                <w:noProof/>
                <w:webHidden/>
              </w:rPr>
              <w:fldChar w:fldCharType="separate"/>
            </w:r>
            <w:r>
              <w:rPr>
                <w:noProof/>
                <w:webHidden/>
              </w:rPr>
              <w:t>9</w:t>
            </w:r>
            <w:r w:rsidR="00A858C6">
              <w:rPr>
                <w:noProof/>
                <w:webHidden/>
              </w:rPr>
              <w:fldChar w:fldCharType="end"/>
            </w:r>
          </w:hyperlink>
        </w:p>
        <w:p w:rsidR="00A858C6" w:rsidRDefault="00337B64" w:rsidP="00244640">
          <w:pPr>
            <w:pStyle w:val="TOC1"/>
            <w:tabs>
              <w:tab w:val="right" w:leader="dot" w:pos="10456"/>
            </w:tabs>
            <w:spacing w:line="360" w:lineRule="auto"/>
            <w:rPr>
              <w:rFonts w:eastAsiaTheme="minorEastAsia"/>
              <w:noProof/>
              <w:sz w:val="24"/>
              <w:szCs w:val="24"/>
            </w:rPr>
          </w:pPr>
          <w:hyperlink w:anchor="_Toc531214064" w:history="1">
            <w:r w:rsidR="00A858C6" w:rsidRPr="0044663E">
              <w:rPr>
                <w:rStyle w:val="Hyperlink"/>
                <w:rFonts w:eastAsia="Calibri"/>
                <w:b/>
                <w:noProof/>
              </w:rPr>
              <w:t>Analysis of Cycle</w:t>
            </w:r>
            <w:r w:rsidR="00A858C6">
              <w:rPr>
                <w:noProof/>
                <w:webHidden/>
              </w:rPr>
              <w:tab/>
            </w:r>
            <w:r w:rsidR="00A858C6">
              <w:rPr>
                <w:noProof/>
                <w:webHidden/>
              </w:rPr>
              <w:fldChar w:fldCharType="begin"/>
            </w:r>
            <w:r w:rsidR="00A858C6">
              <w:rPr>
                <w:noProof/>
                <w:webHidden/>
              </w:rPr>
              <w:instrText xml:space="preserve"> PAGEREF _Toc531214064 \h </w:instrText>
            </w:r>
            <w:r w:rsidR="00A858C6">
              <w:rPr>
                <w:noProof/>
                <w:webHidden/>
              </w:rPr>
            </w:r>
            <w:r w:rsidR="00A858C6">
              <w:rPr>
                <w:noProof/>
                <w:webHidden/>
              </w:rPr>
              <w:fldChar w:fldCharType="separate"/>
            </w:r>
            <w:r>
              <w:rPr>
                <w:noProof/>
                <w:webHidden/>
              </w:rPr>
              <w:t>9</w:t>
            </w:r>
            <w:r w:rsidR="00A858C6">
              <w:rPr>
                <w:noProof/>
                <w:webHidden/>
              </w:rPr>
              <w:fldChar w:fldCharType="end"/>
            </w:r>
          </w:hyperlink>
        </w:p>
        <w:p w:rsidR="00A858C6" w:rsidRDefault="00337B64" w:rsidP="00244640">
          <w:pPr>
            <w:pStyle w:val="TOC1"/>
            <w:tabs>
              <w:tab w:val="right" w:leader="dot" w:pos="10456"/>
            </w:tabs>
            <w:spacing w:line="360" w:lineRule="auto"/>
            <w:rPr>
              <w:rFonts w:eastAsiaTheme="minorEastAsia"/>
              <w:noProof/>
              <w:sz w:val="24"/>
              <w:szCs w:val="24"/>
            </w:rPr>
          </w:pPr>
          <w:hyperlink w:anchor="_Toc531214065" w:history="1">
            <w:r w:rsidR="00A858C6" w:rsidRPr="0044663E">
              <w:rPr>
                <w:rStyle w:val="Hyperlink"/>
                <w:b/>
                <w:noProof/>
              </w:rPr>
              <w:t>Analysis of Fitted Forecast</w:t>
            </w:r>
            <w:r w:rsidR="00A858C6">
              <w:rPr>
                <w:noProof/>
                <w:webHidden/>
              </w:rPr>
              <w:tab/>
            </w:r>
            <w:r w:rsidR="00A858C6">
              <w:rPr>
                <w:noProof/>
                <w:webHidden/>
              </w:rPr>
              <w:fldChar w:fldCharType="begin"/>
            </w:r>
            <w:r w:rsidR="00A858C6">
              <w:rPr>
                <w:noProof/>
                <w:webHidden/>
              </w:rPr>
              <w:instrText xml:space="preserve"> PAGEREF _Toc531214065 \h </w:instrText>
            </w:r>
            <w:r w:rsidR="00A858C6">
              <w:rPr>
                <w:noProof/>
                <w:webHidden/>
              </w:rPr>
            </w:r>
            <w:r w:rsidR="00A858C6">
              <w:rPr>
                <w:noProof/>
                <w:webHidden/>
              </w:rPr>
              <w:fldChar w:fldCharType="separate"/>
            </w:r>
            <w:r>
              <w:rPr>
                <w:noProof/>
                <w:webHidden/>
              </w:rPr>
              <w:t>10</w:t>
            </w:r>
            <w:r w:rsidR="00A858C6">
              <w:rPr>
                <w:noProof/>
                <w:webHidden/>
              </w:rPr>
              <w:fldChar w:fldCharType="end"/>
            </w:r>
          </w:hyperlink>
        </w:p>
        <w:p w:rsidR="00A858C6" w:rsidRDefault="00337B64" w:rsidP="00244640">
          <w:pPr>
            <w:pStyle w:val="TOC1"/>
            <w:tabs>
              <w:tab w:val="right" w:leader="dot" w:pos="10456"/>
            </w:tabs>
            <w:spacing w:line="360" w:lineRule="auto"/>
            <w:rPr>
              <w:rFonts w:eastAsiaTheme="minorEastAsia"/>
              <w:noProof/>
              <w:sz w:val="24"/>
              <w:szCs w:val="24"/>
            </w:rPr>
          </w:pPr>
          <w:hyperlink w:anchor="_Toc531214066" w:history="1">
            <w:r w:rsidR="00A858C6" w:rsidRPr="0044663E">
              <w:rPr>
                <w:rStyle w:val="Hyperlink"/>
                <w:b/>
                <w:noProof/>
              </w:rPr>
              <w:t>The Forecast</w:t>
            </w:r>
            <w:r w:rsidR="00A858C6">
              <w:rPr>
                <w:noProof/>
                <w:webHidden/>
              </w:rPr>
              <w:tab/>
            </w:r>
            <w:r w:rsidR="00A858C6">
              <w:rPr>
                <w:noProof/>
                <w:webHidden/>
              </w:rPr>
              <w:fldChar w:fldCharType="begin"/>
            </w:r>
            <w:r w:rsidR="00A858C6">
              <w:rPr>
                <w:noProof/>
                <w:webHidden/>
              </w:rPr>
              <w:instrText xml:space="preserve"> PAGEREF _Toc531214066 \h </w:instrText>
            </w:r>
            <w:r w:rsidR="00A858C6">
              <w:rPr>
                <w:noProof/>
                <w:webHidden/>
              </w:rPr>
            </w:r>
            <w:r w:rsidR="00A858C6">
              <w:rPr>
                <w:noProof/>
                <w:webHidden/>
              </w:rPr>
              <w:fldChar w:fldCharType="separate"/>
            </w:r>
            <w:r>
              <w:rPr>
                <w:noProof/>
                <w:webHidden/>
              </w:rPr>
              <w:t>10</w:t>
            </w:r>
            <w:r w:rsidR="00A858C6">
              <w:rPr>
                <w:noProof/>
                <w:webHidden/>
              </w:rPr>
              <w:fldChar w:fldCharType="end"/>
            </w:r>
          </w:hyperlink>
        </w:p>
        <w:p w:rsidR="00A858C6" w:rsidRDefault="00337B64" w:rsidP="00244640">
          <w:pPr>
            <w:pStyle w:val="TOC2"/>
            <w:tabs>
              <w:tab w:val="right" w:leader="dot" w:pos="10456"/>
            </w:tabs>
            <w:spacing w:line="360" w:lineRule="auto"/>
            <w:rPr>
              <w:rFonts w:eastAsiaTheme="minorEastAsia"/>
              <w:noProof/>
              <w:sz w:val="24"/>
              <w:szCs w:val="24"/>
            </w:rPr>
          </w:pPr>
          <w:hyperlink w:anchor="_Toc531214067" w:history="1">
            <w:r w:rsidR="00A858C6" w:rsidRPr="0044663E">
              <w:rPr>
                <w:rStyle w:val="Hyperlink"/>
                <w:b/>
                <w:noProof/>
              </w:rPr>
              <w:t>Box Jenkins</w:t>
            </w:r>
            <w:r w:rsidR="00A858C6">
              <w:rPr>
                <w:noProof/>
                <w:webHidden/>
              </w:rPr>
              <w:tab/>
            </w:r>
            <w:r w:rsidR="00A858C6">
              <w:rPr>
                <w:noProof/>
                <w:webHidden/>
              </w:rPr>
              <w:fldChar w:fldCharType="begin"/>
            </w:r>
            <w:r w:rsidR="00A858C6">
              <w:rPr>
                <w:noProof/>
                <w:webHidden/>
              </w:rPr>
              <w:instrText xml:space="preserve"> PAGEREF _Toc531214067 \h </w:instrText>
            </w:r>
            <w:r w:rsidR="00A858C6">
              <w:rPr>
                <w:noProof/>
                <w:webHidden/>
              </w:rPr>
            </w:r>
            <w:r w:rsidR="00A858C6">
              <w:rPr>
                <w:noProof/>
                <w:webHidden/>
              </w:rPr>
              <w:fldChar w:fldCharType="separate"/>
            </w:r>
            <w:r>
              <w:rPr>
                <w:noProof/>
                <w:webHidden/>
              </w:rPr>
              <w:t>10</w:t>
            </w:r>
            <w:r w:rsidR="00A858C6">
              <w:rPr>
                <w:noProof/>
                <w:webHidden/>
              </w:rPr>
              <w:fldChar w:fldCharType="end"/>
            </w:r>
          </w:hyperlink>
        </w:p>
        <w:p w:rsidR="00A858C6" w:rsidRDefault="00337B64" w:rsidP="00244640">
          <w:pPr>
            <w:pStyle w:val="TOC2"/>
            <w:tabs>
              <w:tab w:val="right" w:leader="dot" w:pos="10456"/>
            </w:tabs>
            <w:spacing w:line="360" w:lineRule="auto"/>
            <w:rPr>
              <w:rFonts w:eastAsiaTheme="minorEastAsia"/>
              <w:noProof/>
              <w:sz w:val="24"/>
              <w:szCs w:val="24"/>
            </w:rPr>
          </w:pPr>
          <w:hyperlink w:anchor="_Toc531214068" w:history="1">
            <w:r w:rsidR="00A858C6" w:rsidRPr="0044663E">
              <w:rPr>
                <w:rStyle w:val="Hyperlink"/>
                <w:b/>
                <w:noProof/>
              </w:rPr>
              <w:t>Quadratic Regression Model</w:t>
            </w:r>
            <w:r w:rsidR="00A858C6">
              <w:rPr>
                <w:noProof/>
                <w:webHidden/>
              </w:rPr>
              <w:tab/>
            </w:r>
            <w:r w:rsidR="00A858C6">
              <w:rPr>
                <w:noProof/>
                <w:webHidden/>
              </w:rPr>
              <w:fldChar w:fldCharType="begin"/>
            </w:r>
            <w:r w:rsidR="00A858C6">
              <w:rPr>
                <w:noProof/>
                <w:webHidden/>
              </w:rPr>
              <w:instrText xml:space="preserve"> PAGEREF _Toc531214068 \h </w:instrText>
            </w:r>
            <w:r w:rsidR="00A858C6">
              <w:rPr>
                <w:noProof/>
                <w:webHidden/>
              </w:rPr>
            </w:r>
            <w:r w:rsidR="00A858C6">
              <w:rPr>
                <w:noProof/>
                <w:webHidden/>
              </w:rPr>
              <w:fldChar w:fldCharType="separate"/>
            </w:r>
            <w:r>
              <w:rPr>
                <w:noProof/>
                <w:webHidden/>
              </w:rPr>
              <w:t>11</w:t>
            </w:r>
            <w:r w:rsidR="00A858C6">
              <w:rPr>
                <w:noProof/>
                <w:webHidden/>
              </w:rPr>
              <w:fldChar w:fldCharType="end"/>
            </w:r>
          </w:hyperlink>
        </w:p>
        <w:p w:rsidR="00A858C6" w:rsidRDefault="00337B64" w:rsidP="00244640">
          <w:pPr>
            <w:pStyle w:val="TOC2"/>
            <w:tabs>
              <w:tab w:val="right" w:leader="dot" w:pos="10456"/>
            </w:tabs>
            <w:spacing w:line="360" w:lineRule="auto"/>
            <w:rPr>
              <w:rFonts w:eastAsiaTheme="minorEastAsia"/>
              <w:noProof/>
              <w:sz w:val="24"/>
              <w:szCs w:val="24"/>
            </w:rPr>
          </w:pPr>
          <w:hyperlink w:anchor="_Toc531214069" w:history="1">
            <w:r w:rsidR="00A858C6" w:rsidRPr="0044663E">
              <w:rPr>
                <w:rStyle w:val="Hyperlink"/>
                <w:b/>
                <w:noProof/>
              </w:rPr>
              <w:t>Linear Regression Model</w:t>
            </w:r>
            <w:r w:rsidR="00A858C6">
              <w:rPr>
                <w:noProof/>
                <w:webHidden/>
              </w:rPr>
              <w:tab/>
            </w:r>
            <w:r w:rsidR="00A858C6">
              <w:rPr>
                <w:noProof/>
                <w:webHidden/>
              </w:rPr>
              <w:fldChar w:fldCharType="begin"/>
            </w:r>
            <w:r w:rsidR="00A858C6">
              <w:rPr>
                <w:noProof/>
                <w:webHidden/>
              </w:rPr>
              <w:instrText xml:space="preserve"> PAGEREF _Toc531214069 \h </w:instrText>
            </w:r>
            <w:r w:rsidR="00A858C6">
              <w:rPr>
                <w:noProof/>
                <w:webHidden/>
              </w:rPr>
            </w:r>
            <w:r w:rsidR="00A858C6">
              <w:rPr>
                <w:noProof/>
                <w:webHidden/>
              </w:rPr>
              <w:fldChar w:fldCharType="separate"/>
            </w:r>
            <w:r>
              <w:rPr>
                <w:noProof/>
                <w:webHidden/>
              </w:rPr>
              <w:t>11</w:t>
            </w:r>
            <w:r w:rsidR="00A858C6">
              <w:rPr>
                <w:noProof/>
                <w:webHidden/>
              </w:rPr>
              <w:fldChar w:fldCharType="end"/>
            </w:r>
          </w:hyperlink>
        </w:p>
        <w:p w:rsidR="00A858C6" w:rsidRDefault="00337B64" w:rsidP="00244640">
          <w:pPr>
            <w:pStyle w:val="TOC2"/>
            <w:tabs>
              <w:tab w:val="right" w:leader="dot" w:pos="10456"/>
            </w:tabs>
            <w:spacing w:line="360" w:lineRule="auto"/>
            <w:rPr>
              <w:rFonts w:eastAsiaTheme="minorEastAsia"/>
              <w:noProof/>
              <w:sz w:val="24"/>
              <w:szCs w:val="24"/>
            </w:rPr>
          </w:pPr>
          <w:hyperlink w:anchor="_Toc531214070" w:history="1">
            <w:r w:rsidR="00A858C6" w:rsidRPr="0044663E">
              <w:rPr>
                <w:rStyle w:val="Hyperlink"/>
                <w:b/>
                <w:noProof/>
              </w:rPr>
              <w:t>Quadratic Vs Linear?</w:t>
            </w:r>
            <w:r w:rsidR="00A858C6">
              <w:rPr>
                <w:noProof/>
                <w:webHidden/>
              </w:rPr>
              <w:tab/>
            </w:r>
            <w:r w:rsidR="00A858C6">
              <w:rPr>
                <w:noProof/>
                <w:webHidden/>
              </w:rPr>
              <w:fldChar w:fldCharType="begin"/>
            </w:r>
            <w:r w:rsidR="00A858C6">
              <w:rPr>
                <w:noProof/>
                <w:webHidden/>
              </w:rPr>
              <w:instrText xml:space="preserve"> PAGEREF _Toc531214070 \h </w:instrText>
            </w:r>
            <w:r w:rsidR="00A858C6">
              <w:rPr>
                <w:noProof/>
                <w:webHidden/>
              </w:rPr>
            </w:r>
            <w:r w:rsidR="00A858C6">
              <w:rPr>
                <w:noProof/>
                <w:webHidden/>
              </w:rPr>
              <w:fldChar w:fldCharType="separate"/>
            </w:r>
            <w:r>
              <w:rPr>
                <w:noProof/>
                <w:webHidden/>
              </w:rPr>
              <w:t>11</w:t>
            </w:r>
            <w:r w:rsidR="00A858C6">
              <w:rPr>
                <w:noProof/>
                <w:webHidden/>
              </w:rPr>
              <w:fldChar w:fldCharType="end"/>
            </w:r>
          </w:hyperlink>
        </w:p>
        <w:p w:rsidR="00A858C6" w:rsidRDefault="00337B64" w:rsidP="00244640">
          <w:pPr>
            <w:pStyle w:val="TOC1"/>
            <w:tabs>
              <w:tab w:val="right" w:leader="dot" w:pos="10456"/>
            </w:tabs>
            <w:spacing w:line="360" w:lineRule="auto"/>
            <w:rPr>
              <w:rFonts w:eastAsiaTheme="minorEastAsia"/>
              <w:noProof/>
              <w:sz w:val="24"/>
              <w:szCs w:val="24"/>
            </w:rPr>
          </w:pPr>
          <w:hyperlink w:anchor="_Toc531214071" w:history="1">
            <w:r w:rsidR="00A858C6" w:rsidRPr="0044663E">
              <w:rPr>
                <w:rStyle w:val="Hyperlink"/>
                <w:rFonts w:eastAsia="Calibri"/>
                <w:b/>
                <w:noProof/>
              </w:rPr>
              <w:t>Evaluation of Forecast Accuracy</w:t>
            </w:r>
            <w:r w:rsidR="00A858C6">
              <w:rPr>
                <w:noProof/>
                <w:webHidden/>
              </w:rPr>
              <w:tab/>
            </w:r>
            <w:r w:rsidR="00A858C6">
              <w:rPr>
                <w:noProof/>
                <w:webHidden/>
              </w:rPr>
              <w:fldChar w:fldCharType="begin"/>
            </w:r>
            <w:r w:rsidR="00A858C6">
              <w:rPr>
                <w:noProof/>
                <w:webHidden/>
              </w:rPr>
              <w:instrText xml:space="preserve"> PAGEREF _Toc531214071 \h </w:instrText>
            </w:r>
            <w:r w:rsidR="00A858C6">
              <w:rPr>
                <w:noProof/>
                <w:webHidden/>
              </w:rPr>
            </w:r>
            <w:r w:rsidR="00A858C6">
              <w:rPr>
                <w:noProof/>
                <w:webHidden/>
              </w:rPr>
              <w:fldChar w:fldCharType="separate"/>
            </w:r>
            <w:r>
              <w:rPr>
                <w:noProof/>
                <w:webHidden/>
              </w:rPr>
              <w:t>12</w:t>
            </w:r>
            <w:r w:rsidR="00A858C6">
              <w:rPr>
                <w:noProof/>
                <w:webHidden/>
              </w:rPr>
              <w:fldChar w:fldCharType="end"/>
            </w:r>
          </w:hyperlink>
        </w:p>
        <w:p w:rsidR="00A858C6" w:rsidRDefault="00337B64" w:rsidP="00244640">
          <w:pPr>
            <w:pStyle w:val="TOC1"/>
            <w:tabs>
              <w:tab w:val="right" w:leader="dot" w:pos="10456"/>
            </w:tabs>
            <w:spacing w:line="360" w:lineRule="auto"/>
            <w:rPr>
              <w:rFonts w:eastAsiaTheme="minorEastAsia"/>
              <w:noProof/>
              <w:sz w:val="24"/>
              <w:szCs w:val="24"/>
            </w:rPr>
          </w:pPr>
          <w:hyperlink w:anchor="_Toc531214072" w:history="1">
            <w:r w:rsidR="00A858C6" w:rsidRPr="0044663E">
              <w:rPr>
                <w:rStyle w:val="Hyperlink"/>
                <w:b/>
                <w:noProof/>
              </w:rPr>
              <w:t>Conclusion and Recommendations</w:t>
            </w:r>
            <w:r w:rsidR="00A858C6">
              <w:rPr>
                <w:noProof/>
                <w:webHidden/>
              </w:rPr>
              <w:tab/>
            </w:r>
            <w:r w:rsidR="00A858C6">
              <w:rPr>
                <w:noProof/>
                <w:webHidden/>
              </w:rPr>
              <w:fldChar w:fldCharType="begin"/>
            </w:r>
            <w:r w:rsidR="00A858C6">
              <w:rPr>
                <w:noProof/>
                <w:webHidden/>
              </w:rPr>
              <w:instrText xml:space="preserve"> PAGEREF _Toc531214072 \h </w:instrText>
            </w:r>
            <w:r w:rsidR="00A858C6">
              <w:rPr>
                <w:noProof/>
                <w:webHidden/>
              </w:rPr>
            </w:r>
            <w:r w:rsidR="00A858C6">
              <w:rPr>
                <w:noProof/>
                <w:webHidden/>
              </w:rPr>
              <w:fldChar w:fldCharType="separate"/>
            </w:r>
            <w:r>
              <w:rPr>
                <w:noProof/>
                <w:webHidden/>
              </w:rPr>
              <w:t>13</w:t>
            </w:r>
            <w:r w:rsidR="00A858C6">
              <w:rPr>
                <w:noProof/>
                <w:webHidden/>
              </w:rPr>
              <w:fldChar w:fldCharType="end"/>
            </w:r>
          </w:hyperlink>
        </w:p>
        <w:p w:rsidR="001233A0" w:rsidRDefault="001233A0" w:rsidP="00244640">
          <w:pPr>
            <w:spacing w:line="360" w:lineRule="auto"/>
          </w:pPr>
          <w:r>
            <w:rPr>
              <w:b/>
              <w:bCs/>
              <w:noProof/>
            </w:rPr>
            <w:fldChar w:fldCharType="end"/>
          </w:r>
        </w:p>
        <w:bookmarkStart w:id="0" w:name="_GoBack" w:displacedByCustomXml="next"/>
        <w:bookmarkEnd w:id="0" w:displacedByCustomXml="next"/>
      </w:sdtContent>
    </w:sdt>
    <w:p w:rsidR="001233A0" w:rsidRDefault="001233A0">
      <w:pPr>
        <w:rPr>
          <w:rFonts w:cstheme="minorHAnsi"/>
        </w:rPr>
      </w:pPr>
      <w:r>
        <w:rPr>
          <w:rFonts w:cstheme="minorHAnsi"/>
        </w:rPr>
        <w:br w:type="page"/>
      </w:r>
    </w:p>
    <w:p w:rsidR="001233A0" w:rsidRDefault="001233A0" w:rsidP="001233A0">
      <w:pPr>
        <w:pStyle w:val="Title"/>
        <w:rPr>
          <w:rFonts w:eastAsia="Calibri"/>
          <w:b/>
          <w:color w:val="2F5496" w:themeColor="accent5" w:themeShade="BF"/>
        </w:rPr>
      </w:pPr>
      <w:r w:rsidRPr="00E35B7D">
        <w:rPr>
          <w:rFonts w:eastAsia="Calibri"/>
          <w:b/>
          <w:color w:val="2F5496" w:themeColor="accent5" w:themeShade="BF"/>
        </w:rPr>
        <w:lastRenderedPageBreak/>
        <w:t xml:space="preserve">Table of </w:t>
      </w:r>
      <w:r>
        <w:rPr>
          <w:rFonts w:eastAsia="Calibri"/>
          <w:b/>
          <w:color w:val="2F5496" w:themeColor="accent5" w:themeShade="BF"/>
        </w:rPr>
        <w:t>Figures</w:t>
      </w:r>
    </w:p>
    <w:p w:rsidR="001233A0" w:rsidRDefault="001233A0" w:rsidP="001233A0">
      <w:pPr>
        <w:pStyle w:val="TableofFigures"/>
        <w:tabs>
          <w:tab w:val="right" w:leader="dot" w:pos="10456"/>
        </w:tabs>
        <w:spacing w:line="360" w:lineRule="auto"/>
        <w:rPr>
          <w:rFonts w:cstheme="minorHAnsi"/>
        </w:rPr>
      </w:pPr>
    </w:p>
    <w:p w:rsidR="001233A0" w:rsidRDefault="001233A0" w:rsidP="002363B7">
      <w:pPr>
        <w:pStyle w:val="TableofFigures"/>
        <w:tabs>
          <w:tab w:val="right" w:leader="dot" w:pos="10456"/>
        </w:tabs>
        <w:spacing w:line="360" w:lineRule="auto"/>
        <w:rPr>
          <w:noProof/>
        </w:rPr>
      </w:pPr>
      <w:r>
        <w:rPr>
          <w:rFonts w:cstheme="minorHAnsi"/>
        </w:rPr>
        <w:fldChar w:fldCharType="begin"/>
      </w:r>
      <w:r>
        <w:rPr>
          <w:rFonts w:cstheme="minorHAnsi"/>
        </w:rPr>
        <w:instrText xml:space="preserve"> TOC \h \z \c "Figure" </w:instrText>
      </w:r>
      <w:r>
        <w:rPr>
          <w:rFonts w:cstheme="minorHAnsi"/>
        </w:rPr>
        <w:fldChar w:fldCharType="separate"/>
      </w:r>
      <w:hyperlink r:id="rId10" w:anchor="_Toc531176716" w:history="1">
        <w:r w:rsidRPr="00F218C5">
          <w:rPr>
            <w:rStyle w:val="Hyperlink"/>
            <w:b/>
            <w:noProof/>
          </w:rPr>
          <w:t>Figure 1: Framework showing goal, decision, and relationship between forecasting and decision making</w:t>
        </w:r>
        <w:r>
          <w:rPr>
            <w:noProof/>
            <w:webHidden/>
          </w:rPr>
          <w:tab/>
        </w:r>
        <w:r>
          <w:rPr>
            <w:noProof/>
            <w:webHidden/>
          </w:rPr>
          <w:fldChar w:fldCharType="begin"/>
        </w:r>
        <w:r>
          <w:rPr>
            <w:noProof/>
            <w:webHidden/>
          </w:rPr>
          <w:instrText xml:space="preserve"> PAGEREF _Toc531176716 \h </w:instrText>
        </w:r>
        <w:r>
          <w:rPr>
            <w:noProof/>
            <w:webHidden/>
          </w:rPr>
        </w:r>
        <w:r>
          <w:rPr>
            <w:noProof/>
            <w:webHidden/>
          </w:rPr>
          <w:fldChar w:fldCharType="separate"/>
        </w:r>
        <w:r w:rsidR="002363B7">
          <w:rPr>
            <w:noProof/>
            <w:webHidden/>
          </w:rPr>
          <w:t>4</w:t>
        </w:r>
        <w:r>
          <w:rPr>
            <w:noProof/>
            <w:webHidden/>
          </w:rPr>
          <w:fldChar w:fldCharType="end"/>
        </w:r>
      </w:hyperlink>
    </w:p>
    <w:p w:rsidR="001233A0" w:rsidRDefault="00337B64" w:rsidP="002363B7">
      <w:pPr>
        <w:pStyle w:val="TableofFigures"/>
        <w:tabs>
          <w:tab w:val="right" w:leader="dot" w:pos="10456"/>
        </w:tabs>
        <w:spacing w:line="360" w:lineRule="auto"/>
        <w:rPr>
          <w:noProof/>
        </w:rPr>
      </w:pPr>
      <w:hyperlink w:anchor="_Toc531176717" w:history="1">
        <w:r w:rsidR="001233A0" w:rsidRPr="00F218C5">
          <w:rPr>
            <w:rStyle w:val="Hyperlink"/>
            <w:b/>
            <w:noProof/>
          </w:rPr>
          <w:t>Figure 2:Mobile home shipment time series</w:t>
        </w:r>
        <w:r w:rsidR="001233A0">
          <w:rPr>
            <w:noProof/>
            <w:webHidden/>
          </w:rPr>
          <w:tab/>
        </w:r>
        <w:r w:rsidR="001233A0">
          <w:rPr>
            <w:noProof/>
            <w:webHidden/>
          </w:rPr>
          <w:fldChar w:fldCharType="begin"/>
        </w:r>
        <w:r w:rsidR="001233A0">
          <w:rPr>
            <w:noProof/>
            <w:webHidden/>
          </w:rPr>
          <w:instrText xml:space="preserve"> PAGEREF _Toc531176717 \h </w:instrText>
        </w:r>
        <w:r w:rsidR="001233A0">
          <w:rPr>
            <w:noProof/>
            <w:webHidden/>
          </w:rPr>
        </w:r>
        <w:r w:rsidR="001233A0">
          <w:rPr>
            <w:noProof/>
            <w:webHidden/>
          </w:rPr>
          <w:fldChar w:fldCharType="separate"/>
        </w:r>
        <w:r w:rsidR="002363B7">
          <w:rPr>
            <w:noProof/>
            <w:webHidden/>
          </w:rPr>
          <w:t>5</w:t>
        </w:r>
        <w:r w:rsidR="001233A0">
          <w:rPr>
            <w:noProof/>
            <w:webHidden/>
          </w:rPr>
          <w:fldChar w:fldCharType="end"/>
        </w:r>
      </w:hyperlink>
    </w:p>
    <w:p w:rsidR="001233A0" w:rsidRDefault="00337B64" w:rsidP="002363B7">
      <w:pPr>
        <w:pStyle w:val="TableofFigures"/>
        <w:tabs>
          <w:tab w:val="right" w:leader="dot" w:pos="10456"/>
        </w:tabs>
        <w:spacing w:line="360" w:lineRule="auto"/>
        <w:rPr>
          <w:noProof/>
        </w:rPr>
      </w:pPr>
      <w:hyperlink w:anchor="_Toc531176718" w:history="1">
        <w:r w:rsidR="001233A0" w:rsidRPr="00F218C5">
          <w:rPr>
            <w:rStyle w:val="Hyperlink"/>
            <w:b/>
            <w:noProof/>
          </w:rPr>
          <w:t>Figure 3: Mobile home shipment time series split into 3 parts for better understanding</w:t>
        </w:r>
        <w:r w:rsidR="001233A0">
          <w:rPr>
            <w:noProof/>
            <w:webHidden/>
          </w:rPr>
          <w:tab/>
        </w:r>
        <w:r w:rsidR="001233A0">
          <w:rPr>
            <w:noProof/>
            <w:webHidden/>
          </w:rPr>
          <w:fldChar w:fldCharType="begin"/>
        </w:r>
        <w:r w:rsidR="001233A0">
          <w:rPr>
            <w:noProof/>
            <w:webHidden/>
          </w:rPr>
          <w:instrText xml:space="preserve"> PAGEREF _Toc531176718 \h </w:instrText>
        </w:r>
        <w:r w:rsidR="001233A0">
          <w:rPr>
            <w:noProof/>
            <w:webHidden/>
          </w:rPr>
        </w:r>
        <w:r w:rsidR="001233A0">
          <w:rPr>
            <w:noProof/>
            <w:webHidden/>
          </w:rPr>
          <w:fldChar w:fldCharType="separate"/>
        </w:r>
        <w:r w:rsidR="002363B7">
          <w:rPr>
            <w:noProof/>
            <w:webHidden/>
          </w:rPr>
          <w:t>5</w:t>
        </w:r>
        <w:r w:rsidR="001233A0">
          <w:rPr>
            <w:noProof/>
            <w:webHidden/>
          </w:rPr>
          <w:fldChar w:fldCharType="end"/>
        </w:r>
      </w:hyperlink>
    </w:p>
    <w:p w:rsidR="001233A0" w:rsidRDefault="00337B64" w:rsidP="002363B7">
      <w:pPr>
        <w:pStyle w:val="TableofFigures"/>
        <w:tabs>
          <w:tab w:val="right" w:leader="dot" w:pos="10456"/>
        </w:tabs>
        <w:spacing w:line="360" w:lineRule="auto"/>
        <w:rPr>
          <w:noProof/>
        </w:rPr>
      </w:pPr>
      <w:hyperlink w:anchor="_Toc531176719" w:history="1">
        <w:r w:rsidR="001233A0" w:rsidRPr="00F218C5">
          <w:rPr>
            <w:rStyle w:val="Hyperlink"/>
            <w:b/>
            <w:noProof/>
          </w:rPr>
          <w:t>Figure 4: Correlogram with no differencing applied</w:t>
        </w:r>
        <w:r w:rsidR="001233A0">
          <w:rPr>
            <w:noProof/>
            <w:webHidden/>
          </w:rPr>
          <w:tab/>
        </w:r>
        <w:r w:rsidR="001233A0">
          <w:rPr>
            <w:noProof/>
            <w:webHidden/>
          </w:rPr>
          <w:fldChar w:fldCharType="begin"/>
        </w:r>
        <w:r w:rsidR="001233A0">
          <w:rPr>
            <w:noProof/>
            <w:webHidden/>
          </w:rPr>
          <w:instrText xml:space="preserve"> PAGEREF _Toc531176719 \h </w:instrText>
        </w:r>
        <w:r w:rsidR="001233A0">
          <w:rPr>
            <w:noProof/>
            <w:webHidden/>
          </w:rPr>
        </w:r>
        <w:r w:rsidR="001233A0">
          <w:rPr>
            <w:noProof/>
            <w:webHidden/>
          </w:rPr>
          <w:fldChar w:fldCharType="separate"/>
        </w:r>
        <w:r w:rsidR="002363B7">
          <w:rPr>
            <w:noProof/>
            <w:webHidden/>
          </w:rPr>
          <w:t>6</w:t>
        </w:r>
        <w:r w:rsidR="001233A0">
          <w:rPr>
            <w:noProof/>
            <w:webHidden/>
          </w:rPr>
          <w:fldChar w:fldCharType="end"/>
        </w:r>
      </w:hyperlink>
    </w:p>
    <w:p w:rsidR="001233A0" w:rsidRDefault="00337B64" w:rsidP="002363B7">
      <w:pPr>
        <w:pStyle w:val="TableofFigures"/>
        <w:tabs>
          <w:tab w:val="right" w:leader="dot" w:pos="10456"/>
        </w:tabs>
        <w:spacing w:line="360" w:lineRule="auto"/>
        <w:rPr>
          <w:noProof/>
        </w:rPr>
      </w:pPr>
      <w:hyperlink w:anchor="_Toc531176720" w:history="1">
        <w:r w:rsidR="001233A0" w:rsidRPr="00F218C5">
          <w:rPr>
            <w:rStyle w:val="Hyperlink"/>
            <w:b/>
            <w:noProof/>
          </w:rPr>
          <w:t>Figure 5: Correlogram with first order simple differencing applied</w:t>
        </w:r>
        <w:r w:rsidR="001233A0">
          <w:rPr>
            <w:noProof/>
            <w:webHidden/>
          </w:rPr>
          <w:tab/>
        </w:r>
        <w:r w:rsidR="001233A0">
          <w:rPr>
            <w:noProof/>
            <w:webHidden/>
          </w:rPr>
          <w:fldChar w:fldCharType="begin"/>
        </w:r>
        <w:r w:rsidR="001233A0">
          <w:rPr>
            <w:noProof/>
            <w:webHidden/>
          </w:rPr>
          <w:instrText xml:space="preserve"> PAGEREF _Toc531176720 \h </w:instrText>
        </w:r>
        <w:r w:rsidR="001233A0">
          <w:rPr>
            <w:noProof/>
            <w:webHidden/>
          </w:rPr>
        </w:r>
        <w:r w:rsidR="001233A0">
          <w:rPr>
            <w:noProof/>
            <w:webHidden/>
          </w:rPr>
          <w:fldChar w:fldCharType="separate"/>
        </w:r>
        <w:r w:rsidR="002363B7">
          <w:rPr>
            <w:noProof/>
            <w:webHidden/>
          </w:rPr>
          <w:t>7</w:t>
        </w:r>
        <w:r w:rsidR="001233A0">
          <w:rPr>
            <w:noProof/>
            <w:webHidden/>
          </w:rPr>
          <w:fldChar w:fldCharType="end"/>
        </w:r>
      </w:hyperlink>
    </w:p>
    <w:p w:rsidR="001233A0" w:rsidRDefault="00337B64" w:rsidP="002363B7">
      <w:pPr>
        <w:pStyle w:val="TableofFigures"/>
        <w:tabs>
          <w:tab w:val="right" w:leader="dot" w:pos="10456"/>
        </w:tabs>
        <w:spacing w:line="360" w:lineRule="auto"/>
        <w:rPr>
          <w:noProof/>
        </w:rPr>
      </w:pPr>
      <w:hyperlink w:anchor="_Toc531176721" w:history="1">
        <w:r w:rsidR="001233A0" w:rsidRPr="00F218C5">
          <w:rPr>
            <w:rStyle w:val="Hyperlink"/>
            <w:b/>
            <w:noProof/>
          </w:rPr>
          <w:t>Figure 6: Correlogram with first order seasonal differencing applied</w:t>
        </w:r>
        <w:r w:rsidR="001233A0">
          <w:rPr>
            <w:noProof/>
            <w:webHidden/>
          </w:rPr>
          <w:tab/>
        </w:r>
        <w:r w:rsidR="001233A0">
          <w:rPr>
            <w:noProof/>
            <w:webHidden/>
          </w:rPr>
          <w:fldChar w:fldCharType="begin"/>
        </w:r>
        <w:r w:rsidR="001233A0">
          <w:rPr>
            <w:noProof/>
            <w:webHidden/>
          </w:rPr>
          <w:instrText xml:space="preserve"> PAGEREF _Toc531176721 \h </w:instrText>
        </w:r>
        <w:r w:rsidR="001233A0">
          <w:rPr>
            <w:noProof/>
            <w:webHidden/>
          </w:rPr>
        </w:r>
        <w:r w:rsidR="001233A0">
          <w:rPr>
            <w:noProof/>
            <w:webHidden/>
          </w:rPr>
          <w:fldChar w:fldCharType="separate"/>
        </w:r>
        <w:r w:rsidR="002363B7">
          <w:rPr>
            <w:noProof/>
            <w:webHidden/>
          </w:rPr>
          <w:t>7</w:t>
        </w:r>
        <w:r w:rsidR="001233A0">
          <w:rPr>
            <w:noProof/>
            <w:webHidden/>
          </w:rPr>
          <w:fldChar w:fldCharType="end"/>
        </w:r>
      </w:hyperlink>
    </w:p>
    <w:p w:rsidR="001233A0" w:rsidRDefault="00337B64" w:rsidP="002363B7">
      <w:pPr>
        <w:pStyle w:val="TableofFigures"/>
        <w:tabs>
          <w:tab w:val="right" w:leader="dot" w:pos="10456"/>
        </w:tabs>
        <w:spacing w:line="360" w:lineRule="auto"/>
        <w:rPr>
          <w:noProof/>
        </w:rPr>
      </w:pPr>
      <w:hyperlink w:anchor="_Toc531176722" w:history="1">
        <w:r w:rsidR="001233A0" w:rsidRPr="00F218C5">
          <w:rPr>
            <w:rStyle w:val="Hyperlink"/>
            <w:b/>
            <w:noProof/>
          </w:rPr>
          <w:t>Figure 7: Correlogram with both simple and seasonal differencing applied</w:t>
        </w:r>
        <w:r w:rsidR="001233A0">
          <w:rPr>
            <w:noProof/>
            <w:webHidden/>
          </w:rPr>
          <w:tab/>
        </w:r>
        <w:r w:rsidR="001233A0">
          <w:rPr>
            <w:noProof/>
            <w:webHidden/>
          </w:rPr>
          <w:fldChar w:fldCharType="begin"/>
        </w:r>
        <w:r w:rsidR="001233A0">
          <w:rPr>
            <w:noProof/>
            <w:webHidden/>
          </w:rPr>
          <w:instrText xml:space="preserve"> PAGEREF _Toc531176722 \h </w:instrText>
        </w:r>
        <w:r w:rsidR="001233A0">
          <w:rPr>
            <w:noProof/>
            <w:webHidden/>
          </w:rPr>
        </w:r>
        <w:r w:rsidR="001233A0">
          <w:rPr>
            <w:noProof/>
            <w:webHidden/>
          </w:rPr>
          <w:fldChar w:fldCharType="separate"/>
        </w:r>
        <w:r w:rsidR="002363B7">
          <w:rPr>
            <w:noProof/>
            <w:webHidden/>
          </w:rPr>
          <w:t>7</w:t>
        </w:r>
        <w:r w:rsidR="001233A0">
          <w:rPr>
            <w:noProof/>
            <w:webHidden/>
          </w:rPr>
          <w:fldChar w:fldCharType="end"/>
        </w:r>
      </w:hyperlink>
    </w:p>
    <w:p w:rsidR="001233A0" w:rsidRDefault="00337B64" w:rsidP="002363B7">
      <w:pPr>
        <w:pStyle w:val="TableofFigures"/>
        <w:tabs>
          <w:tab w:val="right" w:leader="dot" w:pos="10456"/>
        </w:tabs>
        <w:spacing w:line="360" w:lineRule="auto"/>
        <w:rPr>
          <w:noProof/>
        </w:rPr>
      </w:pPr>
      <w:hyperlink w:anchor="_Toc531176723" w:history="1">
        <w:r w:rsidR="001233A0" w:rsidRPr="00F218C5">
          <w:rPr>
            <w:rStyle w:val="Hyperlink"/>
            <w:b/>
            <w:noProof/>
          </w:rPr>
          <w:t>Figure 8: Seasonal indices of MHS</w:t>
        </w:r>
        <w:r w:rsidR="001233A0">
          <w:rPr>
            <w:noProof/>
            <w:webHidden/>
          </w:rPr>
          <w:tab/>
        </w:r>
        <w:r w:rsidR="001233A0">
          <w:rPr>
            <w:noProof/>
            <w:webHidden/>
          </w:rPr>
          <w:fldChar w:fldCharType="begin"/>
        </w:r>
        <w:r w:rsidR="001233A0">
          <w:rPr>
            <w:noProof/>
            <w:webHidden/>
          </w:rPr>
          <w:instrText xml:space="preserve"> PAGEREF _Toc531176723 \h </w:instrText>
        </w:r>
        <w:r w:rsidR="001233A0">
          <w:rPr>
            <w:noProof/>
            <w:webHidden/>
          </w:rPr>
        </w:r>
        <w:r w:rsidR="001233A0">
          <w:rPr>
            <w:noProof/>
            <w:webHidden/>
          </w:rPr>
          <w:fldChar w:fldCharType="separate"/>
        </w:r>
        <w:r w:rsidR="002363B7">
          <w:rPr>
            <w:noProof/>
            <w:webHidden/>
          </w:rPr>
          <w:t>8</w:t>
        </w:r>
        <w:r w:rsidR="001233A0">
          <w:rPr>
            <w:noProof/>
            <w:webHidden/>
          </w:rPr>
          <w:fldChar w:fldCharType="end"/>
        </w:r>
      </w:hyperlink>
    </w:p>
    <w:p w:rsidR="001233A0" w:rsidRDefault="00337B64" w:rsidP="002363B7">
      <w:pPr>
        <w:pStyle w:val="TableofFigures"/>
        <w:tabs>
          <w:tab w:val="right" w:leader="dot" w:pos="10456"/>
        </w:tabs>
        <w:spacing w:line="360" w:lineRule="auto"/>
        <w:rPr>
          <w:noProof/>
        </w:rPr>
      </w:pPr>
      <w:hyperlink w:anchor="_Toc531176724" w:history="1">
        <w:r w:rsidR="001233A0" w:rsidRPr="00F218C5">
          <w:rPr>
            <w:rStyle w:val="Hyperlink"/>
            <w:b/>
            <w:noProof/>
          </w:rPr>
          <w:t>Figure 9: MHS vs Deseasonalized MHS Data</w:t>
        </w:r>
        <w:r w:rsidR="001233A0">
          <w:rPr>
            <w:noProof/>
            <w:webHidden/>
          </w:rPr>
          <w:tab/>
        </w:r>
        <w:r w:rsidR="001233A0">
          <w:rPr>
            <w:noProof/>
            <w:webHidden/>
          </w:rPr>
          <w:fldChar w:fldCharType="begin"/>
        </w:r>
        <w:r w:rsidR="001233A0">
          <w:rPr>
            <w:noProof/>
            <w:webHidden/>
          </w:rPr>
          <w:instrText xml:space="preserve"> PAGEREF _Toc531176724 \h </w:instrText>
        </w:r>
        <w:r w:rsidR="001233A0">
          <w:rPr>
            <w:noProof/>
            <w:webHidden/>
          </w:rPr>
        </w:r>
        <w:r w:rsidR="001233A0">
          <w:rPr>
            <w:noProof/>
            <w:webHidden/>
          </w:rPr>
          <w:fldChar w:fldCharType="separate"/>
        </w:r>
        <w:r w:rsidR="002363B7">
          <w:rPr>
            <w:noProof/>
            <w:webHidden/>
          </w:rPr>
          <w:t>8</w:t>
        </w:r>
        <w:r w:rsidR="001233A0">
          <w:rPr>
            <w:noProof/>
            <w:webHidden/>
          </w:rPr>
          <w:fldChar w:fldCharType="end"/>
        </w:r>
      </w:hyperlink>
    </w:p>
    <w:p w:rsidR="001233A0" w:rsidRDefault="00337B64" w:rsidP="002363B7">
      <w:pPr>
        <w:pStyle w:val="TableofFigures"/>
        <w:tabs>
          <w:tab w:val="right" w:leader="dot" w:pos="10456"/>
        </w:tabs>
        <w:spacing w:line="360" w:lineRule="auto"/>
        <w:rPr>
          <w:noProof/>
        </w:rPr>
      </w:pPr>
      <w:hyperlink w:anchor="_Toc531176725" w:history="1">
        <w:r w:rsidR="001233A0" w:rsidRPr="00F218C5">
          <w:rPr>
            <w:rStyle w:val="Hyperlink"/>
            <w:b/>
            <w:noProof/>
          </w:rPr>
          <w:t>Figure 10: Long term trend based on Center moving averages</w:t>
        </w:r>
        <w:r w:rsidR="001233A0">
          <w:rPr>
            <w:noProof/>
            <w:webHidden/>
          </w:rPr>
          <w:tab/>
        </w:r>
        <w:r w:rsidR="001233A0">
          <w:rPr>
            <w:noProof/>
            <w:webHidden/>
          </w:rPr>
          <w:fldChar w:fldCharType="begin"/>
        </w:r>
        <w:r w:rsidR="001233A0">
          <w:rPr>
            <w:noProof/>
            <w:webHidden/>
          </w:rPr>
          <w:instrText xml:space="preserve"> PAGEREF _Toc531176725 \h </w:instrText>
        </w:r>
        <w:r w:rsidR="001233A0">
          <w:rPr>
            <w:noProof/>
            <w:webHidden/>
          </w:rPr>
        </w:r>
        <w:r w:rsidR="001233A0">
          <w:rPr>
            <w:noProof/>
            <w:webHidden/>
          </w:rPr>
          <w:fldChar w:fldCharType="separate"/>
        </w:r>
        <w:r w:rsidR="002363B7">
          <w:rPr>
            <w:noProof/>
            <w:webHidden/>
          </w:rPr>
          <w:t>9</w:t>
        </w:r>
        <w:r w:rsidR="001233A0">
          <w:rPr>
            <w:noProof/>
            <w:webHidden/>
          </w:rPr>
          <w:fldChar w:fldCharType="end"/>
        </w:r>
      </w:hyperlink>
    </w:p>
    <w:p w:rsidR="001233A0" w:rsidRDefault="00337B64" w:rsidP="002363B7">
      <w:pPr>
        <w:pStyle w:val="TableofFigures"/>
        <w:tabs>
          <w:tab w:val="right" w:leader="dot" w:pos="10456"/>
        </w:tabs>
        <w:spacing w:line="360" w:lineRule="auto"/>
        <w:rPr>
          <w:noProof/>
        </w:rPr>
      </w:pPr>
      <w:hyperlink r:id="rId11" w:anchor="_Toc531176726" w:history="1">
        <w:r w:rsidR="001233A0" w:rsidRPr="00F218C5">
          <w:rPr>
            <w:rStyle w:val="Hyperlink"/>
            <w:b/>
            <w:noProof/>
          </w:rPr>
          <w:t>Figure 11: Cyclical Factor graph</w:t>
        </w:r>
        <w:r w:rsidR="001233A0">
          <w:rPr>
            <w:noProof/>
            <w:webHidden/>
          </w:rPr>
          <w:tab/>
        </w:r>
        <w:r w:rsidR="001233A0">
          <w:rPr>
            <w:noProof/>
            <w:webHidden/>
          </w:rPr>
          <w:fldChar w:fldCharType="begin"/>
        </w:r>
        <w:r w:rsidR="001233A0">
          <w:rPr>
            <w:noProof/>
            <w:webHidden/>
          </w:rPr>
          <w:instrText xml:space="preserve"> PAGEREF _Toc531176726 \h </w:instrText>
        </w:r>
        <w:r w:rsidR="001233A0">
          <w:rPr>
            <w:noProof/>
            <w:webHidden/>
          </w:rPr>
        </w:r>
        <w:r w:rsidR="001233A0">
          <w:rPr>
            <w:noProof/>
            <w:webHidden/>
          </w:rPr>
          <w:fldChar w:fldCharType="separate"/>
        </w:r>
        <w:r w:rsidR="002363B7">
          <w:rPr>
            <w:noProof/>
            <w:webHidden/>
          </w:rPr>
          <w:t>9</w:t>
        </w:r>
        <w:r w:rsidR="001233A0">
          <w:rPr>
            <w:noProof/>
            <w:webHidden/>
          </w:rPr>
          <w:fldChar w:fldCharType="end"/>
        </w:r>
      </w:hyperlink>
    </w:p>
    <w:p w:rsidR="001233A0" w:rsidRDefault="00337B64" w:rsidP="002363B7">
      <w:pPr>
        <w:pStyle w:val="TableofFigures"/>
        <w:tabs>
          <w:tab w:val="right" w:leader="dot" w:pos="10456"/>
        </w:tabs>
        <w:spacing w:line="360" w:lineRule="auto"/>
        <w:rPr>
          <w:noProof/>
        </w:rPr>
      </w:pPr>
      <w:hyperlink w:anchor="_Toc531176727" w:history="1">
        <w:r w:rsidR="001233A0" w:rsidRPr="00F218C5">
          <w:rPr>
            <w:rStyle w:val="Hyperlink"/>
            <w:b/>
            <w:noProof/>
          </w:rPr>
          <w:t>Figure 12: Graph showing fitted forecast with our forecast of MHS</w:t>
        </w:r>
        <w:r w:rsidR="001233A0">
          <w:rPr>
            <w:noProof/>
            <w:webHidden/>
          </w:rPr>
          <w:tab/>
        </w:r>
        <w:r w:rsidR="001233A0">
          <w:rPr>
            <w:noProof/>
            <w:webHidden/>
          </w:rPr>
          <w:fldChar w:fldCharType="begin"/>
        </w:r>
        <w:r w:rsidR="001233A0">
          <w:rPr>
            <w:noProof/>
            <w:webHidden/>
          </w:rPr>
          <w:instrText xml:space="preserve"> PAGEREF _Toc531176727 \h </w:instrText>
        </w:r>
        <w:r w:rsidR="001233A0">
          <w:rPr>
            <w:noProof/>
            <w:webHidden/>
          </w:rPr>
        </w:r>
        <w:r w:rsidR="001233A0">
          <w:rPr>
            <w:noProof/>
            <w:webHidden/>
          </w:rPr>
          <w:fldChar w:fldCharType="separate"/>
        </w:r>
        <w:r w:rsidR="002363B7">
          <w:rPr>
            <w:noProof/>
            <w:webHidden/>
          </w:rPr>
          <w:t>10</w:t>
        </w:r>
        <w:r w:rsidR="001233A0">
          <w:rPr>
            <w:noProof/>
            <w:webHidden/>
          </w:rPr>
          <w:fldChar w:fldCharType="end"/>
        </w:r>
      </w:hyperlink>
    </w:p>
    <w:p w:rsidR="001233A0" w:rsidRDefault="00337B64" w:rsidP="002363B7">
      <w:pPr>
        <w:pStyle w:val="TableofFigures"/>
        <w:tabs>
          <w:tab w:val="right" w:leader="dot" w:pos="10456"/>
        </w:tabs>
        <w:spacing w:line="360" w:lineRule="auto"/>
        <w:rPr>
          <w:noProof/>
        </w:rPr>
      </w:pPr>
      <w:hyperlink w:anchor="_Toc531176728" w:history="1">
        <w:r w:rsidR="001233A0" w:rsidRPr="00F218C5">
          <w:rPr>
            <w:rStyle w:val="Hyperlink"/>
            <w:b/>
            <w:noProof/>
          </w:rPr>
          <w:t>Figure 13: Forecast of cyclical factor</w:t>
        </w:r>
        <w:r w:rsidR="001233A0">
          <w:rPr>
            <w:noProof/>
            <w:webHidden/>
          </w:rPr>
          <w:tab/>
        </w:r>
        <w:r w:rsidR="001233A0">
          <w:rPr>
            <w:noProof/>
            <w:webHidden/>
          </w:rPr>
          <w:fldChar w:fldCharType="begin"/>
        </w:r>
        <w:r w:rsidR="001233A0">
          <w:rPr>
            <w:noProof/>
            <w:webHidden/>
          </w:rPr>
          <w:instrText xml:space="preserve"> PAGEREF _Toc531176728 \h </w:instrText>
        </w:r>
        <w:r w:rsidR="001233A0">
          <w:rPr>
            <w:noProof/>
            <w:webHidden/>
          </w:rPr>
        </w:r>
        <w:r w:rsidR="001233A0">
          <w:rPr>
            <w:noProof/>
            <w:webHidden/>
          </w:rPr>
          <w:fldChar w:fldCharType="separate"/>
        </w:r>
        <w:r w:rsidR="002363B7">
          <w:rPr>
            <w:noProof/>
            <w:webHidden/>
          </w:rPr>
          <w:t>11</w:t>
        </w:r>
        <w:r w:rsidR="001233A0">
          <w:rPr>
            <w:noProof/>
            <w:webHidden/>
          </w:rPr>
          <w:fldChar w:fldCharType="end"/>
        </w:r>
      </w:hyperlink>
    </w:p>
    <w:p w:rsidR="00DD2E3A" w:rsidRDefault="001233A0" w:rsidP="002363B7">
      <w:pPr>
        <w:spacing w:after="0" w:line="360" w:lineRule="auto"/>
        <w:jc w:val="both"/>
        <w:rPr>
          <w:rFonts w:cstheme="minorHAnsi"/>
        </w:rPr>
      </w:pPr>
      <w:r>
        <w:rPr>
          <w:rFonts w:cstheme="minorHAnsi"/>
        </w:rPr>
        <w:fldChar w:fldCharType="end"/>
      </w:r>
    </w:p>
    <w:p w:rsidR="00DD2E3A" w:rsidRDefault="00DD2E3A" w:rsidP="001233A0">
      <w:pPr>
        <w:spacing w:after="0" w:line="360" w:lineRule="auto"/>
        <w:jc w:val="both"/>
        <w:rPr>
          <w:rFonts w:cstheme="minorHAnsi"/>
        </w:rPr>
      </w:pPr>
    </w:p>
    <w:p w:rsidR="00DD2E3A" w:rsidRPr="00DD2E3A" w:rsidRDefault="00DD2E3A" w:rsidP="00DD2E3A">
      <w:r>
        <w:br w:type="page"/>
      </w:r>
    </w:p>
    <w:p w:rsidR="00BC3569" w:rsidRPr="000D51F2" w:rsidRDefault="00BC3569" w:rsidP="000D51F2">
      <w:pPr>
        <w:pStyle w:val="Heading1"/>
        <w:jc w:val="center"/>
        <w:rPr>
          <w:b/>
        </w:rPr>
      </w:pPr>
      <w:bookmarkStart w:id="1" w:name="_Toc531214054"/>
      <w:r w:rsidRPr="000D51F2">
        <w:rPr>
          <w:b/>
        </w:rPr>
        <w:lastRenderedPageBreak/>
        <w:t>Executive Summary</w:t>
      </w:r>
      <w:bookmarkEnd w:id="1"/>
    </w:p>
    <w:p w:rsidR="00BC3569" w:rsidRPr="000D51F2" w:rsidRDefault="00BC3569" w:rsidP="000D51F2">
      <w:pPr>
        <w:spacing w:after="0" w:line="240" w:lineRule="auto"/>
        <w:jc w:val="both"/>
        <w:rPr>
          <w:rFonts w:cstheme="minorHAnsi"/>
        </w:rPr>
      </w:pPr>
    </w:p>
    <w:p w:rsidR="00BC3569" w:rsidRDefault="00BC3569" w:rsidP="000D51F2">
      <w:pPr>
        <w:spacing w:after="0" w:line="240" w:lineRule="auto"/>
        <w:jc w:val="both"/>
        <w:rPr>
          <w:rFonts w:cstheme="minorHAnsi"/>
        </w:rPr>
      </w:pPr>
      <w:r w:rsidRPr="000D51F2">
        <w:rPr>
          <w:rFonts w:cstheme="minorHAnsi"/>
        </w:rPr>
        <w:t>Kim Brite and Larry Short have developed a series of exclusive mobile-home parks. Each site occupied by these parks provides privacy and a pleasant living environment to its occupants. They want to open more such facilities.</w:t>
      </w:r>
    </w:p>
    <w:p w:rsidR="00D17C26" w:rsidRPr="000D51F2" w:rsidRDefault="00D17C26" w:rsidP="000D51F2">
      <w:pPr>
        <w:spacing w:after="0" w:line="240" w:lineRule="auto"/>
        <w:jc w:val="both"/>
        <w:rPr>
          <w:rFonts w:cstheme="minorHAnsi"/>
        </w:rPr>
      </w:pPr>
    </w:p>
    <w:p w:rsidR="00BC3569" w:rsidRDefault="00BC3569" w:rsidP="000D51F2">
      <w:pPr>
        <w:spacing w:after="0" w:line="240" w:lineRule="auto"/>
        <w:jc w:val="both"/>
        <w:rPr>
          <w:rFonts w:cstheme="minorHAnsi"/>
        </w:rPr>
      </w:pPr>
      <w:r w:rsidRPr="000D51F2">
        <w:rPr>
          <w:rFonts w:cstheme="minorHAnsi"/>
        </w:rPr>
        <w:t>In our project, we conducted a thorough analysis of mobile-home shipments/sales in the United States to forecast for the four quarters of 2004 based on 16 years</w:t>
      </w:r>
      <w:r w:rsidR="002D2DDE">
        <w:rPr>
          <w:rFonts w:cstheme="minorHAnsi"/>
        </w:rPr>
        <w:t xml:space="preserve"> of</w:t>
      </w:r>
      <w:r w:rsidRPr="000D51F2">
        <w:rPr>
          <w:rFonts w:cstheme="minorHAnsi"/>
        </w:rPr>
        <w:t xml:space="preserve"> quarterly data collected from the period 1988 quarter 1 through 2003 quarter 4. This forecast would help Kim and Larry manage</w:t>
      </w:r>
      <w:r w:rsidR="002D2DDE">
        <w:rPr>
          <w:rFonts w:cstheme="minorHAnsi"/>
        </w:rPr>
        <w:t xml:space="preserve"> their</w:t>
      </w:r>
      <w:r w:rsidRPr="000D51F2">
        <w:rPr>
          <w:rFonts w:cstheme="minorHAnsi"/>
        </w:rPr>
        <w:t xml:space="preserve"> cash flow </w:t>
      </w:r>
      <w:r w:rsidR="002D2DDE">
        <w:rPr>
          <w:rFonts w:cstheme="minorHAnsi"/>
        </w:rPr>
        <w:t>to</w:t>
      </w:r>
      <w:r w:rsidRPr="000D51F2">
        <w:rPr>
          <w:rFonts w:cstheme="minorHAnsi"/>
        </w:rPr>
        <w:t xml:space="preserve"> open more such facilities. We have utilized the application “Forecast Pro” to get actionable insights </w:t>
      </w:r>
      <w:r w:rsidR="00AC5178">
        <w:rPr>
          <w:rFonts w:cstheme="minorHAnsi"/>
        </w:rPr>
        <w:t>from</w:t>
      </w:r>
      <w:r w:rsidRPr="000D51F2">
        <w:rPr>
          <w:rFonts w:cstheme="minorHAnsi"/>
        </w:rPr>
        <w:t xml:space="preserve"> our data, and thus, created accurate and credible forecasts.</w:t>
      </w:r>
    </w:p>
    <w:p w:rsidR="00AC5178" w:rsidRPr="000D51F2" w:rsidRDefault="00AC5178" w:rsidP="000D51F2">
      <w:pPr>
        <w:spacing w:after="0" w:line="240" w:lineRule="auto"/>
        <w:jc w:val="both"/>
        <w:rPr>
          <w:rFonts w:cstheme="minorHAnsi"/>
        </w:rPr>
      </w:pPr>
    </w:p>
    <w:p w:rsidR="00BC3569" w:rsidRDefault="00BC3569" w:rsidP="000D51F2">
      <w:pPr>
        <w:spacing w:after="0" w:line="240" w:lineRule="auto"/>
        <w:jc w:val="both"/>
        <w:rPr>
          <w:rFonts w:cstheme="minorHAnsi"/>
        </w:rPr>
      </w:pPr>
      <w:r w:rsidRPr="000D51F2">
        <w:rPr>
          <w:rFonts w:cstheme="minorHAnsi"/>
        </w:rPr>
        <w:t xml:space="preserve">We utilized </w:t>
      </w:r>
      <w:r w:rsidR="00B95083">
        <w:rPr>
          <w:rFonts w:cstheme="minorHAnsi"/>
        </w:rPr>
        <w:t xml:space="preserve">the </w:t>
      </w:r>
      <w:r w:rsidRPr="000D51F2">
        <w:rPr>
          <w:rFonts w:cstheme="minorHAnsi"/>
        </w:rPr>
        <w:t xml:space="preserve">multiplicative classical time series decomposition to forecast the data. We examined the data patterns within our time series </w:t>
      </w:r>
      <w:r w:rsidR="00590493">
        <w:rPr>
          <w:rFonts w:cstheme="minorHAnsi"/>
        </w:rPr>
        <w:t>to</w:t>
      </w:r>
      <w:r w:rsidRPr="000D51F2">
        <w:rPr>
          <w:rFonts w:cstheme="minorHAnsi"/>
        </w:rPr>
        <w:t xml:space="preserve"> better understand the data and produce accurate forecasts. Differencing both seasonal and simple were implemented to identify if there is any trend or seasonality in our data. Once seasonality was identified, seasonal indexes were studied to determine the nature of seasonality.</w:t>
      </w:r>
    </w:p>
    <w:p w:rsidR="00D17C26" w:rsidRPr="000D51F2" w:rsidRDefault="00D17C26" w:rsidP="000D51F2">
      <w:pPr>
        <w:spacing w:after="0" w:line="240" w:lineRule="auto"/>
        <w:jc w:val="both"/>
        <w:rPr>
          <w:rFonts w:cstheme="minorHAnsi"/>
        </w:rPr>
      </w:pPr>
    </w:p>
    <w:p w:rsidR="00BC3569" w:rsidRPr="000D51F2" w:rsidRDefault="00BC3569" w:rsidP="000D51F2">
      <w:pPr>
        <w:spacing w:after="0" w:line="240" w:lineRule="auto"/>
        <w:jc w:val="both"/>
        <w:rPr>
          <w:rFonts w:cstheme="minorHAnsi"/>
        </w:rPr>
      </w:pPr>
      <w:r w:rsidRPr="000D51F2">
        <w:rPr>
          <w:rFonts w:cstheme="minorHAnsi"/>
        </w:rPr>
        <w:t>Further, we used Box-Jenkins and Regression approaches to forecast the cyclical factors and thus produce our forecasts based on the observations. Finally, we used MAPE to measure the accuracy of our forecast model</w:t>
      </w:r>
      <w:r w:rsidR="003465E8">
        <w:rPr>
          <w:rFonts w:cstheme="minorHAnsi"/>
        </w:rPr>
        <w:t>s</w:t>
      </w:r>
      <w:r w:rsidRPr="000D51F2">
        <w:rPr>
          <w:rFonts w:cstheme="minorHAnsi"/>
        </w:rPr>
        <w:t>.</w:t>
      </w:r>
    </w:p>
    <w:p w:rsidR="003174AD" w:rsidRDefault="003174AD" w:rsidP="000D51F2">
      <w:pPr>
        <w:spacing w:after="0" w:line="240" w:lineRule="auto"/>
        <w:jc w:val="both"/>
        <w:rPr>
          <w:rFonts w:cstheme="minorHAnsi"/>
        </w:rPr>
      </w:pPr>
    </w:p>
    <w:p w:rsidR="00BC3569" w:rsidRPr="000D51F2" w:rsidRDefault="00BC3569" w:rsidP="000D51F2">
      <w:pPr>
        <w:spacing w:after="0" w:line="240" w:lineRule="auto"/>
        <w:jc w:val="both"/>
        <w:rPr>
          <w:rFonts w:cstheme="minorHAnsi"/>
        </w:rPr>
      </w:pPr>
      <w:r w:rsidRPr="000D51F2">
        <w:rPr>
          <w:rFonts w:cstheme="minorHAnsi"/>
        </w:rPr>
        <w:t>Based on the observations received from our forecast model, we were able to achieve our goal</w:t>
      </w:r>
      <w:r w:rsidR="00065AFA">
        <w:rPr>
          <w:rFonts w:cstheme="minorHAnsi"/>
        </w:rPr>
        <w:t xml:space="preserve"> and</w:t>
      </w:r>
      <w:r w:rsidRPr="000D51F2">
        <w:rPr>
          <w:rFonts w:cstheme="minorHAnsi"/>
        </w:rPr>
        <w:t xml:space="preserve"> reach our final decision for</w:t>
      </w:r>
      <w:r w:rsidR="0031360C">
        <w:rPr>
          <w:rFonts w:cstheme="minorHAnsi"/>
        </w:rPr>
        <w:t xml:space="preserve"> potentially</w:t>
      </w:r>
      <w:r w:rsidRPr="000D51F2">
        <w:rPr>
          <w:rFonts w:cstheme="minorHAnsi"/>
        </w:rPr>
        <w:t xml:space="preserve"> producing more mobile home shipment units. Besides, we provided recommendations based on our model which </w:t>
      </w:r>
      <w:r w:rsidR="00B729D5">
        <w:rPr>
          <w:rFonts w:cstheme="minorHAnsi"/>
        </w:rPr>
        <w:t>should</w:t>
      </w:r>
      <w:r w:rsidRPr="000D51F2">
        <w:rPr>
          <w:rFonts w:cstheme="minorHAnsi"/>
        </w:rPr>
        <w:t xml:space="preserve"> prove fruitful for Kim and Larry.</w:t>
      </w:r>
    </w:p>
    <w:p w:rsidR="00BC3569" w:rsidRPr="000D51F2" w:rsidRDefault="00BC3569" w:rsidP="000D51F2">
      <w:pPr>
        <w:spacing w:after="0" w:line="240" w:lineRule="auto"/>
        <w:jc w:val="both"/>
        <w:rPr>
          <w:rFonts w:cstheme="minorHAnsi"/>
        </w:rPr>
      </w:pPr>
      <w:r w:rsidRPr="000D51F2">
        <w:rPr>
          <w:rFonts w:cstheme="minorHAnsi"/>
        </w:rPr>
        <w:t xml:space="preserve"> </w:t>
      </w:r>
    </w:p>
    <w:p w:rsidR="00BC3569" w:rsidRPr="000D51F2" w:rsidRDefault="00BC3569" w:rsidP="000D51F2">
      <w:pPr>
        <w:spacing w:after="0" w:line="240" w:lineRule="auto"/>
        <w:jc w:val="both"/>
        <w:rPr>
          <w:rFonts w:cstheme="minorHAnsi"/>
        </w:rPr>
      </w:pPr>
      <w:r w:rsidRPr="000D51F2">
        <w:rPr>
          <w:rFonts w:cstheme="minorHAnsi"/>
        </w:rPr>
        <w:br w:type="page"/>
      </w:r>
    </w:p>
    <w:p w:rsidR="00BC3569" w:rsidRDefault="00BC3569" w:rsidP="00D17C26">
      <w:pPr>
        <w:pStyle w:val="Heading1"/>
        <w:jc w:val="center"/>
        <w:rPr>
          <w:b/>
        </w:rPr>
      </w:pPr>
      <w:bookmarkStart w:id="2" w:name="_Toc531214055"/>
      <w:r w:rsidRPr="00D17C26">
        <w:rPr>
          <w:b/>
        </w:rPr>
        <w:lastRenderedPageBreak/>
        <w:t>The Forecasting Problem</w:t>
      </w:r>
      <w:bookmarkEnd w:id="2"/>
    </w:p>
    <w:p w:rsidR="008E45B6" w:rsidRPr="008E45B6" w:rsidRDefault="008E45B6" w:rsidP="008E45B6"/>
    <w:p w:rsidR="00D17C26" w:rsidRDefault="00BC3569" w:rsidP="000D51F2">
      <w:pPr>
        <w:spacing w:after="0" w:line="240" w:lineRule="auto"/>
        <w:jc w:val="both"/>
        <w:rPr>
          <w:rFonts w:cstheme="minorHAnsi"/>
        </w:rPr>
      </w:pPr>
      <w:r w:rsidRPr="000D51F2">
        <w:rPr>
          <w:rFonts w:cstheme="minorHAnsi"/>
        </w:rPr>
        <w:t xml:space="preserve">The problem </w:t>
      </w:r>
      <w:r w:rsidR="009A564C">
        <w:rPr>
          <w:rFonts w:cstheme="minorHAnsi"/>
        </w:rPr>
        <w:t xml:space="preserve">that </w:t>
      </w:r>
      <w:r w:rsidRPr="000D51F2">
        <w:rPr>
          <w:rFonts w:cstheme="minorHAnsi"/>
        </w:rPr>
        <w:t xml:space="preserve">Kim Brite and Larry Short are facing is </w:t>
      </w:r>
      <w:r w:rsidRPr="000D51F2">
        <w:rPr>
          <w:rFonts w:eastAsia="Calibri" w:cstheme="minorHAnsi"/>
        </w:rPr>
        <w:t>the e</w:t>
      </w:r>
      <w:r w:rsidRPr="000D51F2">
        <w:rPr>
          <w:rFonts w:cstheme="minorHAnsi"/>
        </w:rPr>
        <w:t>xclusive Mobile Home Shipments (MHS) data</w:t>
      </w:r>
      <w:r w:rsidR="00000272">
        <w:rPr>
          <w:rFonts w:cstheme="minorHAnsi"/>
        </w:rPr>
        <w:t>,</w:t>
      </w:r>
      <w:r w:rsidRPr="000D51F2">
        <w:rPr>
          <w:rFonts w:cstheme="minorHAnsi"/>
        </w:rPr>
        <w:t xml:space="preserve"> where they need to forecast sales of mobile home shipments for the 4 quarters of 2004 to manage their cash flow</w:t>
      </w:r>
      <w:r w:rsidR="007525C6">
        <w:rPr>
          <w:rFonts w:cstheme="minorHAnsi"/>
        </w:rPr>
        <w:t xml:space="preserve"> properly</w:t>
      </w:r>
      <w:r w:rsidRPr="000D51F2">
        <w:rPr>
          <w:rFonts w:cstheme="minorHAnsi"/>
        </w:rPr>
        <w:t>. The current MHS appears to impact the vacancy rates and the momentum at which they can fill newly opened parks.</w:t>
      </w:r>
    </w:p>
    <w:p w:rsidR="00D17C26" w:rsidRDefault="00D17C26" w:rsidP="000D51F2">
      <w:pPr>
        <w:spacing w:after="0" w:line="240" w:lineRule="auto"/>
        <w:jc w:val="both"/>
        <w:rPr>
          <w:rFonts w:cstheme="minorHAnsi"/>
        </w:rPr>
      </w:pPr>
    </w:p>
    <w:p w:rsidR="00BC3569" w:rsidRPr="000D51F2" w:rsidRDefault="00BC3569" w:rsidP="000D51F2">
      <w:pPr>
        <w:spacing w:after="0" w:line="240" w:lineRule="auto"/>
        <w:jc w:val="both"/>
        <w:rPr>
          <w:rFonts w:cstheme="minorHAnsi"/>
        </w:rPr>
      </w:pPr>
      <w:r w:rsidRPr="000D51F2">
        <w:rPr>
          <w:rFonts w:cstheme="minorHAnsi"/>
        </w:rPr>
        <w:t>The objective of this report is to provide a decision for and recommendations to Kim and Larry based on analysis of the time series pattern for the MHS data by addressing the trend, seasonality and cyclicity and hence, provide effective forecast according to our forecast model. With the help of this data, we would assist Kim &amp; Larry to decide whether to open new mobile-home shipment park facilities or not. While recommending, we need to consider the external environmental factors such as the US economy and demand of mobile-home shipments/sales. The roadmap for our forecasting ana</w:t>
      </w:r>
      <w:r w:rsidR="00F62612" w:rsidRPr="000D51F2">
        <w:rPr>
          <w:rFonts w:cstheme="minorHAnsi"/>
        </w:rPr>
        <w:t>lysis of MHS is shown in figure 1</w:t>
      </w:r>
      <w:r w:rsidR="00725265" w:rsidRPr="000D51F2">
        <w:rPr>
          <w:rFonts w:cstheme="minorHAnsi"/>
        </w:rPr>
        <w:t xml:space="preserve"> below</w:t>
      </w:r>
      <w:r w:rsidRPr="000D51F2">
        <w:rPr>
          <w:rFonts w:cstheme="minorHAnsi"/>
        </w:rPr>
        <w:t>. This graphical framework also illustrates how our decision making is related to forecasting.</w:t>
      </w:r>
    </w:p>
    <w:p w:rsidR="00BC3569" w:rsidRPr="000D51F2" w:rsidRDefault="00BC3569" w:rsidP="000D51F2">
      <w:pPr>
        <w:spacing w:after="0" w:line="240" w:lineRule="auto"/>
        <w:jc w:val="both"/>
        <w:rPr>
          <w:rFonts w:cstheme="minorHAnsi"/>
          <w:i/>
        </w:rPr>
      </w:pPr>
    </w:p>
    <w:p w:rsidR="00BC3569" w:rsidRPr="000D51F2" w:rsidRDefault="00D17C26" w:rsidP="000D51F2">
      <w:pPr>
        <w:spacing w:after="0" w:line="240" w:lineRule="auto"/>
        <w:jc w:val="both"/>
        <w:rPr>
          <w:rFonts w:cstheme="minorHAnsi"/>
        </w:rPr>
      </w:pPr>
      <w:r>
        <w:rPr>
          <w:noProof/>
        </w:rPr>
        <mc:AlternateContent>
          <mc:Choice Requires="wps">
            <w:drawing>
              <wp:anchor distT="0" distB="0" distL="114300" distR="114300" simplePos="0" relativeHeight="251667456" behindDoc="0" locked="0" layoutInCell="1" allowOverlap="1" wp14:anchorId="146E6A3C" wp14:editId="6AEE39B7">
                <wp:simplePos x="0" y="0"/>
                <wp:positionH relativeFrom="column">
                  <wp:posOffset>19050</wp:posOffset>
                </wp:positionH>
                <wp:positionV relativeFrom="paragraph">
                  <wp:posOffset>4567555</wp:posOffset>
                </wp:positionV>
                <wp:extent cx="6529070" cy="63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6529070" cy="635"/>
                        </a:xfrm>
                        <a:prstGeom prst="rect">
                          <a:avLst/>
                        </a:prstGeom>
                        <a:solidFill>
                          <a:prstClr val="white"/>
                        </a:solidFill>
                        <a:ln>
                          <a:noFill/>
                        </a:ln>
                      </wps:spPr>
                      <wps:txbx>
                        <w:txbxContent>
                          <w:p w:rsidR="00337B64" w:rsidRPr="00D17C26" w:rsidRDefault="00337B64" w:rsidP="00D17C26">
                            <w:pPr>
                              <w:pStyle w:val="Caption"/>
                              <w:jc w:val="center"/>
                              <w:rPr>
                                <w:rFonts w:cstheme="minorHAnsi"/>
                                <w:b/>
                                <w:noProof/>
                                <w:sz w:val="20"/>
                                <w:u w:val="single"/>
                              </w:rPr>
                            </w:pPr>
                            <w:bookmarkStart w:id="3" w:name="_Toc531176716"/>
                            <w:r w:rsidRPr="00D17C26">
                              <w:rPr>
                                <w:b/>
                                <w:sz w:val="20"/>
                              </w:rPr>
                              <w:t xml:space="preserve">Figure </w:t>
                            </w:r>
                            <w:r w:rsidRPr="00D17C26">
                              <w:rPr>
                                <w:b/>
                                <w:sz w:val="20"/>
                              </w:rPr>
                              <w:fldChar w:fldCharType="begin"/>
                            </w:r>
                            <w:r w:rsidRPr="00D17C26">
                              <w:rPr>
                                <w:b/>
                                <w:sz w:val="20"/>
                              </w:rPr>
                              <w:instrText xml:space="preserve"> SEQ Figure \* ARABIC </w:instrText>
                            </w:r>
                            <w:r w:rsidRPr="00D17C26">
                              <w:rPr>
                                <w:b/>
                                <w:sz w:val="20"/>
                              </w:rPr>
                              <w:fldChar w:fldCharType="separate"/>
                            </w:r>
                            <w:r>
                              <w:rPr>
                                <w:b/>
                                <w:noProof/>
                                <w:sz w:val="20"/>
                              </w:rPr>
                              <w:t>1</w:t>
                            </w:r>
                            <w:r w:rsidRPr="00D17C26">
                              <w:rPr>
                                <w:b/>
                                <w:sz w:val="20"/>
                              </w:rPr>
                              <w:fldChar w:fldCharType="end"/>
                            </w:r>
                            <w:r w:rsidRPr="00D17C26">
                              <w:rPr>
                                <w:b/>
                                <w:sz w:val="20"/>
                              </w:rPr>
                              <w:t>: Framework showing goal, decision, and relationship between forecasting and decision making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E6A3C" id="Text Box 38" o:spid="_x0000_s1029" type="#_x0000_t202" style="position:absolute;left:0;text-align:left;margin-left:1.5pt;margin-top:359.65pt;width:514.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3vyLgIAAGYEAAAOAAAAZHJzL2Uyb0RvYy54bWysVMFu2zAMvQ/YPwi6L05SNFuNOEWWIsOA&#10;oC2QDD0rshwLkESNUmJnXz/KjtOt22nYRaZIitJ7j/T8vrWGnRQGDa7gk9GYM+UklNodCv5tt/7w&#10;ibMQhSuFAacKflaB3y/ev5s3PldTqMGUChkVcSFvfMHrGH2eZUHWyoowAq8cBStAKyJt8ZCVKBqq&#10;bk02HY9nWQNYegSpQiDvQx/ki65+VSkZn6oqqMhMweltsVuxW/dpzRZzkR9Q+FrLyzPEP7zCCu3o&#10;0mupBxEFO6L+o5TVEiFAFUcSbAZVpaXqMBCayfgNmm0tvOqwEDnBX2kK/6+sfDw9I9NlwW9IKScs&#10;abRTbWSfoWXkIn4aH3JK23pKjC35SefBH8iZYLcV2vQlQIzixPT5ym6qJsk5u53ejT9SSFJsdnOb&#10;amSvRz2G+EWBZckoOJJ0HaPitAmxTx1S0k0BjC7X2pi0SYGVQXYSJHNT66guxX/LMi7lOkin+oLJ&#10;kyV8PY5kxXbf9nwMGPdQngk6Qt88wcu1pvs2IsRngdQtBIkmID7RUhloCg4Xi7Ma8Mff/CmfRKQo&#10;Zw11X8HD96NAxZn56kje1KqDgYOxHwx3tCsgpBOaLS87kw5gNINZIdgXGoxluoVCwkm6q+BxMFex&#10;nwEaLKmWyy6JGtKLuHFbL1Ppgddd+yLQX1SJJOYjDH0p8jfi9LmdPH55jMR0p1zitWfxQjc1c6f9&#10;ZfDStPy677Jefw+LnwAAAP//AwBQSwMEFAAGAAgAAAAhAKSBipngAAAACgEAAA8AAABkcnMvZG93&#10;bnJldi54bWxMj8FOwzAQRO9I/IO1SFwQddJEBUKcqqrgUC4VoRdubryNA/E6sp02/H1dLnCcndXM&#10;m3I5mZ4d0fnOkoB0lgBDaqzqqBWw+3i9fwTmgyQle0so4Ac9LKvrq1IWyp7oHY91aFkMIV9IATqE&#10;oeDcNxqN9DM7IEXvYJ2RIUrXcuXkKYabns+TZMGN7Cg2aDngWmPzXY9GwDb/3Oq78fDytsozt9mN&#10;68VXWwtxezOtnoEFnMLfM1zwIzpUkWlvR1Ke9QKyuCQIeEifMmAXP8nSObD97ykHXpX8/4TqDAAA&#10;//8DAFBLAQItABQABgAIAAAAIQC2gziS/gAAAOEBAAATAAAAAAAAAAAAAAAAAAAAAABbQ29udGVu&#10;dF9UeXBlc10ueG1sUEsBAi0AFAAGAAgAAAAhADj9If/WAAAAlAEAAAsAAAAAAAAAAAAAAAAALwEA&#10;AF9yZWxzLy5yZWxzUEsBAi0AFAAGAAgAAAAhAPpDe/IuAgAAZgQAAA4AAAAAAAAAAAAAAAAALgIA&#10;AGRycy9lMm9Eb2MueG1sUEsBAi0AFAAGAAgAAAAhAKSBipngAAAACgEAAA8AAAAAAAAAAAAAAAAA&#10;iAQAAGRycy9kb3ducmV2LnhtbFBLBQYAAAAABAAEAPMAAACVBQAAAAA=&#10;" stroked="f">
                <v:textbox style="mso-fit-shape-to-text:t" inset="0,0,0,0">
                  <w:txbxContent>
                    <w:p w:rsidR="00337B64" w:rsidRPr="00D17C26" w:rsidRDefault="00337B64" w:rsidP="00D17C26">
                      <w:pPr>
                        <w:pStyle w:val="Caption"/>
                        <w:jc w:val="center"/>
                        <w:rPr>
                          <w:rFonts w:cstheme="minorHAnsi"/>
                          <w:b/>
                          <w:noProof/>
                          <w:sz w:val="20"/>
                          <w:u w:val="single"/>
                        </w:rPr>
                      </w:pPr>
                      <w:bookmarkStart w:id="4" w:name="_Toc531176716"/>
                      <w:r w:rsidRPr="00D17C26">
                        <w:rPr>
                          <w:b/>
                          <w:sz w:val="20"/>
                        </w:rPr>
                        <w:t xml:space="preserve">Figure </w:t>
                      </w:r>
                      <w:r w:rsidRPr="00D17C26">
                        <w:rPr>
                          <w:b/>
                          <w:sz w:val="20"/>
                        </w:rPr>
                        <w:fldChar w:fldCharType="begin"/>
                      </w:r>
                      <w:r w:rsidRPr="00D17C26">
                        <w:rPr>
                          <w:b/>
                          <w:sz w:val="20"/>
                        </w:rPr>
                        <w:instrText xml:space="preserve"> SEQ Figure \* ARABIC </w:instrText>
                      </w:r>
                      <w:r w:rsidRPr="00D17C26">
                        <w:rPr>
                          <w:b/>
                          <w:sz w:val="20"/>
                        </w:rPr>
                        <w:fldChar w:fldCharType="separate"/>
                      </w:r>
                      <w:r>
                        <w:rPr>
                          <w:b/>
                          <w:noProof/>
                          <w:sz w:val="20"/>
                        </w:rPr>
                        <w:t>1</w:t>
                      </w:r>
                      <w:r w:rsidRPr="00D17C26">
                        <w:rPr>
                          <w:b/>
                          <w:sz w:val="20"/>
                        </w:rPr>
                        <w:fldChar w:fldCharType="end"/>
                      </w:r>
                      <w:r w:rsidRPr="00D17C26">
                        <w:rPr>
                          <w:b/>
                          <w:sz w:val="20"/>
                        </w:rPr>
                        <w:t>: Framework showing goal, decision, and relationship between forecasting and decision making</w:t>
                      </w:r>
                      <w:bookmarkEnd w:id="4"/>
                    </w:p>
                  </w:txbxContent>
                </v:textbox>
              </v:shape>
            </w:pict>
          </mc:Fallback>
        </mc:AlternateContent>
      </w:r>
      <w:r w:rsidRPr="000D51F2">
        <w:rPr>
          <w:rFonts w:cstheme="minorHAnsi"/>
          <w:b/>
          <w:i/>
          <w:noProof/>
          <w:u w:val="single"/>
        </w:rPr>
        <w:drawing>
          <wp:anchor distT="114300" distB="114300" distL="114300" distR="114300" simplePos="0" relativeHeight="251664384" behindDoc="0" locked="0" layoutInCell="1" hidden="0" allowOverlap="1" wp14:anchorId="5029167B" wp14:editId="53504B9E">
            <wp:simplePos x="0" y="0"/>
            <wp:positionH relativeFrom="margin">
              <wp:align>left</wp:align>
            </wp:positionH>
            <wp:positionV relativeFrom="paragraph">
              <wp:posOffset>34158</wp:posOffset>
            </wp:positionV>
            <wp:extent cx="6529538" cy="4477110"/>
            <wp:effectExtent l="19050" t="19050" r="24130" b="19050"/>
            <wp:wrapNone/>
            <wp:docPr id="2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2"/>
                    <a:srcRect t="3529" b="27500"/>
                    <a:stretch>
                      <a:fillRect/>
                    </a:stretch>
                  </pic:blipFill>
                  <pic:spPr>
                    <a:xfrm>
                      <a:off x="0" y="0"/>
                      <a:ext cx="6529538" cy="4477110"/>
                    </a:xfrm>
                    <a:prstGeom prst="rect">
                      <a:avLst/>
                    </a:prstGeom>
                    <a:ln w="15875">
                      <a:solidFill>
                        <a:schemeClr val="tx1"/>
                      </a:solidFill>
                    </a:ln>
                  </pic:spPr>
                </pic:pic>
              </a:graphicData>
            </a:graphic>
            <wp14:sizeRelH relativeFrom="margin">
              <wp14:pctWidth>0</wp14:pctWidth>
            </wp14:sizeRelH>
            <wp14:sizeRelV relativeFrom="margin">
              <wp14:pctHeight>0</wp14:pctHeight>
            </wp14:sizeRelV>
          </wp:anchor>
        </w:drawing>
      </w:r>
    </w:p>
    <w:p w:rsidR="00BC3569" w:rsidRDefault="00BC3569" w:rsidP="000D51F2">
      <w:pPr>
        <w:pStyle w:val="Heading1"/>
        <w:spacing w:line="240" w:lineRule="auto"/>
        <w:ind w:left="1440" w:firstLine="720"/>
        <w:jc w:val="both"/>
        <w:rPr>
          <w:rFonts w:asciiTheme="minorHAnsi" w:hAnsiTheme="minorHAnsi" w:cstheme="minorHAnsi"/>
          <w:sz w:val="22"/>
          <w:szCs w:val="22"/>
        </w:rPr>
      </w:pPr>
      <w:r w:rsidRPr="000D51F2">
        <w:rPr>
          <w:rFonts w:asciiTheme="minorHAnsi" w:hAnsiTheme="minorHAnsi" w:cstheme="minorHAnsi"/>
          <w:sz w:val="22"/>
          <w:szCs w:val="22"/>
        </w:rPr>
        <w:br w:type="page"/>
      </w:r>
    </w:p>
    <w:p w:rsidR="00BC3569" w:rsidRDefault="00BC3569" w:rsidP="00D17C26">
      <w:pPr>
        <w:pStyle w:val="Heading1"/>
        <w:jc w:val="center"/>
        <w:rPr>
          <w:b/>
        </w:rPr>
      </w:pPr>
      <w:bookmarkStart w:id="5" w:name="_Toc531214056"/>
      <w:r w:rsidRPr="00D17C26">
        <w:rPr>
          <w:b/>
        </w:rPr>
        <w:lastRenderedPageBreak/>
        <w:t>Examining Data Patterns</w:t>
      </w:r>
      <w:bookmarkEnd w:id="5"/>
    </w:p>
    <w:p w:rsidR="001E4689" w:rsidRPr="001E4689" w:rsidRDefault="001E4689" w:rsidP="001E4689"/>
    <w:p w:rsidR="00BC3569" w:rsidRPr="000D51F2" w:rsidRDefault="00BC3569" w:rsidP="000D51F2">
      <w:pPr>
        <w:spacing w:after="0" w:line="240" w:lineRule="auto"/>
        <w:jc w:val="both"/>
        <w:rPr>
          <w:rFonts w:cstheme="minorHAnsi"/>
        </w:rPr>
      </w:pPr>
      <w:r w:rsidRPr="000D51F2">
        <w:rPr>
          <w:rFonts w:cstheme="minorHAnsi"/>
        </w:rPr>
        <w:t xml:space="preserve">We have set </w:t>
      </w:r>
      <w:r w:rsidR="00343E0E">
        <w:rPr>
          <w:rFonts w:cstheme="minorHAnsi"/>
        </w:rPr>
        <w:t xml:space="preserve">the </w:t>
      </w:r>
      <w:r w:rsidRPr="000D51F2">
        <w:rPr>
          <w:rFonts w:cstheme="minorHAnsi"/>
        </w:rPr>
        <w:t xml:space="preserve">forecast horizon to 0 in order to better visualize the time series. Forecast horizon is the length of time into the future for which forecasts are to be prepared. Setting </w:t>
      </w:r>
      <w:r w:rsidR="0084196B">
        <w:rPr>
          <w:rFonts w:cstheme="minorHAnsi"/>
        </w:rPr>
        <w:t xml:space="preserve">the </w:t>
      </w:r>
      <w:r w:rsidRPr="000D51F2">
        <w:rPr>
          <w:rFonts w:cstheme="minorHAnsi"/>
        </w:rPr>
        <w:t>forecast horizon to 0 indicates that we are currently understanding and exploring only the historical time series data</w:t>
      </w:r>
      <w:r w:rsidR="00C246DF">
        <w:rPr>
          <w:rFonts w:cstheme="minorHAnsi"/>
        </w:rPr>
        <w:t>,</w:t>
      </w:r>
      <w:r w:rsidRPr="000D51F2">
        <w:rPr>
          <w:rFonts w:cstheme="minorHAnsi"/>
        </w:rPr>
        <w:t xml:space="preserve"> which will help us in forecasting</w:t>
      </w:r>
      <w:r w:rsidR="00315614">
        <w:rPr>
          <w:rFonts w:cstheme="minorHAnsi"/>
        </w:rPr>
        <w:t xml:space="preserve"> effectively</w:t>
      </w:r>
      <w:r w:rsidRPr="000D51F2">
        <w:rPr>
          <w:rFonts w:cstheme="minorHAnsi"/>
        </w:rPr>
        <w:t>. The below graph</w:t>
      </w:r>
      <w:r w:rsidR="00576D45">
        <w:rPr>
          <w:rFonts w:cstheme="minorHAnsi"/>
        </w:rPr>
        <w:t xml:space="preserve"> </w:t>
      </w:r>
      <w:r w:rsidRPr="000D51F2">
        <w:rPr>
          <w:rFonts w:cstheme="minorHAnsi"/>
        </w:rPr>
        <w:t xml:space="preserve">depicts the time series for our dataset beginning from Q1 of 1988 to Q4 of 2003.           </w:t>
      </w:r>
      <w:r w:rsidRPr="000D51F2">
        <w:rPr>
          <w:rFonts w:cstheme="minorHAnsi"/>
        </w:rPr>
        <w:tab/>
      </w:r>
      <w:r w:rsidRPr="000D51F2">
        <w:rPr>
          <w:rFonts w:cstheme="minorHAnsi"/>
        </w:rPr>
        <w:br/>
      </w:r>
    </w:p>
    <w:p w:rsidR="00D17C26" w:rsidRDefault="00BC3569" w:rsidP="00D17C26">
      <w:pPr>
        <w:keepNext/>
        <w:spacing w:after="0" w:line="240" w:lineRule="auto"/>
        <w:jc w:val="center"/>
      </w:pPr>
      <w:r w:rsidRPr="000D51F2">
        <w:rPr>
          <w:rFonts w:cstheme="minorHAnsi"/>
          <w:noProof/>
        </w:rPr>
        <w:drawing>
          <wp:inline distT="114300" distB="114300" distL="114300" distR="114300" wp14:anchorId="4A71CB8F" wp14:editId="0A9AFAA7">
            <wp:extent cx="5734050" cy="2374900"/>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734050" cy="2374900"/>
                    </a:xfrm>
                    <a:prstGeom prst="rect">
                      <a:avLst/>
                    </a:prstGeom>
                    <a:ln/>
                  </pic:spPr>
                </pic:pic>
              </a:graphicData>
            </a:graphic>
          </wp:inline>
        </w:drawing>
      </w:r>
    </w:p>
    <w:p w:rsidR="00D17C26" w:rsidRPr="00D17C26" w:rsidRDefault="00D17C26" w:rsidP="00D17C26">
      <w:pPr>
        <w:pStyle w:val="Caption"/>
        <w:jc w:val="center"/>
        <w:rPr>
          <w:rFonts w:cstheme="minorHAnsi"/>
          <w:b/>
        </w:rPr>
      </w:pPr>
      <w:bookmarkStart w:id="6" w:name="_Toc531176717"/>
      <w:r w:rsidRPr="00D17C26">
        <w:rPr>
          <w:b/>
          <w:sz w:val="20"/>
        </w:rPr>
        <w:t xml:space="preserve">Figure </w:t>
      </w:r>
      <w:r w:rsidRPr="00D17C26">
        <w:rPr>
          <w:b/>
          <w:sz w:val="20"/>
        </w:rPr>
        <w:fldChar w:fldCharType="begin"/>
      </w:r>
      <w:r w:rsidRPr="00D17C26">
        <w:rPr>
          <w:b/>
          <w:sz w:val="20"/>
        </w:rPr>
        <w:instrText xml:space="preserve"> SEQ Figure \* ARABIC </w:instrText>
      </w:r>
      <w:r w:rsidRPr="00D17C26">
        <w:rPr>
          <w:b/>
          <w:sz w:val="20"/>
        </w:rPr>
        <w:fldChar w:fldCharType="separate"/>
      </w:r>
      <w:r w:rsidR="0006259E">
        <w:rPr>
          <w:b/>
          <w:noProof/>
          <w:sz w:val="20"/>
        </w:rPr>
        <w:t>2</w:t>
      </w:r>
      <w:r w:rsidRPr="00D17C26">
        <w:rPr>
          <w:b/>
          <w:sz w:val="20"/>
        </w:rPr>
        <w:fldChar w:fldCharType="end"/>
      </w:r>
      <w:r w:rsidRPr="00D17C26">
        <w:rPr>
          <w:b/>
          <w:sz w:val="20"/>
        </w:rPr>
        <w:t>:Mobile home shipment time series</w:t>
      </w:r>
      <w:bookmarkEnd w:id="6"/>
    </w:p>
    <w:p w:rsidR="0006259E" w:rsidRDefault="00BC3569" w:rsidP="000D51F2">
      <w:pPr>
        <w:spacing w:after="0" w:line="240" w:lineRule="auto"/>
        <w:jc w:val="both"/>
        <w:rPr>
          <w:rFonts w:cstheme="minorHAnsi"/>
        </w:rPr>
      </w:pPr>
      <w:r w:rsidRPr="000D51F2">
        <w:rPr>
          <w:rFonts w:cstheme="minorHAnsi"/>
        </w:rPr>
        <w:br/>
        <w:t>Below</w:t>
      </w:r>
      <w:r w:rsidR="00725265" w:rsidRPr="000D51F2">
        <w:rPr>
          <w:rFonts w:cstheme="minorHAnsi"/>
        </w:rPr>
        <w:t xml:space="preserve"> (figure 3)</w:t>
      </w:r>
      <w:r w:rsidRPr="000D51F2">
        <w:rPr>
          <w:rFonts w:cstheme="minorHAnsi"/>
        </w:rPr>
        <w:t xml:space="preserve"> we have divided the series into 3 parts showing an increase</w:t>
      </w:r>
      <w:r w:rsidR="006B6114">
        <w:rPr>
          <w:rFonts w:cstheme="minorHAnsi"/>
        </w:rPr>
        <w:t>,</w:t>
      </w:r>
      <w:r w:rsidRPr="000D51F2">
        <w:rPr>
          <w:rFonts w:cstheme="minorHAnsi"/>
        </w:rPr>
        <w:t xml:space="preserve"> and then</w:t>
      </w:r>
      <w:r w:rsidR="006B6114">
        <w:rPr>
          <w:rFonts w:cstheme="minorHAnsi"/>
        </w:rPr>
        <w:t xml:space="preserve"> a</w:t>
      </w:r>
      <w:r w:rsidRPr="000D51F2">
        <w:rPr>
          <w:rFonts w:cstheme="minorHAnsi"/>
        </w:rPr>
        <w:t xml:space="preserve"> decrease</w:t>
      </w:r>
      <w:r w:rsidR="006B6114">
        <w:rPr>
          <w:rFonts w:cstheme="minorHAnsi"/>
        </w:rPr>
        <w:t>, followed by another</w:t>
      </w:r>
      <w:r w:rsidRPr="000D51F2">
        <w:rPr>
          <w:rFonts w:cstheme="minorHAnsi"/>
        </w:rPr>
        <w:t xml:space="preserve"> increase pattern in the series. The below visualization helps us better understand our data</w:t>
      </w:r>
      <w:r w:rsidR="00A77A28">
        <w:rPr>
          <w:rFonts w:cstheme="minorHAnsi"/>
        </w:rPr>
        <w:t>,</w:t>
      </w:r>
      <w:r w:rsidRPr="000D51F2">
        <w:rPr>
          <w:rFonts w:cstheme="minorHAnsi"/>
        </w:rPr>
        <w:t xml:space="preserve"> and thus the series </w:t>
      </w:r>
    </w:p>
    <w:p w:rsidR="0006259E" w:rsidRDefault="00BC3569" w:rsidP="000D51F2">
      <w:pPr>
        <w:spacing w:after="0" w:line="240" w:lineRule="auto"/>
        <w:jc w:val="both"/>
        <w:rPr>
          <w:rFonts w:cstheme="minorHAnsi"/>
        </w:rPr>
      </w:pPr>
      <w:r w:rsidRPr="000D51F2">
        <w:rPr>
          <w:rFonts w:cstheme="minorHAnsi"/>
        </w:rPr>
        <w:t>obtained from it.</w:t>
      </w:r>
    </w:p>
    <w:p w:rsidR="00BC3569" w:rsidRPr="000D51F2" w:rsidRDefault="00BC3569" w:rsidP="000D51F2">
      <w:pPr>
        <w:spacing w:after="0" w:line="240" w:lineRule="auto"/>
        <w:jc w:val="both"/>
        <w:rPr>
          <w:rFonts w:cstheme="minorHAnsi"/>
        </w:rPr>
      </w:pPr>
      <w:r w:rsidRPr="000D51F2">
        <w:rPr>
          <w:rFonts w:cstheme="minorHAnsi"/>
        </w:rPr>
        <w:br/>
      </w:r>
    </w:p>
    <w:p w:rsidR="00D17C26" w:rsidRDefault="00F62612" w:rsidP="00D17C26">
      <w:pPr>
        <w:keepNext/>
        <w:tabs>
          <w:tab w:val="right" w:pos="9026"/>
        </w:tabs>
        <w:spacing w:after="0" w:line="240" w:lineRule="auto"/>
        <w:jc w:val="center"/>
      </w:pPr>
      <w:r w:rsidRPr="000D51F2">
        <w:rPr>
          <w:rFonts w:cstheme="minorHAnsi"/>
          <w:noProof/>
        </w:rPr>
        <w:drawing>
          <wp:inline distT="0" distB="0" distL="0" distR="0" wp14:anchorId="768E9A01" wp14:editId="57B70130">
            <wp:extent cx="1785668" cy="3233789"/>
            <wp:effectExtent l="19050" t="19050" r="2413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9005" cy="3294162"/>
                    </a:xfrm>
                    <a:prstGeom prst="rect">
                      <a:avLst/>
                    </a:prstGeom>
                    <a:ln w="15875">
                      <a:solidFill>
                        <a:schemeClr val="tx1"/>
                      </a:solidFill>
                    </a:ln>
                  </pic:spPr>
                </pic:pic>
              </a:graphicData>
            </a:graphic>
          </wp:inline>
        </w:drawing>
      </w:r>
      <w:r w:rsidRPr="000D51F2">
        <w:rPr>
          <w:rFonts w:cstheme="minorHAnsi"/>
          <w:noProof/>
        </w:rPr>
        <w:drawing>
          <wp:inline distT="0" distB="0" distL="0" distR="0" wp14:anchorId="22B56CC6" wp14:editId="251AB5B5">
            <wp:extent cx="1992702" cy="3231869"/>
            <wp:effectExtent l="19050" t="19050" r="26670" b="260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6825" cy="3287211"/>
                    </a:xfrm>
                    <a:prstGeom prst="rect">
                      <a:avLst/>
                    </a:prstGeom>
                    <a:ln w="15875">
                      <a:solidFill>
                        <a:schemeClr val="tx1"/>
                      </a:solidFill>
                    </a:ln>
                  </pic:spPr>
                </pic:pic>
              </a:graphicData>
            </a:graphic>
          </wp:inline>
        </w:drawing>
      </w:r>
      <w:r w:rsidR="00D17C26" w:rsidRPr="000D51F2">
        <w:rPr>
          <w:rFonts w:cstheme="minorHAnsi"/>
          <w:noProof/>
        </w:rPr>
        <w:drawing>
          <wp:inline distT="0" distB="0" distL="0" distR="0" wp14:anchorId="0CB9A910" wp14:editId="49978927">
            <wp:extent cx="1742536" cy="3247390"/>
            <wp:effectExtent l="19050" t="19050" r="10160" b="101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4404" cy="3250871"/>
                    </a:xfrm>
                    <a:prstGeom prst="rect">
                      <a:avLst/>
                    </a:prstGeom>
                    <a:ln w="15875">
                      <a:solidFill>
                        <a:schemeClr val="tx1"/>
                      </a:solidFill>
                    </a:ln>
                  </pic:spPr>
                </pic:pic>
              </a:graphicData>
            </a:graphic>
          </wp:inline>
        </w:drawing>
      </w:r>
    </w:p>
    <w:p w:rsidR="00D17C26" w:rsidRPr="00D17C26" w:rsidRDefault="00D17C26" w:rsidP="00D17C26">
      <w:pPr>
        <w:pStyle w:val="Caption"/>
        <w:jc w:val="center"/>
        <w:rPr>
          <w:b/>
          <w:sz w:val="20"/>
        </w:rPr>
      </w:pPr>
      <w:bookmarkStart w:id="7" w:name="_Toc531176718"/>
      <w:r w:rsidRPr="00D17C26">
        <w:rPr>
          <w:b/>
          <w:sz w:val="20"/>
        </w:rPr>
        <w:t xml:space="preserve">Figure </w:t>
      </w:r>
      <w:r w:rsidRPr="00D17C26">
        <w:rPr>
          <w:b/>
          <w:sz w:val="20"/>
        </w:rPr>
        <w:fldChar w:fldCharType="begin"/>
      </w:r>
      <w:r w:rsidRPr="00D17C26">
        <w:rPr>
          <w:b/>
          <w:sz w:val="20"/>
        </w:rPr>
        <w:instrText xml:space="preserve"> SEQ Figure \* ARABIC </w:instrText>
      </w:r>
      <w:r w:rsidRPr="00D17C26">
        <w:rPr>
          <w:b/>
          <w:sz w:val="20"/>
        </w:rPr>
        <w:fldChar w:fldCharType="separate"/>
      </w:r>
      <w:r w:rsidR="0006259E">
        <w:rPr>
          <w:b/>
          <w:noProof/>
          <w:sz w:val="20"/>
        </w:rPr>
        <w:t>3</w:t>
      </w:r>
      <w:r w:rsidRPr="00D17C26">
        <w:rPr>
          <w:b/>
          <w:sz w:val="20"/>
        </w:rPr>
        <w:fldChar w:fldCharType="end"/>
      </w:r>
      <w:r w:rsidRPr="00D17C26">
        <w:rPr>
          <w:b/>
          <w:sz w:val="20"/>
        </w:rPr>
        <w:t>: Mobile home shipment time series split into 3 parts for better understanding</w:t>
      </w:r>
      <w:bookmarkEnd w:id="7"/>
    </w:p>
    <w:p w:rsidR="00F62612" w:rsidRPr="000D51F2" w:rsidRDefault="00F62612" w:rsidP="00D17C26">
      <w:pPr>
        <w:tabs>
          <w:tab w:val="right" w:pos="9026"/>
        </w:tabs>
        <w:spacing w:after="0" w:line="240" w:lineRule="auto"/>
        <w:jc w:val="center"/>
        <w:rPr>
          <w:rFonts w:cstheme="minorHAnsi"/>
          <w:noProof/>
        </w:rPr>
      </w:pPr>
    </w:p>
    <w:p w:rsidR="00F62612" w:rsidRPr="000D51F2" w:rsidRDefault="00F62612" w:rsidP="000D51F2">
      <w:pPr>
        <w:spacing w:after="0" w:line="240" w:lineRule="auto"/>
        <w:jc w:val="both"/>
        <w:rPr>
          <w:rFonts w:cstheme="minorHAnsi"/>
          <w:i/>
        </w:rPr>
      </w:pPr>
    </w:p>
    <w:p w:rsidR="00D17C26" w:rsidRDefault="00D17C26" w:rsidP="000D51F2">
      <w:pPr>
        <w:spacing w:after="0" w:line="240" w:lineRule="auto"/>
        <w:jc w:val="both"/>
        <w:rPr>
          <w:rFonts w:cstheme="minorHAnsi"/>
        </w:rPr>
      </w:pPr>
    </w:p>
    <w:p w:rsidR="00D17C26" w:rsidRDefault="00BC3569" w:rsidP="000D51F2">
      <w:pPr>
        <w:spacing w:after="0" w:line="240" w:lineRule="auto"/>
        <w:jc w:val="both"/>
        <w:rPr>
          <w:rFonts w:cstheme="minorHAnsi"/>
        </w:rPr>
      </w:pPr>
      <w:r w:rsidRPr="000D51F2">
        <w:rPr>
          <w:rFonts w:cstheme="minorHAnsi"/>
        </w:rPr>
        <w:t xml:space="preserve">From the above </w:t>
      </w:r>
      <w:r w:rsidR="007A175B">
        <w:rPr>
          <w:rFonts w:cstheme="minorHAnsi"/>
        </w:rPr>
        <w:t>figure</w:t>
      </w:r>
      <w:r w:rsidRPr="000D51F2">
        <w:rPr>
          <w:rFonts w:cstheme="minorHAnsi"/>
        </w:rPr>
        <w:t xml:space="preserve"> we determine that there is an increase during quarter 2 of every year (upward </w:t>
      </w:r>
      <w:r w:rsidR="002228C3">
        <w:rPr>
          <w:rFonts w:cstheme="minorHAnsi"/>
        </w:rPr>
        <w:t>slope</w:t>
      </w:r>
      <w:r w:rsidRPr="000D51F2">
        <w:rPr>
          <w:rFonts w:cstheme="minorHAnsi"/>
        </w:rPr>
        <w:t xml:space="preserve">) and a decrease during quarter 1 of every year (downward </w:t>
      </w:r>
      <w:r w:rsidR="0039462D">
        <w:rPr>
          <w:rFonts w:cstheme="minorHAnsi"/>
        </w:rPr>
        <w:t>slope</w:t>
      </w:r>
      <w:r w:rsidRPr="000D51F2">
        <w:rPr>
          <w:rFonts w:cstheme="minorHAnsi"/>
        </w:rPr>
        <w:t>)</w:t>
      </w:r>
      <w:r w:rsidR="00763338">
        <w:rPr>
          <w:rFonts w:cstheme="minorHAnsi"/>
        </w:rPr>
        <w:t>,</w:t>
      </w:r>
      <w:r w:rsidRPr="000D51F2">
        <w:rPr>
          <w:rFonts w:cstheme="minorHAnsi"/>
        </w:rPr>
        <w:t xml:space="preserve"> and a similar pattern is followed throughout the time series. Moreover, the graph shows a linear increase for 5 years from Q1 1988 to Q2 of 1992</w:t>
      </w:r>
      <w:r w:rsidR="004F504E">
        <w:rPr>
          <w:rFonts w:cstheme="minorHAnsi"/>
        </w:rPr>
        <w:t>,</w:t>
      </w:r>
      <w:r w:rsidRPr="000D51F2">
        <w:rPr>
          <w:rFonts w:cstheme="minorHAnsi"/>
        </w:rPr>
        <w:t xml:space="preserve"> and then a linear decrease for 2.5 years up to Q4 1999</w:t>
      </w:r>
      <w:r w:rsidR="00CE4957">
        <w:rPr>
          <w:rFonts w:cstheme="minorHAnsi"/>
        </w:rPr>
        <w:t>,</w:t>
      </w:r>
      <w:r w:rsidRPr="000D51F2">
        <w:rPr>
          <w:rFonts w:cstheme="minorHAnsi"/>
        </w:rPr>
        <w:t xml:space="preserve"> with again an increase for 3</w:t>
      </w:r>
      <w:r w:rsidR="00D17C26">
        <w:rPr>
          <w:rFonts w:cstheme="minorHAnsi"/>
        </w:rPr>
        <w:t xml:space="preserve"> years from Q1 2000 to Q3 2003</w:t>
      </w:r>
      <w:r w:rsidR="005F2E99">
        <w:rPr>
          <w:rFonts w:cstheme="minorHAnsi"/>
        </w:rPr>
        <w:t>.</w:t>
      </w:r>
    </w:p>
    <w:p w:rsidR="00D17C26" w:rsidRDefault="00D17C26" w:rsidP="000D51F2">
      <w:pPr>
        <w:spacing w:after="0" w:line="240" w:lineRule="auto"/>
        <w:jc w:val="both"/>
        <w:rPr>
          <w:rFonts w:cstheme="minorHAnsi"/>
        </w:rPr>
      </w:pPr>
    </w:p>
    <w:p w:rsidR="00D17C26" w:rsidRDefault="00BC3569" w:rsidP="000D51F2">
      <w:pPr>
        <w:spacing w:after="0" w:line="240" w:lineRule="auto"/>
        <w:jc w:val="both"/>
        <w:rPr>
          <w:rFonts w:cstheme="minorHAnsi"/>
        </w:rPr>
      </w:pPr>
      <w:r w:rsidRPr="000D51F2">
        <w:rPr>
          <w:rFonts w:cstheme="minorHAnsi"/>
        </w:rPr>
        <w:t xml:space="preserve">These findings illustrate that our data is </w:t>
      </w:r>
      <w:r w:rsidR="00CF59FC">
        <w:rPr>
          <w:rFonts w:cstheme="minorHAnsi"/>
        </w:rPr>
        <w:t>has seasonality</w:t>
      </w:r>
      <w:r w:rsidRPr="000D51F2">
        <w:rPr>
          <w:rFonts w:cstheme="minorHAnsi"/>
        </w:rPr>
        <w:t>, cyclical pattern</w:t>
      </w:r>
      <w:r w:rsidR="00CF59FC">
        <w:rPr>
          <w:rFonts w:cstheme="minorHAnsi"/>
        </w:rPr>
        <w:t>s</w:t>
      </w:r>
      <w:r w:rsidRPr="000D51F2">
        <w:rPr>
          <w:rFonts w:cstheme="minorHAnsi"/>
        </w:rPr>
        <w:t xml:space="preserve">, is non-stationary, and might </w:t>
      </w:r>
      <w:r w:rsidR="00B63005">
        <w:rPr>
          <w:rFonts w:cstheme="minorHAnsi"/>
        </w:rPr>
        <w:t xml:space="preserve">also </w:t>
      </w:r>
      <w:r w:rsidRPr="000D51F2">
        <w:rPr>
          <w:rFonts w:cstheme="minorHAnsi"/>
        </w:rPr>
        <w:t xml:space="preserve">be trended. Seasonality is supported by </w:t>
      </w:r>
      <w:r w:rsidR="003B7262">
        <w:rPr>
          <w:rFonts w:cstheme="minorHAnsi"/>
        </w:rPr>
        <w:t xml:space="preserve">a </w:t>
      </w:r>
      <w:r w:rsidRPr="000D51F2">
        <w:rPr>
          <w:rFonts w:cstheme="minorHAnsi"/>
        </w:rPr>
        <w:t xml:space="preserve">high rise during Q2s’ and depressions at Q1s’ annually. Also, since the seasonal influences increase or decrease proportionally with increases and decreases in the level of the series, we can infer that time series </w:t>
      </w:r>
      <w:r w:rsidR="00D95B28">
        <w:rPr>
          <w:rFonts w:cstheme="minorHAnsi"/>
        </w:rPr>
        <w:t>has</w:t>
      </w:r>
      <w:r w:rsidRPr="000D51F2">
        <w:rPr>
          <w:rFonts w:cstheme="minorHAnsi"/>
        </w:rPr>
        <w:t xml:space="preserve"> multiplicative seasonality. </w:t>
      </w:r>
      <w:r w:rsidR="00CA0575">
        <w:rPr>
          <w:rFonts w:cstheme="minorHAnsi"/>
        </w:rPr>
        <w:t>Additional</w:t>
      </w:r>
      <w:r w:rsidR="004B3251">
        <w:rPr>
          <w:rFonts w:cstheme="minorHAnsi"/>
        </w:rPr>
        <w:t>l</w:t>
      </w:r>
      <w:r w:rsidR="00CA0575">
        <w:rPr>
          <w:rFonts w:cstheme="minorHAnsi"/>
        </w:rPr>
        <w:t>y</w:t>
      </w:r>
      <w:r w:rsidRPr="000D51F2">
        <w:rPr>
          <w:rFonts w:cstheme="minorHAnsi"/>
        </w:rPr>
        <w:t xml:space="preserve">, </w:t>
      </w:r>
      <w:r w:rsidR="00CA0575">
        <w:rPr>
          <w:rFonts w:cstheme="minorHAnsi"/>
        </w:rPr>
        <w:t xml:space="preserve">the </w:t>
      </w:r>
      <w:r w:rsidRPr="000D51F2">
        <w:rPr>
          <w:rFonts w:cstheme="minorHAnsi"/>
        </w:rPr>
        <w:t xml:space="preserve">above time series has </w:t>
      </w:r>
      <w:r w:rsidR="0033441F">
        <w:rPr>
          <w:rFonts w:cstheme="minorHAnsi"/>
        </w:rPr>
        <w:t xml:space="preserve">a </w:t>
      </w:r>
      <w:r w:rsidRPr="000D51F2">
        <w:rPr>
          <w:rFonts w:cstheme="minorHAnsi"/>
        </w:rPr>
        <w:t>trend since</w:t>
      </w:r>
      <w:r w:rsidR="004E0B66">
        <w:rPr>
          <w:rFonts w:cstheme="minorHAnsi"/>
        </w:rPr>
        <w:t xml:space="preserve"> it has a </w:t>
      </w:r>
      <w:r w:rsidRPr="000D51F2">
        <w:rPr>
          <w:rFonts w:cstheme="minorHAnsi"/>
        </w:rPr>
        <w:t>linear increase for 5 years</w:t>
      </w:r>
      <w:r w:rsidR="00D901D4">
        <w:rPr>
          <w:rFonts w:cstheme="minorHAnsi"/>
        </w:rPr>
        <w:t>, and</w:t>
      </w:r>
      <w:r w:rsidRPr="000D51F2">
        <w:rPr>
          <w:rFonts w:cstheme="minorHAnsi"/>
        </w:rPr>
        <w:t xml:space="preserve"> then</w:t>
      </w:r>
      <w:r w:rsidR="00D901D4">
        <w:rPr>
          <w:rFonts w:cstheme="minorHAnsi"/>
        </w:rPr>
        <w:t xml:space="preserve"> a</w:t>
      </w:r>
      <w:r w:rsidRPr="000D51F2">
        <w:rPr>
          <w:rFonts w:cstheme="minorHAnsi"/>
        </w:rPr>
        <w:t xml:space="preserve"> decrease for 2.5 years followed by</w:t>
      </w:r>
      <w:r w:rsidR="007F2CDE">
        <w:rPr>
          <w:rFonts w:cstheme="minorHAnsi"/>
        </w:rPr>
        <w:t xml:space="preserve"> a</w:t>
      </w:r>
      <w:r w:rsidR="00737DA1">
        <w:rPr>
          <w:rFonts w:cstheme="minorHAnsi"/>
        </w:rPr>
        <w:t xml:space="preserve"> subsequent</w:t>
      </w:r>
      <w:r w:rsidRPr="000D51F2">
        <w:rPr>
          <w:rFonts w:cstheme="minorHAnsi"/>
        </w:rPr>
        <w:t xml:space="preserve"> increase. Now, since these rises and fall</w:t>
      </w:r>
      <w:r w:rsidR="00723B30">
        <w:rPr>
          <w:rFonts w:cstheme="minorHAnsi"/>
        </w:rPr>
        <w:t>s</w:t>
      </w:r>
      <w:r w:rsidRPr="000D51F2">
        <w:rPr>
          <w:rFonts w:cstheme="minorHAnsi"/>
        </w:rPr>
        <w:t xml:space="preserve"> are not of fixed period, it </w:t>
      </w:r>
      <w:r w:rsidR="00334322">
        <w:rPr>
          <w:rFonts w:cstheme="minorHAnsi"/>
        </w:rPr>
        <w:t>indicates a</w:t>
      </w:r>
      <w:r w:rsidRPr="000D51F2">
        <w:rPr>
          <w:rFonts w:cstheme="minorHAnsi"/>
        </w:rPr>
        <w:t xml:space="preserve"> cyclical pattern</w:t>
      </w:r>
      <w:r w:rsidR="00334322">
        <w:rPr>
          <w:rFonts w:cstheme="minorHAnsi"/>
        </w:rPr>
        <w:t xml:space="preserve"> (rather than a seasonal pattern, which would have fixed periods)</w:t>
      </w:r>
      <w:r w:rsidRPr="000D51F2">
        <w:rPr>
          <w:rFonts w:cstheme="minorHAnsi"/>
        </w:rPr>
        <w:t xml:space="preserve">. Non-Stationarity is depicted </w:t>
      </w:r>
      <w:r w:rsidR="00AD6D8D">
        <w:rPr>
          <w:rFonts w:cstheme="minorHAnsi"/>
        </w:rPr>
        <w:t>by</w:t>
      </w:r>
      <w:r w:rsidRPr="000D51F2">
        <w:rPr>
          <w:rFonts w:cstheme="minorHAnsi"/>
        </w:rPr>
        <w:t xml:space="preserve"> the fact that the series is not constant over mean and variance.</w:t>
      </w:r>
    </w:p>
    <w:p w:rsidR="00D17C26" w:rsidRDefault="00D17C26" w:rsidP="000D51F2">
      <w:pPr>
        <w:spacing w:after="0" w:line="240" w:lineRule="auto"/>
        <w:jc w:val="both"/>
        <w:rPr>
          <w:rFonts w:cstheme="minorHAnsi"/>
        </w:rPr>
      </w:pPr>
    </w:p>
    <w:p w:rsidR="00D17C26" w:rsidRPr="00D17C26" w:rsidRDefault="00D17C26" w:rsidP="00D17C26">
      <w:pPr>
        <w:pStyle w:val="Heading2"/>
        <w:rPr>
          <w:b/>
        </w:rPr>
      </w:pPr>
      <w:bookmarkStart w:id="8" w:name="_Toc531214057"/>
      <w:r w:rsidRPr="00D17C26">
        <w:rPr>
          <w:b/>
        </w:rPr>
        <w:t>Determining patterns in time series using Autocorrelation Analysis</w:t>
      </w:r>
      <w:bookmarkEnd w:id="8"/>
    </w:p>
    <w:p w:rsidR="00D17C26" w:rsidRDefault="00BC3569" w:rsidP="000D51F2">
      <w:pPr>
        <w:spacing w:after="0" w:line="240" w:lineRule="auto"/>
        <w:jc w:val="both"/>
        <w:rPr>
          <w:rFonts w:cstheme="minorHAnsi"/>
        </w:rPr>
      </w:pPr>
      <w:r w:rsidRPr="000D51F2">
        <w:rPr>
          <w:rFonts w:cstheme="minorHAnsi"/>
        </w:rPr>
        <w:t>The autocorrelation coefficients are plotted to demonstrate the autocorrelation func</w:t>
      </w:r>
      <w:r w:rsidR="00D17C26">
        <w:rPr>
          <w:rFonts w:cstheme="minorHAnsi"/>
        </w:rPr>
        <w:t xml:space="preserve">tion, ACF. The plot obtained by autocorrelation is called the correlogram. </w:t>
      </w:r>
    </w:p>
    <w:p w:rsidR="00D17C26" w:rsidRDefault="00D17C26" w:rsidP="000D51F2">
      <w:pPr>
        <w:spacing w:after="0" w:line="240" w:lineRule="auto"/>
        <w:jc w:val="both"/>
        <w:rPr>
          <w:rFonts w:cstheme="minorHAnsi"/>
        </w:rPr>
      </w:pPr>
    </w:p>
    <w:p w:rsidR="00D17C26" w:rsidRDefault="00BC3569" w:rsidP="000D51F2">
      <w:pPr>
        <w:spacing w:after="0" w:line="240" w:lineRule="auto"/>
        <w:jc w:val="both"/>
        <w:rPr>
          <w:rFonts w:cstheme="minorHAnsi"/>
        </w:rPr>
      </w:pPr>
      <w:r w:rsidRPr="000D51F2">
        <w:rPr>
          <w:rFonts w:cstheme="minorHAnsi"/>
        </w:rPr>
        <w:t xml:space="preserve">Further, we utilized Autocorrelation Analysis without differencing, with first order simple differencing, with first order seasonal differencing, and </w:t>
      </w:r>
      <w:r w:rsidR="00203A34">
        <w:rPr>
          <w:rFonts w:cstheme="minorHAnsi"/>
        </w:rPr>
        <w:t xml:space="preserve">with </w:t>
      </w:r>
      <w:r w:rsidRPr="000D51F2">
        <w:rPr>
          <w:rFonts w:cstheme="minorHAnsi"/>
        </w:rPr>
        <w:t>both first order simple and seasonal differencing in order</w:t>
      </w:r>
      <w:r w:rsidR="00D17C26">
        <w:rPr>
          <w:rFonts w:cstheme="minorHAnsi"/>
        </w:rPr>
        <w:t xml:space="preserve"> to confirm the data patterns which we observed above by visualizing the time series graph.</w:t>
      </w:r>
    </w:p>
    <w:p w:rsidR="00D17C26" w:rsidRDefault="00D17C26" w:rsidP="000D51F2">
      <w:pPr>
        <w:spacing w:after="0" w:line="240" w:lineRule="auto"/>
        <w:jc w:val="both"/>
        <w:rPr>
          <w:rFonts w:cstheme="minorHAnsi"/>
        </w:rPr>
      </w:pPr>
    </w:p>
    <w:p w:rsidR="00D17C26" w:rsidRPr="00D17C26" w:rsidRDefault="00D17C26" w:rsidP="00D17C26">
      <w:pPr>
        <w:pStyle w:val="Heading3"/>
        <w:rPr>
          <w:b/>
        </w:rPr>
      </w:pPr>
      <w:bookmarkStart w:id="9" w:name="_Toc531214058"/>
      <w:r w:rsidRPr="00D17C26">
        <w:rPr>
          <w:b/>
        </w:rPr>
        <w:t>No differencing applied</w:t>
      </w:r>
      <w:bookmarkEnd w:id="9"/>
    </w:p>
    <w:p w:rsidR="00BC3569" w:rsidRPr="000D51F2" w:rsidRDefault="00BC3569" w:rsidP="000D51F2">
      <w:pPr>
        <w:spacing w:after="0" w:line="240" w:lineRule="auto"/>
        <w:jc w:val="both"/>
        <w:rPr>
          <w:rFonts w:cstheme="minorHAnsi"/>
        </w:rPr>
      </w:pPr>
      <w:r w:rsidRPr="000D51F2">
        <w:rPr>
          <w:rFonts w:cstheme="minorHAnsi"/>
        </w:rPr>
        <w:t>From the below correlogram</w:t>
      </w:r>
      <w:r w:rsidR="00725265" w:rsidRPr="000D51F2">
        <w:rPr>
          <w:rFonts w:cstheme="minorHAnsi"/>
        </w:rPr>
        <w:t xml:space="preserve"> (figure 4)</w:t>
      </w:r>
      <w:r w:rsidRPr="000D51F2">
        <w:rPr>
          <w:rFonts w:cstheme="minorHAnsi"/>
        </w:rPr>
        <w:t>, we examine that successive observations are highly correlated since the autocorrelation coefficients are significantly different from 0 for the first several time lags</w:t>
      </w:r>
      <w:r w:rsidR="00B2046D">
        <w:rPr>
          <w:rFonts w:cstheme="minorHAnsi"/>
        </w:rPr>
        <w:t>,</w:t>
      </w:r>
      <w:r w:rsidRPr="000D51F2">
        <w:rPr>
          <w:rFonts w:cstheme="minorHAnsi"/>
        </w:rPr>
        <w:t xml:space="preserve"> and then gradually drop toward </w:t>
      </w:r>
      <w:r w:rsidR="00B2046D">
        <w:rPr>
          <w:rFonts w:cstheme="minorHAnsi"/>
        </w:rPr>
        <w:t>0</w:t>
      </w:r>
      <w:r w:rsidRPr="000D51F2">
        <w:rPr>
          <w:rFonts w:cstheme="minorHAnsi"/>
        </w:rPr>
        <w:t xml:space="preserve"> as the number of lags increases. As a result, we can infer that the series might have a trend. Furthermore, the autocorrelation coefficient </w:t>
      </w:r>
      <w:r w:rsidRPr="008C3E55">
        <w:rPr>
          <w:rFonts w:cstheme="minorHAnsi"/>
          <w:i/>
        </w:rPr>
        <w:t>gradually</w:t>
      </w:r>
      <w:r w:rsidRPr="000D51F2">
        <w:rPr>
          <w:rFonts w:cstheme="minorHAnsi"/>
        </w:rPr>
        <w:t xml:space="preserve"> drops to 0 instead of rapidly dropping to 0</w:t>
      </w:r>
      <w:r w:rsidR="008C3E55">
        <w:rPr>
          <w:rFonts w:cstheme="minorHAnsi"/>
        </w:rPr>
        <w:t>,</w:t>
      </w:r>
      <w:r w:rsidRPr="000D51F2">
        <w:rPr>
          <w:rFonts w:cstheme="minorHAnsi"/>
        </w:rPr>
        <w:t xml:space="preserve"> </w:t>
      </w:r>
      <w:r w:rsidR="008C3E55">
        <w:rPr>
          <w:rFonts w:cstheme="minorHAnsi"/>
        </w:rPr>
        <w:t>indicating</w:t>
      </w:r>
      <w:r w:rsidRPr="000D51F2">
        <w:rPr>
          <w:rFonts w:cstheme="minorHAnsi"/>
        </w:rPr>
        <w:t xml:space="preserve"> that the series is non-stationary.</w:t>
      </w:r>
      <w:r w:rsidRPr="000D51F2">
        <w:rPr>
          <w:rFonts w:cstheme="minorHAnsi"/>
        </w:rPr>
        <w:br/>
      </w:r>
    </w:p>
    <w:p w:rsidR="00015179" w:rsidRDefault="00BC3569" w:rsidP="00015179">
      <w:pPr>
        <w:keepNext/>
        <w:spacing w:after="0" w:line="240" w:lineRule="auto"/>
        <w:jc w:val="center"/>
      </w:pPr>
      <w:r w:rsidRPr="000D51F2">
        <w:rPr>
          <w:rFonts w:cstheme="minorHAnsi"/>
          <w:noProof/>
        </w:rPr>
        <w:drawing>
          <wp:inline distT="114300" distB="114300" distL="114300" distR="114300" wp14:anchorId="55757BCD" wp14:editId="171B5120">
            <wp:extent cx="5734050" cy="23876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34050" cy="2387600"/>
                    </a:xfrm>
                    <a:prstGeom prst="rect">
                      <a:avLst/>
                    </a:prstGeom>
                    <a:ln/>
                  </pic:spPr>
                </pic:pic>
              </a:graphicData>
            </a:graphic>
          </wp:inline>
        </w:drawing>
      </w:r>
    </w:p>
    <w:p w:rsidR="00F62612" w:rsidRDefault="00015179" w:rsidP="00015179">
      <w:pPr>
        <w:pStyle w:val="Caption"/>
        <w:jc w:val="center"/>
        <w:rPr>
          <w:b/>
          <w:sz w:val="20"/>
        </w:rPr>
      </w:pPr>
      <w:bookmarkStart w:id="10" w:name="_Toc531176719"/>
      <w:r w:rsidRPr="00015179">
        <w:rPr>
          <w:b/>
          <w:sz w:val="20"/>
        </w:rPr>
        <w:t xml:space="preserve">Figure </w:t>
      </w:r>
      <w:r w:rsidRPr="00015179">
        <w:rPr>
          <w:b/>
          <w:sz w:val="20"/>
        </w:rPr>
        <w:fldChar w:fldCharType="begin"/>
      </w:r>
      <w:r w:rsidRPr="00015179">
        <w:rPr>
          <w:b/>
          <w:sz w:val="20"/>
        </w:rPr>
        <w:instrText xml:space="preserve"> SEQ Figure \* ARABIC </w:instrText>
      </w:r>
      <w:r w:rsidRPr="00015179">
        <w:rPr>
          <w:b/>
          <w:sz w:val="20"/>
        </w:rPr>
        <w:fldChar w:fldCharType="separate"/>
      </w:r>
      <w:r w:rsidR="0006259E">
        <w:rPr>
          <w:b/>
          <w:noProof/>
          <w:sz w:val="20"/>
        </w:rPr>
        <w:t>4</w:t>
      </w:r>
      <w:r w:rsidRPr="00015179">
        <w:rPr>
          <w:b/>
          <w:sz w:val="20"/>
        </w:rPr>
        <w:fldChar w:fldCharType="end"/>
      </w:r>
      <w:r w:rsidRPr="00015179">
        <w:rPr>
          <w:b/>
          <w:sz w:val="20"/>
        </w:rPr>
        <w:t>: Correlogram with no differencing applied</w:t>
      </w:r>
      <w:bookmarkEnd w:id="10"/>
    </w:p>
    <w:p w:rsidR="00015179" w:rsidRPr="00015179" w:rsidRDefault="00015179" w:rsidP="00015179">
      <w:pPr>
        <w:pStyle w:val="Heading3"/>
        <w:rPr>
          <w:b/>
        </w:rPr>
      </w:pPr>
      <w:bookmarkStart w:id="11" w:name="_Toc531214059"/>
      <w:r w:rsidRPr="00015179">
        <w:rPr>
          <w:b/>
        </w:rPr>
        <w:t>First order simple differencing applied</w:t>
      </w:r>
      <w:bookmarkEnd w:id="11"/>
    </w:p>
    <w:p w:rsidR="00BC3569" w:rsidRPr="000D51F2" w:rsidRDefault="00BC3569" w:rsidP="00015179">
      <w:pPr>
        <w:spacing w:after="0" w:line="240" w:lineRule="auto"/>
        <w:jc w:val="both"/>
        <w:rPr>
          <w:rFonts w:cstheme="minorHAnsi"/>
        </w:rPr>
      </w:pPr>
      <w:r w:rsidRPr="000D51F2">
        <w:rPr>
          <w:rFonts w:cstheme="minorHAnsi"/>
        </w:rPr>
        <w:t xml:space="preserve">We removed the trend component from the series and can observe that there pertains a strong seasonality indicated by </w:t>
      </w:r>
      <w:r w:rsidR="00BF62EA">
        <w:rPr>
          <w:rFonts w:cstheme="minorHAnsi"/>
        </w:rPr>
        <w:t>peaks</w:t>
      </w:r>
      <w:r w:rsidRPr="000D51F2">
        <w:rPr>
          <w:rFonts w:cstheme="minorHAnsi"/>
        </w:rPr>
        <w:t xml:space="preserve"> at lags 4, 8, 12, 16, 20, and so on</w:t>
      </w:r>
      <w:r w:rsidR="009372F4">
        <w:rPr>
          <w:rFonts w:cstheme="minorHAnsi"/>
        </w:rPr>
        <w:t>,</w:t>
      </w:r>
      <w:r w:rsidRPr="000D51F2">
        <w:rPr>
          <w:rFonts w:cstheme="minorHAnsi"/>
        </w:rPr>
        <w:t xml:space="preserve"> and depressions at lags 2, 6, 10, 14, 18</w:t>
      </w:r>
      <w:r w:rsidR="009372F4">
        <w:rPr>
          <w:rFonts w:cstheme="minorHAnsi"/>
        </w:rPr>
        <w:t>,</w:t>
      </w:r>
      <w:r w:rsidRPr="000D51F2">
        <w:rPr>
          <w:rFonts w:cstheme="minorHAnsi"/>
        </w:rPr>
        <w:t xml:space="preserve"> which occur due to high Q2 and low Q1 respectively</w:t>
      </w:r>
      <w:r w:rsidR="00DB6C8E">
        <w:rPr>
          <w:rFonts w:cstheme="minorHAnsi"/>
        </w:rPr>
        <w:t>.</w:t>
      </w:r>
      <w:r w:rsidRPr="000D51F2">
        <w:rPr>
          <w:rFonts w:cstheme="minorHAnsi"/>
        </w:rPr>
        <w:t xml:space="preserve"> </w:t>
      </w:r>
      <w:r w:rsidR="00DB6C8E">
        <w:rPr>
          <w:rFonts w:cstheme="minorHAnsi"/>
        </w:rPr>
        <w:t>This pattern</w:t>
      </w:r>
      <w:r w:rsidRPr="000D51F2">
        <w:rPr>
          <w:rFonts w:cstheme="minorHAnsi"/>
        </w:rPr>
        <w:t xml:space="preserve"> is repeated annually across each Q2 and Q1</w:t>
      </w:r>
      <w:r w:rsidR="00725265" w:rsidRPr="000D51F2">
        <w:rPr>
          <w:rFonts w:cstheme="minorHAnsi"/>
        </w:rPr>
        <w:t xml:space="preserve"> (figure 5 below)</w:t>
      </w:r>
      <w:r w:rsidRPr="000D51F2">
        <w:rPr>
          <w:rFonts w:cstheme="minorHAnsi"/>
        </w:rPr>
        <w:t>. A significant</w:t>
      </w:r>
      <w:r w:rsidR="00015179">
        <w:rPr>
          <w:rFonts w:cstheme="minorHAnsi"/>
        </w:rPr>
        <w:t xml:space="preserve"> autocorrelation coefficient (ACF) occurs in lags of 4 quarters.</w:t>
      </w:r>
    </w:p>
    <w:p w:rsidR="00015179" w:rsidRDefault="00BC3569" w:rsidP="00015179">
      <w:pPr>
        <w:keepNext/>
        <w:spacing w:after="0" w:line="240" w:lineRule="auto"/>
        <w:jc w:val="center"/>
      </w:pPr>
      <w:r w:rsidRPr="000D51F2">
        <w:rPr>
          <w:rFonts w:cstheme="minorHAnsi"/>
          <w:noProof/>
        </w:rPr>
        <w:lastRenderedPageBreak/>
        <w:drawing>
          <wp:inline distT="114300" distB="114300" distL="114300" distR="114300" wp14:anchorId="0E03F073" wp14:editId="482C2B9E">
            <wp:extent cx="5734050" cy="2225615"/>
            <wp:effectExtent l="0" t="0" r="0" b="381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739629" cy="2227781"/>
                    </a:xfrm>
                    <a:prstGeom prst="rect">
                      <a:avLst/>
                    </a:prstGeom>
                    <a:ln/>
                  </pic:spPr>
                </pic:pic>
              </a:graphicData>
            </a:graphic>
          </wp:inline>
        </w:drawing>
      </w:r>
    </w:p>
    <w:p w:rsidR="00F62612" w:rsidRPr="00015179" w:rsidRDefault="00015179" w:rsidP="00015179">
      <w:pPr>
        <w:pStyle w:val="Caption"/>
        <w:jc w:val="center"/>
        <w:rPr>
          <w:rFonts w:cstheme="minorHAnsi"/>
          <w:b/>
          <w:sz w:val="24"/>
          <w:szCs w:val="22"/>
        </w:rPr>
      </w:pPr>
      <w:bookmarkStart w:id="12" w:name="_Toc531176720"/>
      <w:r w:rsidRPr="00015179">
        <w:rPr>
          <w:b/>
          <w:sz w:val="20"/>
        </w:rPr>
        <w:t xml:space="preserve">Figure </w:t>
      </w:r>
      <w:r w:rsidRPr="00015179">
        <w:rPr>
          <w:b/>
          <w:sz w:val="20"/>
        </w:rPr>
        <w:fldChar w:fldCharType="begin"/>
      </w:r>
      <w:r w:rsidRPr="00015179">
        <w:rPr>
          <w:b/>
          <w:sz w:val="20"/>
        </w:rPr>
        <w:instrText xml:space="preserve"> SEQ Figure \* ARABIC </w:instrText>
      </w:r>
      <w:r w:rsidRPr="00015179">
        <w:rPr>
          <w:b/>
          <w:sz w:val="20"/>
        </w:rPr>
        <w:fldChar w:fldCharType="separate"/>
      </w:r>
      <w:r w:rsidR="0006259E">
        <w:rPr>
          <w:b/>
          <w:noProof/>
          <w:sz w:val="20"/>
        </w:rPr>
        <w:t>5</w:t>
      </w:r>
      <w:r w:rsidRPr="00015179">
        <w:rPr>
          <w:b/>
          <w:sz w:val="20"/>
        </w:rPr>
        <w:fldChar w:fldCharType="end"/>
      </w:r>
      <w:r w:rsidRPr="00015179">
        <w:rPr>
          <w:b/>
          <w:sz w:val="20"/>
        </w:rPr>
        <w:t>: Correlogram with first order simple differencing applied</w:t>
      </w:r>
      <w:bookmarkEnd w:id="12"/>
    </w:p>
    <w:p w:rsidR="00015179" w:rsidRPr="00015179" w:rsidRDefault="00015179" w:rsidP="00015179">
      <w:pPr>
        <w:pStyle w:val="Heading3"/>
        <w:rPr>
          <w:b/>
        </w:rPr>
      </w:pPr>
      <w:bookmarkStart w:id="13" w:name="_Toc531214060"/>
      <w:r w:rsidRPr="00015179">
        <w:rPr>
          <w:b/>
        </w:rPr>
        <w:t>First</w:t>
      </w:r>
      <w:r w:rsidR="00D21F98">
        <w:rPr>
          <w:b/>
        </w:rPr>
        <w:t>-</w:t>
      </w:r>
      <w:r w:rsidRPr="00015179">
        <w:rPr>
          <w:b/>
        </w:rPr>
        <w:t>order seasonal differencing applied</w:t>
      </w:r>
      <w:bookmarkEnd w:id="13"/>
      <w:r w:rsidRPr="00015179">
        <w:rPr>
          <w:b/>
        </w:rPr>
        <w:t xml:space="preserve"> </w:t>
      </w:r>
    </w:p>
    <w:p w:rsidR="00725265" w:rsidRPr="000D51F2" w:rsidRDefault="00BC3569" w:rsidP="000D51F2">
      <w:pPr>
        <w:spacing w:after="0" w:line="240" w:lineRule="auto"/>
        <w:jc w:val="both"/>
        <w:rPr>
          <w:rFonts w:cstheme="minorHAnsi"/>
        </w:rPr>
      </w:pPr>
      <w:r w:rsidRPr="000D51F2">
        <w:rPr>
          <w:rFonts w:cstheme="minorHAnsi"/>
        </w:rPr>
        <w:t>We now removed the seasonality from the series to confirm the existence or non-existence of trend. We observe a similar pattern to what we observed from the correlogram</w:t>
      </w:r>
      <w:r w:rsidR="005A12D8">
        <w:rPr>
          <w:rFonts w:cstheme="minorHAnsi"/>
        </w:rPr>
        <w:t>,</w:t>
      </w:r>
      <w:r w:rsidRPr="000D51F2">
        <w:rPr>
          <w:rFonts w:cstheme="minorHAnsi"/>
        </w:rPr>
        <w:t xml:space="preserve"> with no differencing that successive observations are highly correlated</w:t>
      </w:r>
      <w:r w:rsidR="0036471E">
        <w:rPr>
          <w:rFonts w:cstheme="minorHAnsi"/>
        </w:rPr>
        <w:t>,</w:t>
      </w:r>
      <w:r w:rsidRPr="000D51F2">
        <w:rPr>
          <w:rFonts w:cstheme="minorHAnsi"/>
        </w:rPr>
        <w:t xml:space="preserve"> since the autocorrelation coefficients </w:t>
      </w:r>
      <w:r w:rsidR="003421F4">
        <w:rPr>
          <w:rFonts w:cstheme="minorHAnsi"/>
        </w:rPr>
        <w:t>differ significantly</w:t>
      </w:r>
      <w:r w:rsidRPr="000D51F2">
        <w:rPr>
          <w:rFonts w:cstheme="minorHAnsi"/>
        </w:rPr>
        <w:t xml:space="preserve"> from 0 for the first several lags</w:t>
      </w:r>
      <w:r w:rsidR="004D233E">
        <w:rPr>
          <w:rFonts w:cstheme="minorHAnsi"/>
        </w:rPr>
        <w:t>, before</w:t>
      </w:r>
      <w:r w:rsidRPr="000D51F2">
        <w:rPr>
          <w:rFonts w:cstheme="minorHAnsi"/>
        </w:rPr>
        <w:t xml:space="preserve"> gradually drop</w:t>
      </w:r>
      <w:r w:rsidR="00276A00">
        <w:rPr>
          <w:rFonts w:cstheme="minorHAnsi"/>
        </w:rPr>
        <w:t>ping</w:t>
      </w:r>
      <w:r w:rsidRPr="000D51F2">
        <w:rPr>
          <w:rFonts w:cstheme="minorHAnsi"/>
        </w:rPr>
        <w:t xml:space="preserve"> toward zero as the number of lags increases. This confirms the trend within the series. We also observe that this trend is </w:t>
      </w:r>
      <w:r w:rsidR="006A5E82">
        <w:rPr>
          <w:rFonts w:cstheme="minorHAnsi"/>
        </w:rPr>
        <w:t xml:space="preserve">visible </w:t>
      </w:r>
      <w:r w:rsidR="00C17D69">
        <w:rPr>
          <w:rFonts w:cstheme="minorHAnsi"/>
        </w:rPr>
        <w:t>in</w:t>
      </w:r>
      <w:r w:rsidRPr="000D51F2">
        <w:rPr>
          <w:rFonts w:cstheme="minorHAnsi"/>
        </w:rPr>
        <w:t xml:space="preserve"> different periods, hence, the series </w:t>
      </w:r>
      <w:r w:rsidR="00D9698D">
        <w:rPr>
          <w:rFonts w:cstheme="minorHAnsi"/>
        </w:rPr>
        <w:t>seems</w:t>
      </w:r>
      <w:r w:rsidRPr="000D51F2">
        <w:rPr>
          <w:rFonts w:cstheme="minorHAnsi"/>
        </w:rPr>
        <w:t xml:space="preserve"> cyclic</w:t>
      </w:r>
      <w:r w:rsidR="00725265" w:rsidRPr="000D51F2">
        <w:rPr>
          <w:rFonts w:cstheme="minorHAnsi"/>
        </w:rPr>
        <w:t xml:space="preserve"> (figure 6 below)</w:t>
      </w:r>
      <w:r w:rsidR="00221BB2">
        <w:rPr>
          <w:rFonts w:cstheme="minorHAnsi"/>
        </w:rPr>
        <w:t>.</w:t>
      </w:r>
    </w:p>
    <w:p w:rsidR="00015179" w:rsidRDefault="00BC3569" w:rsidP="00015179">
      <w:pPr>
        <w:keepNext/>
        <w:spacing w:after="0" w:line="240" w:lineRule="auto"/>
        <w:jc w:val="center"/>
      </w:pPr>
      <w:r w:rsidRPr="000D51F2">
        <w:rPr>
          <w:rFonts w:cstheme="minorHAnsi"/>
        </w:rPr>
        <w:br/>
      </w:r>
      <w:r w:rsidRPr="000D51F2">
        <w:rPr>
          <w:rFonts w:cstheme="minorHAnsi"/>
          <w:noProof/>
        </w:rPr>
        <w:drawing>
          <wp:inline distT="114300" distB="114300" distL="114300" distR="114300" wp14:anchorId="61921CF2" wp14:editId="3D6D53DE">
            <wp:extent cx="5733532" cy="2053087"/>
            <wp:effectExtent l="0" t="0" r="635" b="4445"/>
            <wp:docPr id="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9581" cy="2055253"/>
                    </a:xfrm>
                    <a:prstGeom prst="rect">
                      <a:avLst/>
                    </a:prstGeom>
                    <a:ln/>
                  </pic:spPr>
                </pic:pic>
              </a:graphicData>
            </a:graphic>
          </wp:inline>
        </w:drawing>
      </w:r>
    </w:p>
    <w:p w:rsidR="00F62612" w:rsidRPr="00015179" w:rsidRDefault="00015179" w:rsidP="00015179">
      <w:pPr>
        <w:pStyle w:val="Caption"/>
        <w:jc w:val="center"/>
        <w:rPr>
          <w:rFonts w:cstheme="minorHAnsi"/>
          <w:b/>
          <w:sz w:val="24"/>
          <w:szCs w:val="22"/>
        </w:rPr>
      </w:pPr>
      <w:bookmarkStart w:id="14" w:name="_Toc531176721"/>
      <w:r w:rsidRPr="00015179">
        <w:rPr>
          <w:b/>
          <w:sz w:val="20"/>
        </w:rPr>
        <w:t xml:space="preserve">Figure </w:t>
      </w:r>
      <w:r w:rsidRPr="00015179">
        <w:rPr>
          <w:b/>
          <w:sz w:val="20"/>
        </w:rPr>
        <w:fldChar w:fldCharType="begin"/>
      </w:r>
      <w:r w:rsidRPr="00015179">
        <w:rPr>
          <w:b/>
          <w:sz w:val="20"/>
        </w:rPr>
        <w:instrText xml:space="preserve"> SEQ Figure \* ARABIC </w:instrText>
      </w:r>
      <w:r w:rsidRPr="00015179">
        <w:rPr>
          <w:b/>
          <w:sz w:val="20"/>
        </w:rPr>
        <w:fldChar w:fldCharType="separate"/>
      </w:r>
      <w:r w:rsidR="0006259E">
        <w:rPr>
          <w:b/>
          <w:noProof/>
          <w:sz w:val="20"/>
        </w:rPr>
        <w:t>6</w:t>
      </w:r>
      <w:r w:rsidRPr="00015179">
        <w:rPr>
          <w:b/>
          <w:sz w:val="20"/>
        </w:rPr>
        <w:fldChar w:fldCharType="end"/>
      </w:r>
      <w:r w:rsidRPr="00015179">
        <w:rPr>
          <w:b/>
          <w:sz w:val="20"/>
        </w:rPr>
        <w:t>: Correlogram with first order seasonal differencing applied</w:t>
      </w:r>
      <w:bookmarkEnd w:id="14"/>
    </w:p>
    <w:p w:rsidR="00015179" w:rsidRPr="00015179" w:rsidRDefault="00015179" w:rsidP="00015179">
      <w:pPr>
        <w:pStyle w:val="Heading3"/>
        <w:rPr>
          <w:rFonts w:asciiTheme="minorHAnsi" w:hAnsiTheme="minorHAnsi"/>
          <w:b/>
          <w:sz w:val="22"/>
          <w:szCs w:val="22"/>
        </w:rPr>
      </w:pPr>
      <w:bookmarkStart w:id="15" w:name="_Toc531214061"/>
      <w:r w:rsidRPr="00015179">
        <w:rPr>
          <w:b/>
        </w:rPr>
        <w:t>Firs</w:t>
      </w:r>
      <w:r w:rsidR="00F63422">
        <w:rPr>
          <w:b/>
        </w:rPr>
        <w:t>t</w:t>
      </w:r>
      <w:r w:rsidR="00D21F98">
        <w:rPr>
          <w:b/>
        </w:rPr>
        <w:t>-</w:t>
      </w:r>
      <w:r w:rsidRPr="00015179">
        <w:rPr>
          <w:b/>
        </w:rPr>
        <w:t>order simple and seasonal both differencing applied</w:t>
      </w:r>
      <w:bookmarkEnd w:id="15"/>
    </w:p>
    <w:p w:rsidR="00EE4AD5" w:rsidRPr="000D51F2" w:rsidRDefault="00BC3569" w:rsidP="000D51F2">
      <w:pPr>
        <w:spacing w:after="0" w:line="240" w:lineRule="auto"/>
        <w:jc w:val="both"/>
        <w:rPr>
          <w:rFonts w:cstheme="minorHAnsi"/>
        </w:rPr>
      </w:pPr>
      <w:r w:rsidRPr="000D51F2">
        <w:rPr>
          <w:rFonts w:cstheme="minorHAnsi"/>
        </w:rPr>
        <w:t>By applying both simple and seasonal differencing, we see below that the series is becoming stationary with constant mean and variance. Since few forecasting methods require the data to be stationary, we made the series stationary</w:t>
      </w:r>
      <w:r w:rsidR="00725265" w:rsidRPr="000D51F2">
        <w:rPr>
          <w:rFonts w:cstheme="minorHAnsi"/>
        </w:rPr>
        <w:t xml:space="preserve"> (figure 7 below)</w:t>
      </w:r>
      <w:r w:rsidR="00EE4AD5">
        <w:rPr>
          <w:rFonts w:cstheme="minorHAnsi"/>
        </w:rPr>
        <w:t>.</w:t>
      </w:r>
    </w:p>
    <w:p w:rsidR="00015179" w:rsidRDefault="00BC3569" w:rsidP="00015179">
      <w:pPr>
        <w:keepNext/>
        <w:spacing w:after="0" w:line="240" w:lineRule="auto"/>
        <w:jc w:val="center"/>
      </w:pPr>
      <w:r w:rsidRPr="000D51F2">
        <w:rPr>
          <w:rFonts w:cstheme="minorHAnsi"/>
          <w:noProof/>
        </w:rPr>
        <w:drawing>
          <wp:inline distT="114300" distB="114300" distL="114300" distR="114300" wp14:anchorId="26375154" wp14:editId="3337C9A6">
            <wp:extent cx="5729725" cy="2130724"/>
            <wp:effectExtent l="19050" t="19050" r="23495" b="22225"/>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t="1930" b="-1930"/>
                    <a:stretch>
                      <a:fillRect/>
                    </a:stretch>
                  </pic:blipFill>
                  <pic:spPr>
                    <a:xfrm>
                      <a:off x="0" y="0"/>
                      <a:ext cx="5771493" cy="2146256"/>
                    </a:xfrm>
                    <a:prstGeom prst="rect">
                      <a:avLst/>
                    </a:prstGeom>
                    <a:ln>
                      <a:solidFill>
                        <a:schemeClr val="tx1"/>
                      </a:solidFill>
                    </a:ln>
                  </pic:spPr>
                </pic:pic>
              </a:graphicData>
            </a:graphic>
          </wp:inline>
        </w:drawing>
      </w:r>
    </w:p>
    <w:p w:rsidR="00BC3569" w:rsidRPr="00015179" w:rsidRDefault="00015179" w:rsidP="00015179">
      <w:pPr>
        <w:pStyle w:val="Caption"/>
        <w:jc w:val="center"/>
        <w:rPr>
          <w:rFonts w:cstheme="minorHAnsi"/>
          <w:b/>
          <w:sz w:val="24"/>
          <w:szCs w:val="22"/>
        </w:rPr>
      </w:pPr>
      <w:bookmarkStart w:id="16" w:name="_Toc531176722"/>
      <w:r w:rsidRPr="00015179">
        <w:rPr>
          <w:b/>
          <w:sz w:val="20"/>
        </w:rPr>
        <w:t xml:space="preserve">Figure </w:t>
      </w:r>
      <w:r w:rsidRPr="00015179">
        <w:rPr>
          <w:b/>
          <w:sz w:val="20"/>
        </w:rPr>
        <w:fldChar w:fldCharType="begin"/>
      </w:r>
      <w:r w:rsidRPr="00015179">
        <w:rPr>
          <w:b/>
          <w:sz w:val="20"/>
        </w:rPr>
        <w:instrText xml:space="preserve"> SEQ Figure \* ARABIC </w:instrText>
      </w:r>
      <w:r w:rsidRPr="00015179">
        <w:rPr>
          <w:b/>
          <w:sz w:val="20"/>
        </w:rPr>
        <w:fldChar w:fldCharType="separate"/>
      </w:r>
      <w:r w:rsidR="0006259E">
        <w:rPr>
          <w:b/>
          <w:noProof/>
          <w:sz w:val="20"/>
        </w:rPr>
        <w:t>7</w:t>
      </w:r>
      <w:r w:rsidRPr="00015179">
        <w:rPr>
          <w:b/>
          <w:sz w:val="20"/>
        </w:rPr>
        <w:fldChar w:fldCharType="end"/>
      </w:r>
      <w:r w:rsidRPr="00015179">
        <w:rPr>
          <w:b/>
          <w:sz w:val="20"/>
        </w:rPr>
        <w:t>: Correlogram with both simple and seasonal differencing applied</w:t>
      </w:r>
      <w:bookmarkEnd w:id="16"/>
    </w:p>
    <w:p w:rsidR="00BC3569" w:rsidRDefault="00BC3569" w:rsidP="000148EC">
      <w:pPr>
        <w:pStyle w:val="Heading1"/>
        <w:jc w:val="center"/>
        <w:rPr>
          <w:b/>
        </w:rPr>
      </w:pPr>
      <w:bookmarkStart w:id="17" w:name="_Toc531214062"/>
      <w:r w:rsidRPr="00015179">
        <w:rPr>
          <w:b/>
        </w:rPr>
        <w:lastRenderedPageBreak/>
        <w:t>Analysis of Seasonality</w:t>
      </w:r>
      <w:bookmarkEnd w:id="17"/>
    </w:p>
    <w:p w:rsidR="00BC3569" w:rsidRDefault="00D65595" w:rsidP="000D51F2">
      <w:pPr>
        <w:spacing w:after="0" w:line="240" w:lineRule="auto"/>
        <w:jc w:val="both"/>
        <w:rPr>
          <w:rFonts w:cstheme="minorHAnsi"/>
        </w:rPr>
      </w:pPr>
      <w:r>
        <w:rPr>
          <w:rFonts w:cstheme="minorHAnsi"/>
        </w:rPr>
        <w:br/>
      </w:r>
      <w:r w:rsidR="00FD12BD">
        <w:rPr>
          <w:rFonts w:cstheme="minorHAnsi"/>
        </w:rPr>
        <w:t>Most</w:t>
      </w:r>
      <w:r w:rsidR="00BC3569" w:rsidRPr="000D51F2">
        <w:rPr>
          <w:rFonts w:cstheme="minorHAnsi"/>
        </w:rPr>
        <w:t xml:space="preserve"> organizations are interested in knowing how their sales performance on a seasonal basis compa</w:t>
      </w:r>
      <w:r w:rsidR="00725265" w:rsidRPr="000D51F2">
        <w:rPr>
          <w:rFonts w:cstheme="minorHAnsi"/>
        </w:rPr>
        <w:t>res to its normal variation. In figure 8</w:t>
      </w:r>
      <w:r w:rsidR="00BC3569" w:rsidRPr="000D51F2">
        <w:rPr>
          <w:rFonts w:cstheme="minorHAnsi"/>
        </w:rPr>
        <w:t xml:space="preserve"> we can see sharp seasonal peaks and troughs when plotted from the MHS data from 1988 Q1 through 2003 Q3. Approximately all the peaks are occu</w:t>
      </w:r>
      <w:r w:rsidR="00725265" w:rsidRPr="000D51F2">
        <w:rPr>
          <w:rFonts w:cstheme="minorHAnsi"/>
        </w:rPr>
        <w:t>r</w:t>
      </w:r>
      <w:r w:rsidR="00BC3569" w:rsidRPr="000D51F2">
        <w:rPr>
          <w:rFonts w:cstheme="minorHAnsi"/>
        </w:rPr>
        <w:t>ring at Q2 and nearly all the troughs are observed at Q1</w:t>
      </w:r>
      <w:r w:rsidR="007B764B">
        <w:rPr>
          <w:rFonts w:cstheme="minorHAnsi"/>
        </w:rPr>
        <w:t>,</w:t>
      </w:r>
      <w:r w:rsidR="00BC3569" w:rsidRPr="000D51F2">
        <w:rPr>
          <w:rFonts w:cstheme="minorHAnsi"/>
        </w:rPr>
        <w:t xml:space="preserve"> which implies that seasonality might exist in the data. However, this is not enough evidence to prove the seasonality.</w:t>
      </w:r>
    </w:p>
    <w:p w:rsidR="003659B5" w:rsidRPr="000D51F2" w:rsidRDefault="003659B5" w:rsidP="000D51F2">
      <w:pPr>
        <w:spacing w:after="0" w:line="240" w:lineRule="auto"/>
        <w:jc w:val="both"/>
        <w:rPr>
          <w:rFonts w:cstheme="minorHAnsi"/>
        </w:rPr>
      </w:pPr>
    </w:p>
    <w:p w:rsidR="0066775C" w:rsidRDefault="00BC3569" w:rsidP="000D51F2">
      <w:pPr>
        <w:spacing w:after="0" w:line="240" w:lineRule="auto"/>
        <w:jc w:val="both"/>
        <w:rPr>
          <w:rFonts w:cstheme="minorHAnsi"/>
        </w:rPr>
      </w:pPr>
      <w:r w:rsidRPr="000D51F2">
        <w:rPr>
          <w:rFonts w:cstheme="minorHAnsi"/>
        </w:rPr>
        <w:t xml:space="preserve">Seasonal index is a measure of how a particular season in MHS through some cycle compares </w:t>
      </w:r>
      <w:r w:rsidR="00AB7061">
        <w:rPr>
          <w:rFonts w:cstheme="minorHAnsi"/>
        </w:rPr>
        <w:t>to</w:t>
      </w:r>
      <w:r w:rsidRPr="000D51F2">
        <w:rPr>
          <w:rFonts w:cstheme="minorHAnsi"/>
        </w:rPr>
        <w:t xml:space="preserve"> the average season of that </w:t>
      </w:r>
      <w:r w:rsidR="00E13763">
        <w:rPr>
          <w:rFonts w:cstheme="minorHAnsi"/>
        </w:rPr>
        <w:t>cycle</w:t>
      </w:r>
      <w:r w:rsidRPr="000D51F2">
        <w:rPr>
          <w:rFonts w:cstheme="minorHAnsi"/>
        </w:rPr>
        <w:t>. Applying seasonal indices will deseasonalize mobile homes data</w:t>
      </w:r>
      <w:r w:rsidR="00B721E9">
        <w:rPr>
          <w:rFonts w:cstheme="minorHAnsi"/>
        </w:rPr>
        <w:t>,</w:t>
      </w:r>
      <w:r w:rsidRPr="000D51F2">
        <w:rPr>
          <w:rFonts w:cstheme="minorHAnsi"/>
        </w:rPr>
        <w:t xml:space="preserve"> and thereby smooth it to allow forecasting of trends. Using deseasonalization, we are eliminating seasonal alterations in mobile-home sales or patterns. As a result, it </w:t>
      </w:r>
      <w:r w:rsidR="00A26935">
        <w:rPr>
          <w:rFonts w:cstheme="minorHAnsi"/>
        </w:rPr>
        <w:t>will</w:t>
      </w:r>
      <w:r w:rsidRPr="000D51F2">
        <w:rPr>
          <w:rFonts w:cstheme="minorHAnsi"/>
        </w:rPr>
        <w:t xml:space="preserve"> help us predict or approximate future demand.</w:t>
      </w:r>
    </w:p>
    <w:p w:rsidR="0066775C" w:rsidRDefault="0066775C" w:rsidP="000D51F2">
      <w:pPr>
        <w:spacing w:after="0" w:line="240" w:lineRule="auto"/>
        <w:jc w:val="both"/>
        <w:rPr>
          <w:rFonts w:cstheme="minorHAnsi"/>
        </w:rPr>
      </w:pPr>
    </w:p>
    <w:p w:rsidR="00015179" w:rsidRPr="000D51F2" w:rsidRDefault="00015179" w:rsidP="000D51F2">
      <w:pPr>
        <w:spacing w:after="0" w:line="240" w:lineRule="auto"/>
        <w:jc w:val="both"/>
        <w:rPr>
          <w:rFonts w:cstheme="minorHAnsi"/>
        </w:rPr>
      </w:pPr>
    </w:p>
    <w:p w:rsidR="00015179" w:rsidRDefault="00BC3569" w:rsidP="00015179">
      <w:pPr>
        <w:keepNext/>
        <w:spacing w:after="0" w:line="240" w:lineRule="auto"/>
        <w:jc w:val="center"/>
      </w:pPr>
      <w:r w:rsidRPr="000D51F2">
        <w:rPr>
          <w:rFonts w:cstheme="minorHAnsi"/>
          <w:b/>
          <w:noProof/>
          <w:u w:val="single"/>
        </w:rPr>
        <w:drawing>
          <wp:inline distT="114300" distB="114300" distL="114300" distR="114300" wp14:anchorId="7E3FBFBD" wp14:editId="6EABBF13">
            <wp:extent cx="3985146" cy="1871112"/>
            <wp:effectExtent l="19050" t="19050" r="15875" b="1524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062330" cy="1907352"/>
                    </a:xfrm>
                    <a:prstGeom prst="rect">
                      <a:avLst/>
                    </a:prstGeom>
                    <a:ln w="15875">
                      <a:solidFill>
                        <a:schemeClr val="tx1"/>
                      </a:solidFill>
                    </a:ln>
                  </pic:spPr>
                </pic:pic>
              </a:graphicData>
            </a:graphic>
          </wp:inline>
        </w:drawing>
      </w:r>
    </w:p>
    <w:p w:rsidR="00BC3569" w:rsidRDefault="00015179" w:rsidP="00015179">
      <w:pPr>
        <w:pStyle w:val="Caption"/>
        <w:jc w:val="center"/>
        <w:rPr>
          <w:b/>
          <w:sz w:val="20"/>
        </w:rPr>
      </w:pPr>
      <w:bookmarkStart w:id="18" w:name="_Toc531176723"/>
      <w:r w:rsidRPr="00015179">
        <w:rPr>
          <w:b/>
          <w:sz w:val="20"/>
        </w:rPr>
        <w:t xml:space="preserve">Figure </w:t>
      </w:r>
      <w:r w:rsidRPr="00015179">
        <w:rPr>
          <w:b/>
          <w:sz w:val="20"/>
        </w:rPr>
        <w:fldChar w:fldCharType="begin"/>
      </w:r>
      <w:r w:rsidRPr="00015179">
        <w:rPr>
          <w:b/>
          <w:sz w:val="20"/>
        </w:rPr>
        <w:instrText xml:space="preserve"> SEQ Figure \* ARABIC </w:instrText>
      </w:r>
      <w:r w:rsidRPr="00015179">
        <w:rPr>
          <w:b/>
          <w:sz w:val="20"/>
        </w:rPr>
        <w:fldChar w:fldCharType="separate"/>
      </w:r>
      <w:r w:rsidR="0006259E">
        <w:rPr>
          <w:b/>
          <w:noProof/>
          <w:sz w:val="20"/>
        </w:rPr>
        <w:t>8</w:t>
      </w:r>
      <w:r w:rsidRPr="00015179">
        <w:rPr>
          <w:b/>
          <w:sz w:val="20"/>
        </w:rPr>
        <w:fldChar w:fldCharType="end"/>
      </w:r>
      <w:r w:rsidRPr="00015179">
        <w:rPr>
          <w:b/>
          <w:sz w:val="20"/>
        </w:rPr>
        <w:t>: Seasonal indices of MHS</w:t>
      </w:r>
      <w:bookmarkEnd w:id="18"/>
    </w:p>
    <w:p w:rsidR="00BC3569" w:rsidRDefault="00BC3569" w:rsidP="000D51F2">
      <w:pPr>
        <w:spacing w:after="0" w:line="240" w:lineRule="auto"/>
        <w:jc w:val="both"/>
        <w:rPr>
          <w:rFonts w:cstheme="minorHAnsi"/>
        </w:rPr>
      </w:pPr>
      <w:r w:rsidRPr="000D51F2">
        <w:rPr>
          <w:rFonts w:cstheme="minorHAnsi"/>
        </w:rPr>
        <w:t>After seasonal indices are calculated, we need to measure seasonality in MHS by comparing the actual value of the MHS data with the equivalent deseasonalized value. Hence, the seasonality factor is calculated. Seasonality variations have been removed by using centered moving average (CMA).</w:t>
      </w:r>
      <w:r w:rsidR="001D7650">
        <w:rPr>
          <w:rFonts w:cstheme="minorHAnsi"/>
        </w:rPr>
        <w:t xml:space="preserve"> </w:t>
      </w:r>
      <w:r w:rsidRPr="000D51F2">
        <w:rPr>
          <w:rFonts w:cstheme="minorHAnsi"/>
        </w:rPr>
        <w:t>There are four quarters</w:t>
      </w:r>
      <w:r w:rsidR="0039195B">
        <w:rPr>
          <w:rFonts w:cstheme="minorHAnsi"/>
        </w:rPr>
        <w:t>,</w:t>
      </w:r>
      <w:r w:rsidRPr="000D51F2">
        <w:rPr>
          <w:rFonts w:cstheme="minorHAnsi"/>
        </w:rPr>
        <w:t xml:space="preserve"> and </w:t>
      </w:r>
      <w:r w:rsidR="0039195B">
        <w:rPr>
          <w:rFonts w:cstheme="minorHAnsi"/>
        </w:rPr>
        <w:t>the model is multiplicative</w:t>
      </w:r>
      <w:r w:rsidR="00911ACE">
        <w:rPr>
          <w:rFonts w:cstheme="minorHAnsi"/>
        </w:rPr>
        <w:t>,</w:t>
      </w:r>
      <w:r w:rsidRPr="000D51F2">
        <w:rPr>
          <w:rFonts w:cstheme="minorHAnsi"/>
        </w:rPr>
        <w:t xml:space="preserve"> so the sum of seasonal </w:t>
      </w:r>
      <w:r w:rsidR="00725265" w:rsidRPr="000D51F2">
        <w:rPr>
          <w:rFonts w:cstheme="minorHAnsi"/>
        </w:rPr>
        <w:t xml:space="preserve">factors should </w:t>
      </w:r>
      <w:r w:rsidR="00795C9E">
        <w:rPr>
          <w:rFonts w:cstheme="minorHAnsi"/>
        </w:rPr>
        <w:t>add</w:t>
      </w:r>
      <w:r w:rsidR="00725265" w:rsidRPr="000D51F2">
        <w:rPr>
          <w:rFonts w:cstheme="minorHAnsi"/>
        </w:rPr>
        <w:t xml:space="preserve"> up to 4. From figure 8</w:t>
      </w:r>
      <w:r w:rsidRPr="000D51F2">
        <w:rPr>
          <w:rFonts w:cstheme="minorHAnsi"/>
        </w:rPr>
        <w:t xml:space="preserve">, the total of seasonal indices calculated </w:t>
      </w:r>
      <w:r w:rsidR="00C434B5">
        <w:rPr>
          <w:rFonts w:cstheme="minorHAnsi"/>
        </w:rPr>
        <w:t>from</w:t>
      </w:r>
      <w:r w:rsidRPr="000D51F2">
        <w:rPr>
          <w:rFonts w:cstheme="minorHAnsi"/>
        </w:rPr>
        <w:t xml:space="preserve"> the MHS data is 4. Therefore, no adjustment is required </w:t>
      </w:r>
      <w:r w:rsidR="001166ED">
        <w:rPr>
          <w:rFonts w:cstheme="minorHAnsi"/>
        </w:rPr>
        <w:t>for</w:t>
      </w:r>
      <w:r w:rsidRPr="000D51F2">
        <w:rPr>
          <w:rFonts w:cstheme="minorHAnsi"/>
        </w:rPr>
        <w:t xml:space="preserve"> the calculated indices.</w:t>
      </w:r>
    </w:p>
    <w:p w:rsidR="00015179" w:rsidRDefault="00BC3569" w:rsidP="00D65595">
      <w:pPr>
        <w:spacing w:after="0" w:line="240" w:lineRule="auto"/>
        <w:jc w:val="both"/>
        <w:rPr>
          <w:rFonts w:cstheme="minorHAnsi"/>
        </w:rPr>
      </w:pPr>
      <w:r w:rsidRPr="000D51F2">
        <w:rPr>
          <w:rFonts w:cstheme="minorHAnsi"/>
        </w:rPr>
        <w:t xml:space="preserve">As depicted </w:t>
      </w:r>
      <w:r w:rsidR="00725265" w:rsidRPr="000D51F2">
        <w:rPr>
          <w:rFonts w:cstheme="minorHAnsi"/>
        </w:rPr>
        <w:t>in figure 8</w:t>
      </w:r>
      <w:r w:rsidRPr="000D51F2">
        <w:rPr>
          <w:rFonts w:cstheme="minorHAnsi"/>
        </w:rPr>
        <w:t>, for Q1, Q2, Q3, and Q4</w:t>
      </w:r>
      <w:r w:rsidR="009D537E">
        <w:rPr>
          <w:rFonts w:cstheme="minorHAnsi"/>
        </w:rPr>
        <w:t>,</w:t>
      </w:r>
      <w:r w:rsidRPr="000D51F2">
        <w:rPr>
          <w:rFonts w:cstheme="minorHAnsi"/>
        </w:rPr>
        <w:t xml:space="preserve"> the seasonal indices are 0.91, 1.07, 1.06, and 0.96</w:t>
      </w:r>
      <w:r w:rsidR="009D537E">
        <w:rPr>
          <w:rFonts w:cstheme="minorHAnsi"/>
        </w:rPr>
        <w:t>,</w:t>
      </w:r>
      <w:r w:rsidRPr="000D51F2">
        <w:rPr>
          <w:rFonts w:cstheme="minorHAnsi"/>
        </w:rPr>
        <w:t xml:space="preserve"> respectively. From this analysis, we can </w:t>
      </w:r>
      <w:r w:rsidR="0028123B">
        <w:rPr>
          <w:rFonts w:cstheme="minorHAnsi"/>
        </w:rPr>
        <w:t>conclude</w:t>
      </w:r>
      <w:r w:rsidRPr="000D51F2">
        <w:rPr>
          <w:rFonts w:cstheme="minorHAnsi"/>
        </w:rPr>
        <w:t xml:space="preserve"> that Q2 and Q3 have </w:t>
      </w:r>
      <w:r w:rsidR="0023196D">
        <w:rPr>
          <w:rFonts w:cstheme="minorHAnsi"/>
        </w:rPr>
        <w:t>somewhat</w:t>
      </w:r>
      <w:r w:rsidRPr="000D51F2">
        <w:rPr>
          <w:rFonts w:cstheme="minorHAnsi"/>
        </w:rPr>
        <w:t xml:space="preserve"> outperformed the seasonal average by 7% and 6%. However, Q1 and Q4 seem to have underperformed the seasonal average</w:t>
      </w:r>
      <w:r w:rsidR="004D086A">
        <w:rPr>
          <w:rFonts w:cstheme="minorHAnsi"/>
        </w:rPr>
        <w:t xml:space="preserve"> slightly</w:t>
      </w:r>
      <w:r w:rsidRPr="000D51F2">
        <w:rPr>
          <w:rFonts w:cstheme="minorHAnsi"/>
        </w:rPr>
        <w:t xml:space="preserve"> by 9% and 4%</w:t>
      </w:r>
      <w:r w:rsidR="001D7650">
        <w:rPr>
          <w:rFonts w:cstheme="minorHAnsi"/>
        </w:rPr>
        <w:t xml:space="preserve">. </w:t>
      </w:r>
      <w:r w:rsidRPr="000D51F2">
        <w:rPr>
          <w:rFonts w:cstheme="minorHAnsi"/>
        </w:rPr>
        <w:t xml:space="preserve">We plotted a </w:t>
      </w:r>
      <w:r w:rsidR="00725265" w:rsidRPr="000D51F2">
        <w:rPr>
          <w:rFonts w:cstheme="minorHAnsi"/>
        </w:rPr>
        <w:t>graph</w:t>
      </w:r>
      <w:r w:rsidR="000D51F2" w:rsidRPr="000D51F2">
        <w:rPr>
          <w:rFonts w:cstheme="minorHAnsi"/>
        </w:rPr>
        <w:t>,</w:t>
      </w:r>
      <w:r w:rsidR="00725265" w:rsidRPr="000D51F2">
        <w:rPr>
          <w:rFonts w:cstheme="minorHAnsi"/>
        </w:rPr>
        <w:t xml:space="preserve"> figure 9</w:t>
      </w:r>
      <w:r w:rsidRPr="000D51F2">
        <w:rPr>
          <w:rFonts w:cstheme="minorHAnsi"/>
        </w:rPr>
        <w:t xml:space="preserve">, with deseasonalized sales data and superimposed it onto the original time plot for sales. It resembles that this deseasonalized time plot could be extremely helpful in forecasting future trends, as the rise and fall of Mobile Home Shipments may be attributed to </w:t>
      </w:r>
      <w:r w:rsidR="007D3082">
        <w:rPr>
          <w:rFonts w:cstheme="minorHAnsi"/>
        </w:rPr>
        <w:t>an</w:t>
      </w:r>
      <w:r w:rsidRPr="000D51F2">
        <w:rPr>
          <w:rFonts w:cstheme="minorHAnsi"/>
        </w:rPr>
        <w:t xml:space="preserve"> increase </w:t>
      </w:r>
      <w:r w:rsidR="00AE5AD5">
        <w:rPr>
          <w:rFonts w:cstheme="minorHAnsi"/>
        </w:rPr>
        <w:t>or</w:t>
      </w:r>
      <w:r w:rsidRPr="000D51F2">
        <w:rPr>
          <w:rFonts w:cstheme="minorHAnsi"/>
        </w:rPr>
        <w:t xml:space="preserve"> decline in </w:t>
      </w:r>
      <w:r w:rsidR="00CE1753">
        <w:rPr>
          <w:rFonts w:cstheme="minorHAnsi"/>
        </w:rPr>
        <w:t xml:space="preserve">the </w:t>
      </w:r>
      <w:r w:rsidRPr="000D51F2">
        <w:rPr>
          <w:rFonts w:cstheme="minorHAnsi"/>
        </w:rPr>
        <w:t>economy.</w:t>
      </w:r>
    </w:p>
    <w:p w:rsidR="00D65595" w:rsidRDefault="00D65595" w:rsidP="00D65595">
      <w:pPr>
        <w:spacing w:after="0" w:line="240" w:lineRule="auto"/>
        <w:jc w:val="both"/>
        <w:rPr>
          <w:rFonts w:cstheme="minorHAnsi"/>
          <w:noProof/>
        </w:rPr>
      </w:pPr>
    </w:p>
    <w:p w:rsidR="00015179" w:rsidRDefault="00BC3569" w:rsidP="00015179">
      <w:pPr>
        <w:keepNext/>
        <w:spacing w:after="0" w:line="240" w:lineRule="auto"/>
        <w:jc w:val="center"/>
      </w:pPr>
      <w:r w:rsidRPr="000D51F2">
        <w:rPr>
          <w:rFonts w:cstheme="minorHAnsi"/>
          <w:noProof/>
        </w:rPr>
        <w:drawing>
          <wp:inline distT="114300" distB="114300" distL="114300" distR="114300" wp14:anchorId="4DCE4133" wp14:editId="7CA820C2">
            <wp:extent cx="5726430" cy="2346385"/>
            <wp:effectExtent l="19050" t="19050" r="26670" b="15875"/>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762143" cy="2361018"/>
                    </a:xfrm>
                    <a:prstGeom prst="rect">
                      <a:avLst/>
                    </a:prstGeom>
                    <a:ln w="15875">
                      <a:solidFill>
                        <a:schemeClr val="tx1"/>
                      </a:solidFill>
                    </a:ln>
                  </pic:spPr>
                </pic:pic>
              </a:graphicData>
            </a:graphic>
          </wp:inline>
        </w:drawing>
      </w:r>
    </w:p>
    <w:p w:rsidR="00BC3569" w:rsidRPr="0006259E" w:rsidRDefault="00015179" w:rsidP="00015179">
      <w:pPr>
        <w:pStyle w:val="Caption"/>
        <w:jc w:val="center"/>
        <w:rPr>
          <w:rFonts w:cstheme="minorHAnsi"/>
          <w:b/>
          <w:i w:val="0"/>
          <w:sz w:val="24"/>
          <w:szCs w:val="22"/>
        </w:rPr>
      </w:pPr>
      <w:bookmarkStart w:id="19" w:name="_Toc531176724"/>
      <w:r w:rsidRPr="0006259E">
        <w:rPr>
          <w:b/>
          <w:sz w:val="20"/>
        </w:rPr>
        <w:t xml:space="preserve">Figure </w:t>
      </w:r>
      <w:r w:rsidRPr="0006259E">
        <w:rPr>
          <w:b/>
          <w:sz w:val="20"/>
        </w:rPr>
        <w:fldChar w:fldCharType="begin"/>
      </w:r>
      <w:r w:rsidRPr="0006259E">
        <w:rPr>
          <w:b/>
          <w:sz w:val="20"/>
        </w:rPr>
        <w:instrText xml:space="preserve"> SEQ Figure \* ARABIC </w:instrText>
      </w:r>
      <w:r w:rsidRPr="0006259E">
        <w:rPr>
          <w:b/>
          <w:sz w:val="20"/>
        </w:rPr>
        <w:fldChar w:fldCharType="separate"/>
      </w:r>
      <w:r w:rsidR="0006259E">
        <w:rPr>
          <w:b/>
          <w:noProof/>
          <w:sz w:val="20"/>
        </w:rPr>
        <w:t>9</w:t>
      </w:r>
      <w:r w:rsidRPr="0006259E">
        <w:rPr>
          <w:b/>
          <w:sz w:val="20"/>
        </w:rPr>
        <w:fldChar w:fldCharType="end"/>
      </w:r>
      <w:r w:rsidRPr="0006259E">
        <w:rPr>
          <w:b/>
          <w:sz w:val="20"/>
        </w:rPr>
        <w:t>: MHS vs Deseasonalized MHS Data</w:t>
      </w:r>
      <w:bookmarkEnd w:id="19"/>
    </w:p>
    <w:p w:rsidR="00F24F2D" w:rsidRPr="00D65595" w:rsidRDefault="00BC3569" w:rsidP="000148EC">
      <w:pPr>
        <w:pStyle w:val="Heading1"/>
        <w:jc w:val="center"/>
        <w:rPr>
          <w:b/>
        </w:rPr>
      </w:pPr>
      <w:bookmarkStart w:id="20" w:name="_Toc531214063"/>
      <w:r w:rsidRPr="00015179">
        <w:rPr>
          <w:b/>
        </w:rPr>
        <w:lastRenderedPageBreak/>
        <w:t>Trend Analysis</w:t>
      </w:r>
      <w:bookmarkEnd w:id="20"/>
      <w:r w:rsidR="00D65595">
        <w:rPr>
          <w:b/>
        </w:rPr>
        <w:br/>
      </w:r>
    </w:p>
    <w:p w:rsidR="00BC3569" w:rsidRPr="000D51F2" w:rsidRDefault="00BC3569" w:rsidP="000D51F2">
      <w:pPr>
        <w:spacing w:after="0" w:line="240" w:lineRule="auto"/>
        <w:jc w:val="both"/>
        <w:rPr>
          <w:rFonts w:cstheme="minorHAnsi"/>
          <w:color w:val="222222"/>
          <w:highlight w:val="white"/>
        </w:rPr>
      </w:pPr>
      <w:r w:rsidRPr="000D51F2">
        <w:rPr>
          <w:rFonts w:cstheme="minorHAnsi"/>
          <w:color w:val="222222"/>
          <w:highlight w:val="white"/>
        </w:rPr>
        <w:t xml:space="preserve">In our case, trend analysis is a useful way to look at past </w:t>
      </w:r>
      <w:r w:rsidR="00662808">
        <w:rPr>
          <w:rFonts w:cstheme="minorHAnsi"/>
          <w:color w:val="222222"/>
          <w:highlight w:val="white"/>
        </w:rPr>
        <w:t>data</w:t>
      </w:r>
      <w:r w:rsidRPr="000D51F2">
        <w:rPr>
          <w:rFonts w:cstheme="minorHAnsi"/>
          <w:color w:val="222222"/>
          <w:highlight w:val="white"/>
        </w:rPr>
        <w:t xml:space="preserve"> of mobile home shipment</w:t>
      </w:r>
      <w:r w:rsidR="006F2071">
        <w:rPr>
          <w:rFonts w:cstheme="minorHAnsi"/>
          <w:color w:val="222222"/>
          <w:highlight w:val="white"/>
        </w:rPr>
        <w:t xml:space="preserve">s </w:t>
      </w:r>
      <w:r w:rsidRPr="000D51F2">
        <w:rPr>
          <w:rFonts w:cstheme="minorHAnsi"/>
          <w:color w:val="222222"/>
          <w:highlight w:val="white"/>
        </w:rPr>
        <w:t>and determine possible trends from that data</w:t>
      </w:r>
      <w:r w:rsidR="00E648BB">
        <w:rPr>
          <w:rFonts w:cstheme="minorHAnsi"/>
          <w:color w:val="222222"/>
          <w:highlight w:val="white"/>
        </w:rPr>
        <w:t>,</w:t>
      </w:r>
      <w:r w:rsidRPr="000D51F2">
        <w:rPr>
          <w:rFonts w:cstheme="minorHAnsi"/>
          <w:color w:val="222222"/>
          <w:highlight w:val="white"/>
        </w:rPr>
        <w:t xml:space="preserve"> </w:t>
      </w:r>
      <w:r w:rsidR="003C5A03">
        <w:rPr>
          <w:rFonts w:cstheme="minorHAnsi"/>
          <w:color w:val="222222"/>
          <w:highlight w:val="white"/>
        </w:rPr>
        <w:t>to</w:t>
      </w:r>
      <w:r w:rsidRPr="000D51F2">
        <w:rPr>
          <w:rFonts w:cstheme="minorHAnsi"/>
          <w:color w:val="222222"/>
          <w:highlight w:val="white"/>
        </w:rPr>
        <w:t xml:space="preserve"> use the information </w:t>
      </w:r>
      <w:r w:rsidR="00A15258">
        <w:rPr>
          <w:rFonts w:cstheme="minorHAnsi"/>
          <w:color w:val="222222"/>
          <w:highlight w:val="white"/>
        </w:rPr>
        <w:t>and</w:t>
      </w:r>
      <w:r w:rsidRPr="000D51F2">
        <w:rPr>
          <w:rFonts w:cstheme="minorHAnsi"/>
          <w:color w:val="222222"/>
          <w:highlight w:val="white"/>
        </w:rPr>
        <w:t xml:space="preserve"> extrapolate what could happen in the future.</w:t>
      </w:r>
    </w:p>
    <w:p w:rsidR="00BC3569" w:rsidRPr="000D51F2" w:rsidRDefault="00BC3569" w:rsidP="000D51F2">
      <w:pPr>
        <w:spacing w:after="0" w:line="240" w:lineRule="auto"/>
        <w:jc w:val="both"/>
        <w:rPr>
          <w:rFonts w:cstheme="minorHAnsi"/>
        </w:rPr>
      </w:pPr>
      <w:r w:rsidRPr="000D51F2">
        <w:rPr>
          <w:rFonts w:cstheme="minorHAnsi"/>
          <w:color w:val="222222"/>
          <w:highlight w:val="white"/>
        </w:rPr>
        <w:t xml:space="preserve">The below graph is obtained by regressing </w:t>
      </w:r>
      <w:r w:rsidR="00232C34">
        <w:rPr>
          <w:rFonts w:cstheme="minorHAnsi"/>
          <w:color w:val="222222"/>
          <w:highlight w:val="white"/>
        </w:rPr>
        <w:t xml:space="preserve">the </w:t>
      </w:r>
      <w:r w:rsidRPr="000D51F2">
        <w:rPr>
          <w:rFonts w:cstheme="minorHAnsi"/>
          <w:color w:val="222222"/>
          <w:highlight w:val="white"/>
        </w:rPr>
        <w:t>dependent variable</w:t>
      </w:r>
      <w:r w:rsidR="006661C4">
        <w:rPr>
          <w:rFonts w:cstheme="minorHAnsi"/>
          <w:color w:val="222222"/>
          <w:highlight w:val="white"/>
        </w:rPr>
        <w:t>, i.e.</w:t>
      </w:r>
      <w:r w:rsidRPr="000D51F2">
        <w:rPr>
          <w:rFonts w:cstheme="minorHAnsi"/>
          <w:color w:val="222222"/>
          <w:highlight w:val="white"/>
        </w:rPr>
        <w:t xml:space="preserve"> the centered moving averages for mobile home shipments data by the independent variable</w:t>
      </w:r>
      <w:r w:rsidR="000E2DDE">
        <w:rPr>
          <w:rFonts w:cstheme="minorHAnsi"/>
          <w:color w:val="222222"/>
          <w:highlight w:val="white"/>
        </w:rPr>
        <w:t xml:space="preserve">, </w:t>
      </w:r>
      <w:r w:rsidRPr="000D51F2">
        <w:rPr>
          <w:rFonts w:cstheme="minorHAnsi"/>
          <w:color w:val="222222"/>
          <w:highlight w:val="white"/>
        </w:rPr>
        <w:t xml:space="preserve">time. We observe that the plot has a linear decreasing trend. This is indicative of the sales of mobile home shipment units </w:t>
      </w:r>
      <w:r w:rsidR="00395EAD">
        <w:rPr>
          <w:rFonts w:cstheme="minorHAnsi"/>
          <w:color w:val="222222"/>
          <w:highlight w:val="white"/>
        </w:rPr>
        <w:t>decreasing</w:t>
      </w:r>
      <w:r w:rsidRPr="000D51F2">
        <w:rPr>
          <w:rFonts w:cstheme="minorHAnsi"/>
          <w:color w:val="222222"/>
          <w:highlight w:val="white"/>
        </w:rPr>
        <w:t xml:space="preserve"> in</w:t>
      </w:r>
      <w:r w:rsidR="0037240D">
        <w:rPr>
          <w:rFonts w:cstheme="minorHAnsi"/>
          <w:color w:val="222222"/>
          <w:highlight w:val="white"/>
        </w:rPr>
        <w:t xml:space="preserve"> the</w:t>
      </w:r>
      <w:r w:rsidRPr="000D51F2">
        <w:rPr>
          <w:rFonts w:cstheme="minorHAnsi"/>
          <w:color w:val="222222"/>
          <w:highlight w:val="white"/>
        </w:rPr>
        <w:t xml:space="preserve"> future</w:t>
      </w:r>
      <w:r w:rsidR="00DE74AC">
        <w:rPr>
          <w:rFonts w:cstheme="minorHAnsi"/>
          <w:color w:val="222222"/>
          <w:highlight w:val="white"/>
        </w:rPr>
        <w:t>,</w:t>
      </w:r>
      <w:r w:rsidRPr="000D51F2">
        <w:rPr>
          <w:rFonts w:cstheme="minorHAnsi"/>
          <w:color w:val="222222"/>
          <w:highlight w:val="white"/>
        </w:rPr>
        <w:t xml:space="preserve"> which would not prove </w:t>
      </w:r>
      <w:r w:rsidR="003F18DC">
        <w:rPr>
          <w:rFonts w:cstheme="minorHAnsi"/>
          <w:color w:val="222222"/>
          <w:highlight w:val="white"/>
        </w:rPr>
        <w:t>well</w:t>
      </w:r>
      <w:r w:rsidRPr="000D51F2">
        <w:rPr>
          <w:rFonts w:cstheme="minorHAnsi"/>
          <w:color w:val="222222"/>
          <w:highlight w:val="white"/>
        </w:rPr>
        <w:t xml:space="preserve"> for Kim</w:t>
      </w:r>
      <w:r w:rsidR="00297EF0">
        <w:rPr>
          <w:rFonts w:cstheme="minorHAnsi"/>
          <w:color w:val="222222"/>
          <w:highlight w:val="white"/>
        </w:rPr>
        <w:t>’s</w:t>
      </w:r>
      <w:r w:rsidRPr="000D51F2">
        <w:rPr>
          <w:rFonts w:cstheme="minorHAnsi"/>
          <w:color w:val="222222"/>
          <w:highlight w:val="white"/>
        </w:rPr>
        <w:t xml:space="preserve"> and Larry</w:t>
      </w:r>
      <w:r w:rsidR="00297EF0">
        <w:rPr>
          <w:rFonts w:cstheme="minorHAnsi"/>
          <w:color w:val="222222"/>
          <w:highlight w:val="white"/>
        </w:rPr>
        <w:t>’s business</w:t>
      </w:r>
      <w:r w:rsidRPr="000D51F2">
        <w:rPr>
          <w:rFonts w:cstheme="minorHAnsi"/>
          <w:color w:val="222222"/>
          <w:highlight w:val="white"/>
        </w:rPr>
        <w:t>.</w:t>
      </w:r>
    </w:p>
    <w:p w:rsidR="00BC3569" w:rsidRPr="00BC5375" w:rsidRDefault="00BC3569" w:rsidP="000D51F2">
      <w:pPr>
        <w:spacing w:after="0" w:line="240" w:lineRule="auto"/>
        <w:jc w:val="both"/>
        <w:rPr>
          <w:rFonts w:cstheme="minorHAnsi"/>
          <w:i/>
          <w:color w:val="222222"/>
          <w:highlight w:val="white"/>
        </w:rPr>
      </w:pPr>
      <w:r w:rsidRPr="00BC5375">
        <w:rPr>
          <w:rFonts w:cstheme="minorHAnsi"/>
          <w:b/>
          <w:i/>
          <w:color w:val="222222"/>
          <w:highlight w:val="white"/>
        </w:rPr>
        <w:t xml:space="preserve">Note: </w:t>
      </w:r>
      <w:r w:rsidRPr="00BC5375">
        <w:rPr>
          <w:rFonts w:cstheme="minorHAnsi"/>
          <w:i/>
          <w:color w:val="222222"/>
          <w:highlight w:val="white"/>
        </w:rPr>
        <w:t>All calculations for the purpose are done on deseasonalized data.</w:t>
      </w:r>
    </w:p>
    <w:p w:rsidR="00015179" w:rsidRPr="000D51F2" w:rsidRDefault="00015179" w:rsidP="000D51F2">
      <w:pPr>
        <w:spacing w:after="0" w:line="240" w:lineRule="auto"/>
        <w:jc w:val="both"/>
        <w:rPr>
          <w:rFonts w:cstheme="minorHAnsi"/>
          <w:b/>
          <w:u w:val="single"/>
        </w:rPr>
      </w:pPr>
    </w:p>
    <w:p w:rsidR="003F2B22" w:rsidRDefault="00F2700E" w:rsidP="003F2B22">
      <w:pPr>
        <w:keepNext/>
        <w:spacing w:after="0" w:line="240" w:lineRule="auto"/>
        <w:jc w:val="center"/>
      </w:pPr>
      <w:r>
        <w:rPr>
          <w:noProof/>
        </w:rPr>
        <w:drawing>
          <wp:inline distT="0" distB="0" distL="0" distR="0" wp14:anchorId="58FDAD82" wp14:editId="16F637F5">
            <wp:extent cx="4572000" cy="2277374"/>
            <wp:effectExtent l="0" t="0" r="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F2B22" w:rsidRDefault="003F2B22" w:rsidP="003F2B22">
      <w:pPr>
        <w:pStyle w:val="Caption"/>
        <w:jc w:val="center"/>
        <w:rPr>
          <w:b/>
          <w:sz w:val="20"/>
        </w:rPr>
      </w:pPr>
      <w:bookmarkStart w:id="21" w:name="_Toc531176725"/>
      <w:r w:rsidRPr="003F2B22">
        <w:rPr>
          <w:b/>
          <w:sz w:val="20"/>
        </w:rPr>
        <w:t xml:space="preserve">Figure </w:t>
      </w:r>
      <w:r w:rsidRPr="003F2B22">
        <w:rPr>
          <w:b/>
          <w:sz w:val="20"/>
        </w:rPr>
        <w:fldChar w:fldCharType="begin"/>
      </w:r>
      <w:r w:rsidRPr="003F2B22">
        <w:rPr>
          <w:b/>
          <w:sz w:val="20"/>
        </w:rPr>
        <w:instrText xml:space="preserve"> SEQ Figure \* ARABIC </w:instrText>
      </w:r>
      <w:r w:rsidRPr="003F2B22">
        <w:rPr>
          <w:b/>
          <w:sz w:val="20"/>
        </w:rPr>
        <w:fldChar w:fldCharType="separate"/>
      </w:r>
      <w:r w:rsidR="0006259E">
        <w:rPr>
          <w:b/>
          <w:noProof/>
          <w:sz w:val="20"/>
        </w:rPr>
        <w:t>10</w:t>
      </w:r>
      <w:r w:rsidRPr="003F2B22">
        <w:rPr>
          <w:b/>
          <w:sz w:val="20"/>
        </w:rPr>
        <w:fldChar w:fldCharType="end"/>
      </w:r>
      <w:r w:rsidRPr="003F2B22">
        <w:rPr>
          <w:b/>
          <w:sz w:val="20"/>
        </w:rPr>
        <w:t>: Long term trend based on Center moving averages</w:t>
      </w:r>
      <w:bookmarkEnd w:id="21"/>
    </w:p>
    <w:p w:rsidR="00F24F2D" w:rsidRPr="00F24F2D" w:rsidRDefault="00BC3569" w:rsidP="000148EC">
      <w:pPr>
        <w:pStyle w:val="Heading1"/>
        <w:jc w:val="center"/>
      </w:pPr>
      <w:bookmarkStart w:id="22" w:name="_Toc531214064"/>
      <w:r w:rsidRPr="0006259E">
        <w:rPr>
          <w:rFonts w:eastAsia="Calibri"/>
          <w:b/>
        </w:rPr>
        <w:t>Analysis of Cycle</w:t>
      </w:r>
      <w:bookmarkEnd w:id="22"/>
      <w:r w:rsidR="00D65595">
        <w:rPr>
          <w:rFonts w:eastAsia="Calibri"/>
          <w:b/>
        </w:rPr>
        <w:br/>
      </w:r>
    </w:p>
    <w:p w:rsidR="00BC3569" w:rsidRPr="000D51F2" w:rsidRDefault="00BC3569" w:rsidP="000D51F2">
      <w:pPr>
        <w:spacing w:after="0" w:line="240" w:lineRule="auto"/>
        <w:jc w:val="both"/>
        <w:rPr>
          <w:rFonts w:cstheme="minorHAnsi"/>
          <w:highlight w:val="white"/>
        </w:rPr>
      </w:pPr>
      <w:r w:rsidRPr="000D51F2">
        <w:rPr>
          <w:rFonts w:cstheme="minorHAnsi"/>
          <w:highlight w:val="white"/>
        </w:rPr>
        <w:t xml:space="preserve">The cyclical component of a time series refers to (regular or periodic) fluctuations around the trend, excluding the irregular component, revealing a succession of phases of expansion and contraction </w:t>
      </w:r>
      <w:r w:rsidRPr="000D51F2">
        <w:rPr>
          <w:rFonts w:cstheme="minorHAnsi"/>
          <w:i/>
          <w:highlight w:val="white"/>
        </w:rPr>
        <w:t xml:space="preserve">(QECD Glossary, </w:t>
      </w:r>
      <w:hyperlink r:id="rId24">
        <w:r w:rsidRPr="000D51F2">
          <w:rPr>
            <w:rFonts w:cstheme="minorHAnsi"/>
            <w:i/>
            <w:color w:val="1155CC"/>
            <w:highlight w:val="white"/>
            <w:u w:val="single"/>
          </w:rPr>
          <w:t>https://stats.oecd.org/glossary/detail.asp?ID=6694</w:t>
        </w:r>
      </w:hyperlink>
      <w:r w:rsidRPr="000D51F2">
        <w:rPr>
          <w:rFonts w:cstheme="minorHAnsi"/>
          <w:i/>
          <w:highlight w:val="white"/>
        </w:rPr>
        <w:t>)</w:t>
      </w:r>
      <w:r w:rsidR="007E78C3">
        <w:rPr>
          <w:rFonts w:cstheme="minorHAnsi"/>
          <w:i/>
          <w:highlight w:val="white"/>
        </w:rPr>
        <w:t>.</w:t>
      </w:r>
    </w:p>
    <w:p w:rsidR="00BC3569" w:rsidRPr="000D51F2" w:rsidRDefault="00BC3569" w:rsidP="000D51F2">
      <w:pPr>
        <w:spacing w:after="0" w:line="240" w:lineRule="auto"/>
        <w:jc w:val="both"/>
        <w:rPr>
          <w:rFonts w:cstheme="minorHAnsi"/>
          <w:highlight w:val="white"/>
        </w:rPr>
      </w:pPr>
      <w:r w:rsidRPr="000D51F2">
        <w:rPr>
          <w:rFonts w:cstheme="minorHAnsi"/>
          <w:highlight w:val="white"/>
        </w:rPr>
        <w:t xml:space="preserve">In the </w:t>
      </w:r>
      <w:r w:rsidR="00D65595">
        <w:rPr>
          <w:rFonts w:cstheme="minorHAnsi"/>
          <w:highlight w:val="white"/>
        </w:rPr>
        <w:t xml:space="preserve">trend analysis </w:t>
      </w:r>
      <w:r w:rsidRPr="000D51F2">
        <w:rPr>
          <w:rFonts w:cstheme="minorHAnsi"/>
          <w:highlight w:val="white"/>
        </w:rPr>
        <w:t xml:space="preserve">section </w:t>
      </w:r>
      <w:r w:rsidR="001D775B">
        <w:rPr>
          <w:rFonts w:cstheme="minorHAnsi"/>
          <w:highlight w:val="white"/>
        </w:rPr>
        <w:t>f</w:t>
      </w:r>
      <w:r w:rsidRPr="000D51F2">
        <w:rPr>
          <w:rFonts w:cstheme="minorHAnsi"/>
          <w:highlight w:val="white"/>
        </w:rPr>
        <w:t>ig</w:t>
      </w:r>
      <w:r w:rsidR="001D775B">
        <w:rPr>
          <w:rFonts w:cstheme="minorHAnsi"/>
          <w:highlight w:val="white"/>
        </w:rPr>
        <w:t>ure</w:t>
      </w:r>
      <w:r w:rsidRPr="000D51F2">
        <w:rPr>
          <w:rFonts w:cstheme="minorHAnsi"/>
          <w:highlight w:val="white"/>
        </w:rPr>
        <w:t xml:space="preserve"> </w:t>
      </w:r>
      <w:r w:rsidR="001D775B">
        <w:rPr>
          <w:rFonts w:cstheme="minorHAnsi"/>
          <w:highlight w:val="white"/>
        </w:rPr>
        <w:t>10</w:t>
      </w:r>
      <w:r w:rsidRPr="000D51F2">
        <w:rPr>
          <w:rFonts w:cstheme="minorHAnsi"/>
          <w:highlight w:val="white"/>
        </w:rPr>
        <w:t xml:space="preserve"> </w:t>
      </w:r>
      <w:r w:rsidR="00E35FB7">
        <w:rPr>
          <w:rFonts w:cstheme="minorHAnsi"/>
          <w:highlight w:val="white"/>
        </w:rPr>
        <w:t xml:space="preserve">above, </w:t>
      </w:r>
      <w:r w:rsidRPr="000D51F2">
        <w:rPr>
          <w:rFonts w:cstheme="minorHAnsi"/>
          <w:highlight w:val="white"/>
        </w:rPr>
        <w:t xml:space="preserve">where we analyzed the long-term trend, we could see that the trend data showed negative linearity with respect to the time. In this section, we analyze the impact of the cyclical factor on our historical data. The plot in </w:t>
      </w:r>
      <w:r w:rsidR="001D775B">
        <w:rPr>
          <w:rFonts w:cstheme="minorHAnsi"/>
          <w:highlight w:val="white"/>
        </w:rPr>
        <w:t>figure 1</w:t>
      </w:r>
      <w:r w:rsidR="009B4869">
        <w:rPr>
          <w:rFonts w:cstheme="minorHAnsi"/>
          <w:highlight w:val="white"/>
        </w:rPr>
        <w:t>1</w:t>
      </w:r>
      <w:r w:rsidR="00AF6D6A">
        <w:rPr>
          <w:rFonts w:cstheme="minorHAnsi"/>
          <w:highlight w:val="white"/>
        </w:rPr>
        <w:t xml:space="preserve"> belo</w:t>
      </w:r>
      <w:r w:rsidR="005D5581">
        <w:rPr>
          <w:rFonts w:cstheme="minorHAnsi"/>
          <w:highlight w:val="white"/>
        </w:rPr>
        <w:t>w</w:t>
      </w:r>
      <w:r w:rsidRPr="000D51F2">
        <w:rPr>
          <w:rFonts w:cstheme="minorHAnsi"/>
          <w:highlight w:val="white"/>
        </w:rPr>
        <w:t xml:space="preserve"> shows the variation of the cyclical factor with the change in time. The cyclic factor shows increases and decreases in the values, which continue due to the cycle experienced by the time series observations. When we </w:t>
      </w:r>
      <w:proofErr w:type="gramStart"/>
      <w:r w:rsidRPr="000D51F2">
        <w:rPr>
          <w:rFonts w:cstheme="minorHAnsi"/>
          <w:highlight w:val="white"/>
        </w:rPr>
        <w:t>take a look</w:t>
      </w:r>
      <w:proofErr w:type="gramEnd"/>
      <w:r w:rsidRPr="000D51F2">
        <w:rPr>
          <w:rFonts w:cstheme="minorHAnsi"/>
          <w:highlight w:val="white"/>
        </w:rPr>
        <w:t xml:space="preserve"> at the plot for the last few observations, it shows a strong increase in the cycle, which indicates that if we remove the seasonality from the data, the MHS values obtained may be greater than the </w:t>
      </w:r>
      <w:r w:rsidR="0006259E">
        <w:rPr>
          <w:rFonts w:cstheme="minorHAnsi"/>
          <w:highlight w:val="white"/>
        </w:rPr>
        <w:t>long-term trend values</w:t>
      </w:r>
      <w:r w:rsidR="00744391" w:rsidRPr="00744391">
        <w:rPr>
          <w:rFonts w:cstheme="minorHAnsi"/>
          <w:highlight w:val="white"/>
        </w:rPr>
        <w:t xml:space="preserve"> </w:t>
      </w:r>
      <w:r w:rsidR="00744391" w:rsidRPr="000D51F2">
        <w:rPr>
          <w:rFonts w:cstheme="minorHAnsi"/>
          <w:highlight w:val="white"/>
        </w:rPr>
        <w:t>de</w:t>
      </w:r>
      <w:r w:rsidR="00744391">
        <w:rPr>
          <w:rFonts w:cstheme="minorHAnsi"/>
          <w:highlight w:val="white"/>
        </w:rPr>
        <w:t>termined</w:t>
      </w:r>
      <w:r w:rsidR="00D65595">
        <w:rPr>
          <w:rFonts w:cstheme="minorHAnsi"/>
          <w:highlight w:val="white"/>
        </w:rPr>
        <w:t>.</w:t>
      </w:r>
    </w:p>
    <w:p w:rsidR="000D51F2" w:rsidRPr="000D51F2" w:rsidRDefault="000D51F2" w:rsidP="000D51F2">
      <w:pPr>
        <w:pStyle w:val="Heading1"/>
        <w:spacing w:before="0" w:line="240" w:lineRule="auto"/>
        <w:jc w:val="both"/>
        <w:rPr>
          <w:rFonts w:asciiTheme="minorHAnsi" w:eastAsia="Calibri" w:hAnsiTheme="minorHAnsi" w:cstheme="minorHAnsi"/>
          <w:b/>
          <w:sz w:val="22"/>
          <w:szCs w:val="22"/>
          <w:u w:val="single"/>
        </w:rPr>
      </w:pPr>
    </w:p>
    <w:p w:rsidR="000D51F2" w:rsidRPr="000D51F2" w:rsidRDefault="00D65595" w:rsidP="00930687">
      <w:pPr>
        <w:spacing w:after="0" w:line="240" w:lineRule="auto"/>
        <w:jc w:val="center"/>
        <w:rPr>
          <w:rFonts w:eastAsia="Calibri" w:cstheme="minorHAnsi"/>
          <w:b/>
          <w:color w:val="2E74B5" w:themeColor="accent1" w:themeShade="BF"/>
          <w:u w:val="single"/>
        </w:rPr>
      </w:pPr>
      <w:r>
        <w:rPr>
          <w:noProof/>
        </w:rPr>
        <mc:AlternateContent>
          <mc:Choice Requires="wps">
            <w:drawing>
              <wp:anchor distT="0" distB="0" distL="114300" distR="114300" simplePos="0" relativeHeight="251669504" behindDoc="0" locked="0" layoutInCell="1" allowOverlap="1" wp14:anchorId="1455C4C6" wp14:editId="396AAE28">
                <wp:simplePos x="0" y="0"/>
                <wp:positionH relativeFrom="column">
                  <wp:posOffset>521970</wp:posOffset>
                </wp:positionH>
                <wp:positionV relativeFrom="paragraph">
                  <wp:posOffset>2127980</wp:posOffset>
                </wp:positionV>
                <wp:extent cx="5734050" cy="163286"/>
                <wp:effectExtent l="0" t="0" r="6350" b="1905"/>
                <wp:wrapNone/>
                <wp:docPr id="39" name="Text Box 39"/>
                <wp:cNvGraphicFramePr/>
                <a:graphic xmlns:a="http://schemas.openxmlformats.org/drawingml/2006/main">
                  <a:graphicData uri="http://schemas.microsoft.com/office/word/2010/wordprocessingShape">
                    <wps:wsp>
                      <wps:cNvSpPr txBox="1"/>
                      <wps:spPr>
                        <a:xfrm>
                          <a:off x="0" y="0"/>
                          <a:ext cx="5734050" cy="163286"/>
                        </a:xfrm>
                        <a:prstGeom prst="rect">
                          <a:avLst/>
                        </a:prstGeom>
                        <a:solidFill>
                          <a:prstClr val="white"/>
                        </a:solidFill>
                        <a:ln>
                          <a:noFill/>
                        </a:ln>
                      </wps:spPr>
                      <wps:txbx>
                        <w:txbxContent>
                          <w:p w:rsidR="00337B64" w:rsidRPr="0006259E" w:rsidRDefault="00337B64" w:rsidP="0006259E">
                            <w:pPr>
                              <w:pStyle w:val="Caption"/>
                              <w:jc w:val="center"/>
                              <w:rPr>
                                <w:rFonts w:cstheme="minorHAnsi"/>
                                <w:b/>
                                <w:noProof/>
                                <w:sz w:val="20"/>
                              </w:rPr>
                            </w:pPr>
                            <w:bookmarkStart w:id="23" w:name="_Toc531176726"/>
                            <w:r w:rsidRPr="0006259E">
                              <w:rPr>
                                <w:b/>
                                <w:sz w:val="20"/>
                              </w:rPr>
                              <w:t xml:space="preserve">Figure </w:t>
                            </w:r>
                            <w:r w:rsidRPr="0006259E">
                              <w:rPr>
                                <w:b/>
                                <w:sz w:val="20"/>
                              </w:rPr>
                              <w:fldChar w:fldCharType="begin"/>
                            </w:r>
                            <w:r w:rsidRPr="0006259E">
                              <w:rPr>
                                <w:b/>
                                <w:sz w:val="20"/>
                              </w:rPr>
                              <w:instrText xml:space="preserve"> SEQ Figure \* ARABIC </w:instrText>
                            </w:r>
                            <w:r w:rsidRPr="0006259E">
                              <w:rPr>
                                <w:b/>
                                <w:sz w:val="20"/>
                              </w:rPr>
                              <w:fldChar w:fldCharType="separate"/>
                            </w:r>
                            <w:r>
                              <w:rPr>
                                <w:b/>
                                <w:noProof/>
                                <w:sz w:val="20"/>
                              </w:rPr>
                              <w:t>11</w:t>
                            </w:r>
                            <w:r w:rsidRPr="0006259E">
                              <w:rPr>
                                <w:b/>
                                <w:sz w:val="20"/>
                              </w:rPr>
                              <w:fldChar w:fldCharType="end"/>
                            </w:r>
                            <w:r w:rsidRPr="0006259E">
                              <w:rPr>
                                <w:b/>
                                <w:sz w:val="20"/>
                              </w:rPr>
                              <w:t>: Cyclical Factor graph</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5C4C6" id="Text Box 39" o:spid="_x0000_s1030" type="#_x0000_t202" style="position:absolute;left:0;text-align:left;margin-left:41.1pt;margin-top:167.55pt;width:451.5pt;height:1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kaoMgIAAGkEAAAOAAAAZHJzL2Uyb0RvYy54bWysVE1v2zAMvQ/YfxB0X5yPNuuMOEWWIsOA&#10;oC2QDD0rshwLkERNUmJnv36UbKdbt9Owi0yRFKX3HunFfasVOQvnJZiCTkZjSoThUEpzLOi3/ebD&#10;HSU+MFMyBUYU9CI8vV++f7dobC6mUIMqhSNYxPi8sQWtQ7B5lnleC838CKwwGKzAaRZw645Z6ViD&#10;1bXKpuPxPGvAldYBF96j96EL0mWqX1WCh6eq8iIQVVB8W0irS+shrtlywfKjY7aWvH8G+4dXaCYN&#10;Xnot9cACIycn/yilJXfgoQojDjqDqpJcJAyIZjJ+g2ZXMysSFiTH2ytN/v+V5Y/nZ0dkWdDZJ0oM&#10;06jRXrSBfIaWoAv5aazPMW1nMTG06EedB79HZ4TdVk7HLwIiGEemL1d2YzWOztuPs5vxLYY4xibz&#10;2fRuHstkr6et8+GLAE2iUVCH6iVS2XnrQ5c6pMTLPChZbqRScRMDa+XImaHSTS2D6Iv/lqVMzDUQ&#10;T3UFoyeLEDso0QrtoU2U3AwwD1BeEL2Drn+85RuJ922ZD8/MYcMgKhyC8IRLpaApKPQWJTW4H3/z&#10;x3zUEaOUNNiABfXfT8wJStRXgwrHbh0MNxiHwTAnvQZEOsHxsjyZeMAFNZiVA/2Cs7GKt2CIGY53&#10;FTQM5jp0Y4CzxcVqlZKwJy0LW7OzPJYeeN23L8zZXpWAej7C0JosfyNOl9uxvDoFqGRSLvLasdjT&#10;jf2ctO9nLw7Mr/uU9fqHWP4EAAD//wMAUEsDBBQABgAIAAAAIQDT9Iuo3wAAAAoBAAAPAAAAZHJz&#10;L2Rvd25yZXYueG1sTI/BTsMwDIbvSLxDZCQuiKXrtKp0TSfY4AaHjWnnrPHaisapmnTt3h5zYkf/&#10;/vT7c76ebCsu2PvGkYL5LAKBVDrTUKXg8P3xnILwQZPRrSNUcEUP6+L+LteZcSPt8LIPleAS8plW&#10;UIfQZVL6skar/cx1SLw7u97qwGNfSdPrkcttK+MoSqTVDfGFWne4qbH82Q9WQbLth3FHm6ft4f1T&#10;f3VVfHy7HpV6fJheVyACTuEfhj99VoeCnU5uIONFqyCNYyYVLBbLOQgGXtIlJydOkigFWeTy9oXi&#10;FwAA//8DAFBLAQItABQABgAIAAAAIQC2gziS/gAAAOEBAAATAAAAAAAAAAAAAAAAAAAAAABbQ29u&#10;dGVudF9UeXBlc10ueG1sUEsBAi0AFAAGAAgAAAAhADj9If/WAAAAlAEAAAsAAAAAAAAAAAAAAAAA&#10;LwEAAF9yZWxzLy5yZWxzUEsBAi0AFAAGAAgAAAAhAB1yRqgyAgAAaQQAAA4AAAAAAAAAAAAAAAAA&#10;LgIAAGRycy9lMm9Eb2MueG1sUEsBAi0AFAAGAAgAAAAhANP0i6jfAAAACgEAAA8AAAAAAAAAAAAA&#10;AAAAjAQAAGRycy9kb3ducmV2LnhtbFBLBQYAAAAABAAEAPMAAACYBQAAAAA=&#10;" stroked="f">
                <v:textbox inset="0,0,0,0">
                  <w:txbxContent>
                    <w:p w:rsidR="00337B64" w:rsidRPr="0006259E" w:rsidRDefault="00337B64" w:rsidP="0006259E">
                      <w:pPr>
                        <w:pStyle w:val="Caption"/>
                        <w:jc w:val="center"/>
                        <w:rPr>
                          <w:rFonts w:cstheme="minorHAnsi"/>
                          <w:b/>
                          <w:noProof/>
                          <w:sz w:val="20"/>
                        </w:rPr>
                      </w:pPr>
                      <w:bookmarkStart w:id="24" w:name="_Toc531176726"/>
                      <w:r w:rsidRPr="0006259E">
                        <w:rPr>
                          <w:b/>
                          <w:sz w:val="20"/>
                        </w:rPr>
                        <w:t xml:space="preserve">Figure </w:t>
                      </w:r>
                      <w:r w:rsidRPr="0006259E">
                        <w:rPr>
                          <w:b/>
                          <w:sz w:val="20"/>
                        </w:rPr>
                        <w:fldChar w:fldCharType="begin"/>
                      </w:r>
                      <w:r w:rsidRPr="0006259E">
                        <w:rPr>
                          <w:b/>
                          <w:sz w:val="20"/>
                        </w:rPr>
                        <w:instrText xml:space="preserve"> SEQ Figure \* ARABIC </w:instrText>
                      </w:r>
                      <w:r w:rsidRPr="0006259E">
                        <w:rPr>
                          <w:b/>
                          <w:sz w:val="20"/>
                        </w:rPr>
                        <w:fldChar w:fldCharType="separate"/>
                      </w:r>
                      <w:r>
                        <w:rPr>
                          <w:b/>
                          <w:noProof/>
                          <w:sz w:val="20"/>
                        </w:rPr>
                        <w:t>11</w:t>
                      </w:r>
                      <w:r w:rsidRPr="0006259E">
                        <w:rPr>
                          <w:b/>
                          <w:sz w:val="20"/>
                        </w:rPr>
                        <w:fldChar w:fldCharType="end"/>
                      </w:r>
                      <w:r w:rsidRPr="0006259E">
                        <w:rPr>
                          <w:b/>
                          <w:sz w:val="20"/>
                        </w:rPr>
                        <w:t>: Cyclical Factor graph</w:t>
                      </w:r>
                      <w:bookmarkEnd w:id="24"/>
                    </w:p>
                  </w:txbxContent>
                </v:textbox>
              </v:shape>
            </w:pict>
          </mc:Fallback>
        </mc:AlternateContent>
      </w:r>
      <w:r w:rsidR="00930687">
        <w:rPr>
          <w:noProof/>
        </w:rPr>
        <w:drawing>
          <wp:inline distT="0" distB="0" distL="0" distR="0" wp14:anchorId="7ECD82C6" wp14:editId="2D1EDECA">
            <wp:extent cx="4572000" cy="2197290"/>
            <wp:effectExtent l="0" t="0" r="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6259E" w:rsidRPr="000D51F2" w:rsidRDefault="0006259E" w:rsidP="000D51F2">
      <w:pPr>
        <w:spacing w:after="0" w:line="240" w:lineRule="auto"/>
        <w:jc w:val="both"/>
        <w:rPr>
          <w:rFonts w:cstheme="minorHAnsi"/>
          <w:i/>
        </w:rPr>
      </w:pPr>
    </w:p>
    <w:p w:rsidR="00741080" w:rsidRPr="006329F8" w:rsidRDefault="00BC3569" w:rsidP="000148EC">
      <w:pPr>
        <w:pStyle w:val="Heading1"/>
        <w:jc w:val="center"/>
        <w:rPr>
          <w:b/>
        </w:rPr>
      </w:pPr>
      <w:bookmarkStart w:id="25" w:name="_Toc531214065"/>
      <w:r w:rsidRPr="0006259E">
        <w:rPr>
          <w:b/>
        </w:rPr>
        <w:t>Analysis of Fitted Forecast</w:t>
      </w:r>
      <w:bookmarkEnd w:id="25"/>
      <w:r w:rsidR="00D65595">
        <w:rPr>
          <w:b/>
        </w:rPr>
        <w:br/>
      </w:r>
    </w:p>
    <w:p w:rsidR="00BC3569" w:rsidRPr="000D51F2" w:rsidRDefault="00BC3569" w:rsidP="000D51F2">
      <w:pPr>
        <w:spacing w:after="0" w:line="240" w:lineRule="auto"/>
        <w:jc w:val="both"/>
        <w:rPr>
          <w:rFonts w:cstheme="minorHAnsi"/>
        </w:rPr>
      </w:pPr>
      <w:r w:rsidRPr="000D51F2">
        <w:rPr>
          <w:rFonts w:cstheme="minorHAnsi"/>
        </w:rPr>
        <w:t xml:space="preserve">In this section we plotted the observed forecast values versus the actual MHS values. The red line </w:t>
      </w:r>
      <w:r w:rsidR="00D65595">
        <w:rPr>
          <w:rFonts w:cstheme="minorHAnsi"/>
        </w:rPr>
        <w:t xml:space="preserve">in figure 12 </w:t>
      </w:r>
      <w:r w:rsidRPr="000D51F2">
        <w:rPr>
          <w:rFonts w:cstheme="minorHAnsi"/>
        </w:rPr>
        <w:t xml:space="preserve">depicts the forecasted values while the blue one </w:t>
      </w:r>
      <w:r w:rsidR="00D65595">
        <w:rPr>
          <w:rFonts w:cstheme="minorHAnsi"/>
        </w:rPr>
        <w:t>is</w:t>
      </w:r>
      <w:r w:rsidRPr="000D51F2">
        <w:rPr>
          <w:rFonts w:cstheme="minorHAnsi"/>
        </w:rPr>
        <w:t xml:space="preserve"> </w:t>
      </w:r>
      <w:r w:rsidR="000E313A">
        <w:rPr>
          <w:rFonts w:cstheme="minorHAnsi"/>
        </w:rPr>
        <w:t xml:space="preserve">for </w:t>
      </w:r>
      <w:r w:rsidRPr="000D51F2">
        <w:rPr>
          <w:rFonts w:cstheme="minorHAnsi"/>
        </w:rPr>
        <w:t>the actual values. For analyzing each parameter of the time series, we calculated the seasonal indexes values, long term trend values, cyclical factor values. We calculated the product of these values to obtain the forecast values shown in the Figure number below.</w:t>
      </w:r>
    </w:p>
    <w:p w:rsidR="00BC3569" w:rsidRDefault="00BC3569" w:rsidP="000D51F2">
      <w:pPr>
        <w:spacing w:after="0" w:line="240" w:lineRule="auto"/>
        <w:jc w:val="both"/>
        <w:rPr>
          <w:rFonts w:cstheme="minorHAnsi"/>
        </w:rPr>
      </w:pPr>
      <w:r w:rsidRPr="000D51F2">
        <w:rPr>
          <w:rFonts w:cstheme="minorHAnsi"/>
        </w:rPr>
        <w:t xml:space="preserve">We can see that both the forecasted and actual are almost </w:t>
      </w:r>
      <w:r w:rsidR="000D51F2" w:rsidRPr="000D51F2">
        <w:rPr>
          <w:rFonts w:cstheme="minorHAnsi"/>
        </w:rPr>
        <w:t xml:space="preserve">same which demonstrates a good </w:t>
      </w:r>
      <w:r w:rsidRPr="000D51F2">
        <w:rPr>
          <w:rFonts w:cstheme="minorHAnsi"/>
        </w:rPr>
        <w:t>fit within our data. Therefore, our forecast follows a historical pattern. The forecast using the decomposition of time series gives a great fitted model which shows that the decomposition method gives an approximately accurate forec</w:t>
      </w:r>
      <w:r w:rsidR="000D51F2" w:rsidRPr="000D51F2">
        <w:rPr>
          <w:rFonts w:cstheme="minorHAnsi"/>
        </w:rPr>
        <w:t xml:space="preserve">ast of the time series for the </w:t>
      </w:r>
      <w:r w:rsidRPr="000D51F2">
        <w:rPr>
          <w:rFonts w:cstheme="minorHAnsi"/>
        </w:rPr>
        <w:t>mobile home shipments data.</w:t>
      </w:r>
    </w:p>
    <w:p w:rsidR="0006259E" w:rsidRPr="000D51F2" w:rsidRDefault="0006259E" w:rsidP="000D51F2">
      <w:pPr>
        <w:spacing w:after="0" w:line="240" w:lineRule="auto"/>
        <w:jc w:val="both"/>
        <w:rPr>
          <w:rFonts w:cstheme="minorHAnsi"/>
        </w:rPr>
      </w:pPr>
    </w:p>
    <w:p w:rsidR="0006259E" w:rsidRDefault="00BC3569" w:rsidP="0006259E">
      <w:pPr>
        <w:keepNext/>
        <w:spacing w:after="0" w:line="240" w:lineRule="auto"/>
        <w:jc w:val="center"/>
      </w:pPr>
      <w:r w:rsidRPr="000D51F2">
        <w:rPr>
          <w:rFonts w:cstheme="minorHAnsi"/>
          <w:b/>
          <w:noProof/>
          <w:u w:val="single"/>
        </w:rPr>
        <w:drawing>
          <wp:inline distT="114300" distB="114300" distL="114300" distR="114300" wp14:anchorId="4CA80049" wp14:editId="641FBC7F">
            <wp:extent cx="5682167" cy="2087593"/>
            <wp:effectExtent l="0" t="0" r="0" b="8255"/>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696849" cy="2092987"/>
                    </a:xfrm>
                    <a:prstGeom prst="rect">
                      <a:avLst/>
                    </a:prstGeom>
                    <a:ln/>
                  </pic:spPr>
                </pic:pic>
              </a:graphicData>
            </a:graphic>
          </wp:inline>
        </w:drawing>
      </w:r>
    </w:p>
    <w:p w:rsidR="0006259E" w:rsidRPr="0006259E" w:rsidRDefault="0006259E" w:rsidP="0006259E">
      <w:pPr>
        <w:pStyle w:val="Caption"/>
        <w:jc w:val="center"/>
        <w:rPr>
          <w:rFonts w:cstheme="minorHAnsi"/>
          <w:b/>
          <w:sz w:val="20"/>
        </w:rPr>
      </w:pPr>
      <w:bookmarkStart w:id="26" w:name="_Toc531176727"/>
      <w:r w:rsidRPr="0006259E">
        <w:rPr>
          <w:b/>
          <w:sz w:val="20"/>
        </w:rPr>
        <w:t xml:space="preserve">Figure </w:t>
      </w:r>
      <w:r w:rsidRPr="0006259E">
        <w:rPr>
          <w:b/>
          <w:sz w:val="20"/>
        </w:rPr>
        <w:fldChar w:fldCharType="begin"/>
      </w:r>
      <w:r w:rsidRPr="0006259E">
        <w:rPr>
          <w:b/>
          <w:sz w:val="20"/>
        </w:rPr>
        <w:instrText xml:space="preserve"> SEQ Figure \* ARABIC </w:instrText>
      </w:r>
      <w:r w:rsidRPr="0006259E">
        <w:rPr>
          <w:b/>
          <w:sz w:val="20"/>
        </w:rPr>
        <w:fldChar w:fldCharType="separate"/>
      </w:r>
      <w:r>
        <w:rPr>
          <w:b/>
          <w:noProof/>
          <w:sz w:val="20"/>
        </w:rPr>
        <w:t>12</w:t>
      </w:r>
      <w:r w:rsidRPr="0006259E">
        <w:rPr>
          <w:b/>
          <w:sz w:val="20"/>
        </w:rPr>
        <w:fldChar w:fldCharType="end"/>
      </w:r>
      <w:r w:rsidRPr="0006259E">
        <w:rPr>
          <w:b/>
          <w:sz w:val="20"/>
        </w:rPr>
        <w:t>: Graph showing fitted forecast with our forecast of MHS</w:t>
      </w:r>
      <w:bookmarkEnd w:id="26"/>
    </w:p>
    <w:p w:rsidR="00076BD1" w:rsidRDefault="000148EC" w:rsidP="000148EC">
      <w:pPr>
        <w:pStyle w:val="Heading1"/>
        <w:jc w:val="center"/>
        <w:rPr>
          <w:b/>
        </w:rPr>
      </w:pPr>
      <w:bookmarkStart w:id="27" w:name="_Toc531214066"/>
      <w:r>
        <w:rPr>
          <w:b/>
        </w:rPr>
        <w:br/>
      </w:r>
      <w:r w:rsidR="00BC3569" w:rsidRPr="0006259E">
        <w:rPr>
          <w:b/>
        </w:rPr>
        <w:t>The Forecast</w:t>
      </w:r>
      <w:bookmarkEnd w:id="27"/>
      <w:r>
        <w:rPr>
          <w:b/>
        </w:rPr>
        <w:br/>
      </w:r>
    </w:p>
    <w:p w:rsidR="00BC3569" w:rsidRPr="000D51F2" w:rsidRDefault="00BC3569" w:rsidP="000D51F2">
      <w:pPr>
        <w:spacing w:after="0" w:line="240" w:lineRule="auto"/>
        <w:jc w:val="both"/>
        <w:rPr>
          <w:rFonts w:cstheme="minorHAnsi"/>
        </w:rPr>
      </w:pPr>
      <w:r w:rsidRPr="000D51F2">
        <w:rPr>
          <w:rFonts w:cstheme="minorHAnsi"/>
        </w:rPr>
        <w:t xml:space="preserve">Forecasting is a method that utilizes historical information </w:t>
      </w:r>
      <w:r w:rsidR="00C86B60">
        <w:rPr>
          <w:rFonts w:cstheme="minorHAnsi"/>
        </w:rPr>
        <w:t xml:space="preserve">as </w:t>
      </w:r>
      <w:r w:rsidR="00B62C11">
        <w:rPr>
          <w:rFonts w:cstheme="minorHAnsi"/>
        </w:rPr>
        <w:t xml:space="preserve">the </w:t>
      </w:r>
      <w:r w:rsidR="00C86B60">
        <w:rPr>
          <w:rFonts w:cstheme="minorHAnsi"/>
        </w:rPr>
        <w:t xml:space="preserve">input to make educated </w:t>
      </w:r>
      <w:r w:rsidRPr="000D51F2">
        <w:rPr>
          <w:rFonts w:cstheme="minorHAnsi"/>
        </w:rPr>
        <w:t xml:space="preserve">quotes that are predictive in identifying the instructions of future patterns. Organizations use forecasting to figure out how to designate their budget or prepare for unexpected expenditures for </w:t>
      </w:r>
      <w:r w:rsidR="00142676">
        <w:rPr>
          <w:rFonts w:cstheme="minorHAnsi"/>
        </w:rPr>
        <w:t>a certain</w:t>
      </w:r>
      <w:r w:rsidRPr="000D51F2">
        <w:rPr>
          <w:rFonts w:cstheme="minorHAnsi"/>
        </w:rPr>
        <w:t xml:space="preserve"> amount of time. </w:t>
      </w:r>
      <w:r w:rsidR="00294864">
        <w:rPr>
          <w:rFonts w:cstheme="minorHAnsi"/>
        </w:rPr>
        <w:t xml:space="preserve">In our project, </w:t>
      </w:r>
      <w:r w:rsidRPr="000D51F2">
        <w:rPr>
          <w:rFonts w:cstheme="minorHAnsi"/>
        </w:rPr>
        <w:t xml:space="preserve">forecasting MHS is constructed using 16 years quarterly historical data. From the data pattern analysis, we can perceive a presence of </w:t>
      </w:r>
      <w:r w:rsidR="00517751">
        <w:rPr>
          <w:rFonts w:cstheme="minorHAnsi"/>
        </w:rPr>
        <w:t xml:space="preserve">3 components: </w:t>
      </w:r>
      <w:r w:rsidRPr="000D51F2">
        <w:rPr>
          <w:rFonts w:cstheme="minorHAnsi"/>
        </w:rPr>
        <w:t>trend, seasonality and cycl</w:t>
      </w:r>
      <w:r w:rsidR="00547122">
        <w:rPr>
          <w:rFonts w:cstheme="minorHAnsi"/>
        </w:rPr>
        <w:t>ical</w:t>
      </w:r>
      <w:r w:rsidRPr="000D51F2">
        <w:rPr>
          <w:rFonts w:cstheme="minorHAnsi"/>
        </w:rPr>
        <w:t xml:space="preserve"> factor. </w:t>
      </w:r>
      <w:r w:rsidRPr="00517751">
        <w:rPr>
          <w:rFonts w:cstheme="minorHAnsi"/>
        </w:rPr>
        <w:t>The forecast is created by multiplying all three components.</w:t>
      </w:r>
    </w:p>
    <w:p w:rsidR="00BC3569" w:rsidRPr="000D51F2" w:rsidRDefault="00BC3569" w:rsidP="000D51F2">
      <w:pPr>
        <w:spacing w:after="0" w:line="240" w:lineRule="auto"/>
        <w:jc w:val="both"/>
        <w:rPr>
          <w:rFonts w:cstheme="minorHAnsi"/>
        </w:rPr>
      </w:pPr>
      <w:r w:rsidRPr="000D51F2">
        <w:rPr>
          <w:rFonts w:cstheme="minorHAnsi"/>
        </w:rPr>
        <w:t>As illustrated in section “Analysis of Seasonality”, the calculated seasonal indices for Quarter 1, Quarter 2, Quarter 3, and Quarter 4 are 0.91, 1.07, 1.06, and 0.96 respectively.</w:t>
      </w:r>
    </w:p>
    <w:p w:rsidR="00BC3569" w:rsidRDefault="00BE7C7C" w:rsidP="00AC5E27">
      <w:pPr>
        <w:spacing w:after="0" w:line="240" w:lineRule="auto"/>
        <w:jc w:val="both"/>
        <w:rPr>
          <w:rFonts w:cstheme="minorHAnsi"/>
        </w:rPr>
      </w:pPr>
      <w:r>
        <w:rPr>
          <w:rFonts w:cstheme="minorHAnsi"/>
        </w:rPr>
        <w:t xml:space="preserve">We </w:t>
      </w:r>
      <w:r w:rsidR="00294864">
        <w:rPr>
          <w:rFonts w:cstheme="minorHAnsi"/>
        </w:rPr>
        <w:t>forecast</w:t>
      </w:r>
      <w:r w:rsidR="00BC3569" w:rsidRPr="000D51F2">
        <w:rPr>
          <w:rFonts w:cstheme="minorHAnsi"/>
        </w:rPr>
        <w:t xml:space="preserve"> the cyclic factor (CF) for the year 2004 using </w:t>
      </w:r>
      <w:r w:rsidR="00AC5E27">
        <w:rPr>
          <w:rFonts w:cstheme="minorHAnsi"/>
        </w:rPr>
        <w:t>the Box Jenkins and Regression</w:t>
      </w:r>
      <w:r w:rsidR="00BC3569" w:rsidRPr="000D51F2">
        <w:rPr>
          <w:rFonts w:cstheme="minorHAnsi"/>
        </w:rPr>
        <w:t xml:space="preserve"> approaches </w:t>
      </w:r>
      <w:r w:rsidR="00CA46EE">
        <w:rPr>
          <w:rFonts w:cstheme="minorHAnsi"/>
        </w:rPr>
        <w:t>described</w:t>
      </w:r>
      <w:r w:rsidR="00BC3569" w:rsidRPr="000D51F2">
        <w:rPr>
          <w:rFonts w:cstheme="minorHAnsi"/>
        </w:rPr>
        <w:t xml:space="preserve"> </w:t>
      </w:r>
      <w:r w:rsidR="00C86B60">
        <w:rPr>
          <w:rFonts w:cstheme="minorHAnsi"/>
        </w:rPr>
        <w:t xml:space="preserve">below. These CF values </w:t>
      </w:r>
      <w:r>
        <w:rPr>
          <w:rFonts w:cstheme="minorHAnsi"/>
        </w:rPr>
        <w:t xml:space="preserve">were </w:t>
      </w:r>
      <w:r w:rsidR="00C86B60">
        <w:rPr>
          <w:rFonts w:cstheme="minorHAnsi"/>
        </w:rPr>
        <w:t>then</w:t>
      </w:r>
      <w:r>
        <w:rPr>
          <w:rFonts w:cstheme="minorHAnsi"/>
        </w:rPr>
        <w:t xml:space="preserve"> </w:t>
      </w:r>
      <w:r w:rsidR="00BC3569" w:rsidRPr="000D51F2">
        <w:rPr>
          <w:rFonts w:cstheme="minorHAnsi"/>
        </w:rPr>
        <w:t>used in the calculation of the forecast values.</w:t>
      </w:r>
    </w:p>
    <w:p w:rsidR="00AC5E27" w:rsidRDefault="00AC5E27" w:rsidP="00AC5E27">
      <w:pPr>
        <w:spacing w:after="0" w:line="240" w:lineRule="auto"/>
        <w:contextualSpacing/>
        <w:jc w:val="both"/>
        <w:rPr>
          <w:rFonts w:cstheme="minorHAnsi"/>
        </w:rPr>
      </w:pPr>
    </w:p>
    <w:p w:rsidR="00FD329D" w:rsidRDefault="00DB1CBC" w:rsidP="00DB1CBC">
      <w:pPr>
        <w:spacing w:after="0" w:line="240" w:lineRule="auto"/>
        <w:jc w:val="both"/>
        <w:rPr>
          <w:rFonts w:cstheme="minorHAnsi"/>
        </w:rPr>
      </w:pPr>
      <w:r>
        <w:rPr>
          <w:rFonts w:cstheme="minorHAnsi"/>
        </w:rPr>
        <w:t>MHS forecast can be calculated from forecasted CF values as</w:t>
      </w:r>
      <w:r w:rsidR="00FD329D">
        <w:rPr>
          <w:rFonts w:cstheme="minorHAnsi"/>
        </w:rPr>
        <w:t xml:space="preserve"> follows</w:t>
      </w:r>
      <w:r>
        <w:rPr>
          <w:rFonts w:cstheme="minorHAnsi"/>
        </w:rPr>
        <w:t>:</w:t>
      </w:r>
    </w:p>
    <w:p w:rsidR="00DB1CBC" w:rsidRPr="00DB1CBC" w:rsidRDefault="00DB1CBC" w:rsidP="006329F8">
      <w:pPr>
        <w:spacing w:after="0" w:line="240" w:lineRule="auto"/>
        <w:rPr>
          <w:rFonts w:cstheme="minorHAnsi"/>
          <w:i/>
        </w:rPr>
      </w:pPr>
      <w:r w:rsidRPr="00DB1CBC">
        <w:rPr>
          <w:rFonts w:cstheme="minorHAnsi"/>
          <w:i/>
        </w:rPr>
        <w:t>Forecast = Trend (CMAT) * Seasonality index (SI) * Cyclic Factor (CF)</w:t>
      </w:r>
    </w:p>
    <w:p w:rsidR="00DB1CBC" w:rsidRPr="000D51F2" w:rsidRDefault="00DB1CBC" w:rsidP="00DB1CBC">
      <w:pPr>
        <w:spacing w:after="0" w:line="240" w:lineRule="auto"/>
        <w:contextualSpacing/>
        <w:jc w:val="both"/>
        <w:rPr>
          <w:rFonts w:cstheme="minorHAnsi"/>
        </w:rPr>
      </w:pPr>
    </w:p>
    <w:p w:rsidR="00BC3569" w:rsidRPr="0006259E" w:rsidRDefault="00BC3569" w:rsidP="0006259E">
      <w:pPr>
        <w:pStyle w:val="Heading2"/>
        <w:rPr>
          <w:b/>
        </w:rPr>
      </w:pPr>
      <w:bookmarkStart w:id="28" w:name="_Toc531214067"/>
      <w:r w:rsidRPr="0006259E">
        <w:rPr>
          <w:b/>
        </w:rPr>
        <w:t>Box Jenkins</w:t>
      </w:r>
      <w:bookmarkEnd w:id="28"/>
    </w:p>
    <w:p w:rsidR="000D51F2" w:rsidRPr="000D51F2" w:rsidRDefault="00BC3569" w:rsidP="000D51F2">
      <w:pPr>
        <w:spacing w:after="0" w:line="240" w:lineRule="auto"/>
        <w:jc w:val="both"/>
        <w:rPr>
          <w:rFonts w:cstheme="minorHAnsi"/>
        </w:rPr>
      </w:pPr>
      <w:r w:rsidRPr="000D51F2">
        <w:rPr>
          <w:rFonts w:cstheme="minorHAnsi"/>
        </w:rPr>
        <w:t xml:space="preserve">The forecast for Cycle Factor (CF) for 2004 is done by utilizing the calculated CF values in the section “Analysis of Cycle”. We used the CF values calculated until Q2 of 2003 to forecast 6 future quarters to cover 2004. </w:t>
      </w:r>
      <w:r w:rsidR="00294864">
        <w:rPr>
          <w:rFonts w:cstheme="minorHAnsi"/>
        </w:rPr>
        <w:t xml:space="preserve">We </w:t>
      </w:r>
      <w:r w:rsidRPr="000D51F2">
        <w:rPr>
          <w:rFonts w:cstheme="minorHAnsi"/>
        </w:rPr>
        <w:t>applied the Box-Jenkins forecasting method while forcing a constant to generate a forecast from Q3 2003 to Q4 2004</w:t>
      </w:r>
      <w:r w:rsidR="00294864">
        <w:rPr>
          <w:rFonts w:cstheme="minorHAnsi"/>
        </w:rPr>
        <w:t xml:space="preserve"> in Forecast Pro</w:t>
      </w:r>
      <w:r w:rsidRPr="000D51F2">
        <w:rPr>
          <w:rFonts w:cstheme="minorHAnsi"/>
        </w:rPr>
        <w:t>.</w:t>
      </w:r>
    </w:p>
    <w:p w:rsidR="000D51F2" w:rsidRPr="000D51F2" w:rsidRDefault="000D51F2" w:rsidP="000D51F2">
      <w:pPr>
        <w:spacing w:after="0" w:line="240" w:lineRule="auto"/>
        <w:jc w:val="both"/>
        <w:rPr>
          <w:rFonts w:cstheme="minorHAnsi"/>
        </w:rPr>
      </w:pPr>
    </w:p>
    <w:p w:rsidR="00BC3569" w:rsidRPr="000D51F2" w:rsidRDefault="000D51F2" w:rsidP="000D51F2">
      <w:pPr>
        <w:spacing w:after="0" w:line="240" w:lineRule="auto"/>
        <w:jc w:val="both"/>
        <w:rPr>
          <w:rFonts w:cstheme="minorHAnsi"/>
        </w:rPr>
      </w:pPr>
      <w:r w:rsidRPr="000D51F2">
        <w:rPr>
          <w:rFonts w:cstheme="minorHAnsi"/>
        </w:rPr>
        <w:t>Figure 13 illustrates the plot o</w:t>
      </w:r>
      <w:r w:rsidR="00DB1CBC">
        <w:rPr>
          <w:rFonts w:cstheme="minorHAnsi"/>
        </w:rPr>
        <w:t>f the forecasted values of CF.</w:t>
      </w:r>
      <w:r w:rsidRPr="000D51F2">
        <w:rPr>
          <w:rFonts w:cstheme="minorHAnsi"/>
        </w:rPr>
        <w:t xml:space="preserve"> </w:t>
      </w:r>
    </w:p>
    <w:p w:rsidR="0006259E" w:rsidRDefault="00BC3569" w:rsidP="0006259E">
      <w:pPr>
        <w:keepNext/>
        <w:spacing w:after="0" w:line="240" w:lineRule="auto"/>
        <w:jc w:val="center"/>
      </w:pPr>
      <w:r w:rsidRPr="000D51F2">
        <w:rPr>
          <w:rFonts w:cstheme="minorHAnsi"/>
          <w:noProof/>
        </w:rPr>
        <w:lastRenderedPageBreak/>
        <w:drawing>
          <wp:inline distT="114300" distB="114300" distL="114300" distR="114300" wp14:anchorId="308F3505" wp14:editId="00F1D557">
            <wp:extent cx="5732312" cy="2074459"/>
            <wp:effectExtent l="19050" t="19050" r="20955" b="2159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5757838" cy="2083696"/>
                    </a:xfrm>
                    <a:prstGeom prst="rect">
                      <a:avLst/>
                    </a:prstGeom>
                    <a:ln w="15875">
                      <a:solidFill>
                        <a:schemeClr val="tx1"/>
                      </a:solidFill>
                    </a:ln>
                  </pic:spPr>
                </pic:pic>
              </a:graphicData>
            </a:graphic>
          </wp:inline>
        </w:drawing>
      </w:r>
    </w:p>
    <w:p w:rsidR="00DD65B7" w:rsidRDefault="0006259E" w:rsidP="001444F6">
      <w:pPr>
        <w:pStyle w:val="Caption"/>
        <w:jc w:val="center"/>
        <w:rPr>
          <w:b/>
          <w:sz w:val="20"/>
        </w:rPr>
      </w:pPr>
      <w:bookmarkStart w:id="29" w:name="_Toc531176728"/>
      <w:r w:rsidRPr="0006259E">
        <w:rPr>
          <w:b/>
          <w:sz w:val="20"/>
        </w:rPr>
        <w:t xml:space="preserve">Figure </w:t>
      </w:r>
      <w:r w:rsidRPr="0006259E">
        <w:rPr>
          <w:b/>
          <w:sz w:val="20"/>
        </w:rPr>
        <w:fldChar w:fldCharType="begin"/>
      </w:r>
      <w:r w:rsidRPr="0006259E">
        <w:rPr>
          <w:b/>
          <w:sz w:val="20"/>
        </w:rPr>
        <w:instrText xml:space="preserve"> SEQ Figure \* ARABIC </w:instrText>
      </w:r>
      <w:r w:rsidRPr="0006259E">
        <w:rPr>
          <w:b/>
          <w:sz w:val="20"/>
        </w:rPr>
        <w:fldChar w:fldCharType="separate"/>
      </w:r>
      <w:r w:rsidRPr="0006259E">
        <w:rPr>
          <w:b/>
          <w:noProof/>
          <w:sz w:val="20"/>
        </w:rPr>
        <w:t>13</w:t>
      </w:r>
      <w:r w:rsidRPr="0006259E">
        <w:rPr>
          <w:b/>
          <w:sz w:val="20"/>
        </w:rPr>
        <w:fldChar w:fldCharType="end"/>
      </w:r>
      <w:r w:rsidRPr="0006259E">
        <w:rPr>
          <w:b/>
          <w:sz w:val="20"/>
        </w:rPr>
        <w:t>: Forecast of cyclical factor</w:t>
      </w:r>
      <w:bookmarkEnd w:id="29"/>
    </w:p>
    <w:p w:rsidR="00BC3569" w:rsidRPr="0006259E" w:rsidRDefault="00BC3569" w:rsidP="0006259E">
      <w:pPr>
        <w:pStyle w:val="Heading2"/>
        <w:rPr>
          <w:b/>
        </w:rPr>
      </w:pPr>
      <w:bookmarkStart w:id="30" w:name="_Toc531214068"/>
      <w:r w:rsidRPr="0006259E">
        <w:rPr>
          <w:b/>
        </w:rPr>
        <w:t>Quadratic Regression Model</w:t>
      </w:r>
      <w:bookmarkEnd w:id="30"/>
    </w:p>
    <w:p w:rsidR="00D056A6" w:rsidRPr="000D51F2" w:rsidRDefault="00BC3569" w:rsidP="000D51F2">
      <w:pPr>
        <w:spacing w:after="0" w:line="240" w:lineRule="auto"/>
        <w:jc w:val="both"/>
        <w:rPr>
          <w:rFonts w:cstheme="minorHAnsi"/>
        </w:rPr>
      </w:pPr>
      <w:r w:rsidRPr="000D51F2">
        <w:rPr>
          <w:rFonts w:cstheme="minorHAnsi"/>
        </w:rPr>
        <w:t xml:space="preserve">To estimate a quadratic relationship between the cyclical factor from the decomposition as well as the number of unemployed people that claimed </w:t>
      </w:r>
      <w:r w:rsidR="00BE7C7C">
        <w:rPr>
          <w:rFonts w:cstheme="minorHAnsi"/>
        </w:rPr>
        <w:t xml:space="preserve">unemployment insurance, we </w:t>
      </w:r>
      <w:r w:rsidRPr="000D51F2">
        <w:rPr>
          <w:rFonts w:cstheme="minorHAnsi"/>
        </w:rPr>
        <w:t>use</w:t>
      </w:r>
      <w:r w:rsidR="00BE7C7C">
        <w:rPr>
          <w:rFonts w:cstheme="minorHAnsi"/>
        </w:rPr>
        <w:t>d</w:t>
      </w:r>
      <w:r w:rsidRPr="000D51F2">
        <w:rPr>
          <w:rFonts w:cstheme="minorHAnsi"/>
        </w:rPr>
        <w:t xml:space="preserve"> Excel to run a regression analysis.</w:t>
      </w:r>
    </w:p>
    <w:p w:rsidR="00AA45C3" w:rsidRDefault="00BC3569" w:rsidP="000D51F2">
      <w:pPr>
        <w:spacing w:after="0" w:line="240" w:lineRule="auto"/>
        <w:jc w:val="both"/>
        <w:rPr>
          <w:rFonts w:cstheme="minorHAnsi"/>
        </w:rPr>
      </w:pPr>
      <w:r w:rsidRPr="000D51F2">
        <w:rPr>
          <w:rFonts w:cstheme="minorHAnsi"/>
        </w:rPr>
        <w:t>We regress</w:t>
      </w:r>
      <w:r w:rsidR="00BE7C7C">
        <w:rPr>
          <w:rFonts w:cstheme="minorHAnsi"/>
        </w:rPr>
        <w:t>ed</w:t>
      </w:r>
      <w:r w:rsidR="00D66DC3">
        <w:rPr>
          <w:rFonts w:cstheme="minorHAnsi"/>
        </w:rPr>
        <w:t xml:space="preserve"> the </w:t>
      </w:r>
      <w:r w:rsidR="00F93386">
        <w:rPr>
          <w:rFonts w:cstheme="minorHAnsi"/>
        </w:rPr>
        <w:t>dependent variable</w:t>
      </w:r>
      <w:r w:rsidR="00D66DC3">
        <w:rPr>
          <w:rFonts w:cstheme="minorHAnsi"/>
        </w:rPr>
        <w:t xml:space="preserve"> CF </w:t>
      </w:r>
      <w:r w:rsidRPr="000D51F2">
        <w:rPr>
          <w:rFonts w:cstheme="minorHAnsi"/>
        </w:rPr>
        <w:t xml:space="preserve">on </w:t>
      </w:r>
      <w:r w:rsidR="00D66DC3">
        <w:rPr>
          <w:rFonts w:cstheme="minorHAnsi"/>
        </w:rPr>
        <w:t xml:space="preserve">the independent variables </w:t>
      </w:r>
      <w:r w:rsidRPr="000D51F2">
        <w:rPr>
          <w:rFonts w:cstheme="minorHAnsi"/>
        </w:rPr>
        <w:t>x and x</w:t>
      </w:r>
      <w:r w:rsidRPr="000D51F2">
        <w:rPr>
          <w:rFonts w:cstheme="minorHAnsi"/>
          <w:vertAlign w:val="superscript"/>
        </w:rPr>
        <w:t>2</w:t>
      </w:r>
      <w:r w:rsidRPr="000D51F2">
        <w:rPr>
          <w:rFonts w:cstheme="minorHAnsi"/>
        </w:rPr>
        <w:t xml:space="preserve">. The regression model obtained </w:t>
      </w:r>
      <w:r w:rsidR="00294864">
        <w:rPr>
          <w:rFonts w:cstheme="minorHAnsi"/>
        </w:rPr>
        <w:t xml:space="preserve">further </w:t>
      </w:r>
      <w:r w:rsidR="00BE7C7C">
        <w:rPr>
          <w:rFonts w:cstheme="minorHAnsi"/>
        </w:rPr>
        <w:t>assisted us in calculating</w:t>
      </w:r>
      <w:r w:rsidRPr="000D51F2">
        <w:rPr>
          <w:rFonts w:cstheme="minorHAnsi"/>
        </w:rPr>
        <w:t xml:space="preserve"> the CF values for 2004 using the mobile home shipment numbers given in the project</w:t>
      </w:r>
      <w:r w:rsidR="00294864">
        <w:rPr>
          <w:rFonts w:cstheme="minorHAnsi"/>
        </w:rPr>
        <w:t xml:space="preserve"> and in turn, the forecast of MHS</w:t>
      </w:r>
      <w:r w:rsidRPr="000D51F2">
        <w:rPr>
          <w:rFonts w:cstheme="minorHAnsi"/>
        </w:rPr>
        <w:t xml:space="preserve">. </w:t>
      </w:r>
      <w:r w:rsidR="0091219D" w:rsidRPr="0091219D">
        <w:rPr>
          <w:rFonts w:cstheme="minorHAnsi"/>
          <w:color w:val="000000" w:themeColor="text1"/>
        </w:rPr>
        <w:t>Table 1</w:t>
      </w:r>
      <w:r w:rsidR="00BE7C7C">
        <w:rPr>
          <w:rFonts w:cstheme="minorHAnsi"/>
        </w:rPr>
        <w:t xml:space="preserve"> below shows the </w:t>
      </w:r>
      <w:r w:rsidR="000148EC">
        <w:rPr>
          <w:rFonts w:cstheme="minorHAnsi"/>
        </w:rPr>
        <w:t xml:space="preserve">adjusted </w:t>
      </w:r>
      <w:r w:rsidR="00D66DC3">
        <w:rPr>
          <w:rFonts w:cstheme="minorHAnsi"/>
        </w:rPr>
        <w:t xml:space="preserve">R2 and </w:t>
      </w:r>
      <w:r w:rsidRPr="000D51F2">
        <w:rPr>
          <w:rFonts w:cstheme="minorHAnsi"/>
        </w:rPr>
        <w:t>coefficient values for the intercept, x, and x</w:t>
      </w:r>
      <w:r w:rsidRPr="000D51F2">
        <w:rPr>
          <w:rFonts w:cstheme="minorHAnsi"/>
          <w:vertAlign w:val="superscript"/>
        </w:rPr>
        <w:t>2</w:t>
      </w:r>
      <w:r w:rsidRPr="000D51F2">
        <w:rPr>
          <w:rFonts w:cstheme="minorHAnsi"/>
        </w:rPr>
        <w:t xml:space="preserve">. Hence, </w:t>
      </w:r>
      <w:r w:rsidR="00D66DC3">
        <w:rPr>
          <w:rFonts w:cstheme="minorHAnsi"/>
        </w:rPr>
        <w:t xml:space="preserve">the quadratic equation of the estimated mode looks </w:t>
      </w:r>
      <w:r w:rsidR="00C733BE">
        <w:rPr>
          <w:rFonts w:cstheme="minorHAnsi"/>
        </w:rPr>
        <w:t>as</w:t>
      </w:r>
      <w:r w:rsidR="00AA45C3">
        <w:rPr>
          <w:rFonts w:cstheme="minorHAnsi"/>
        </w:rPr>
        <w:t xml:space="preserve"> follows</w:t>
      </w:r>
      <w:r w:rsidRPr="000D51F2">
        <w:rPr>
          <w:rFonts w:cstheme="minorHAnsi"/>
        </w:rPr>
        <w:t>:</w:t>
      </w:r>
    </w:p>
    <w:p w:rsidR="00BC3569" w:rsidRPr="000148EC" w:rsidRDefault="00BC3569" w:rsidP="000D51F2">
      <w:pPr>
        <w:spacing w:after="0" w:line="240" w:lineRule="auto"/>
        <w:jc w:val="both"/>
        <w:rPr>
          <w:rFonts w:cstheme="minorHAnsi"/>
          <w:b/>
          <w:i/>
          <w:vertAlign w:val="superscript"/>
        </w:rPr>
      </w:pPr>
      <w:r w:rsidRPr="00AA45C3">
        <w:rPr>
          <w:rFonts w:cstheme="minorHAnsi"/>
          <w:i/>
        </w:rPr>
        <w:t>CF = -1.536 + 0.000011x - 1.2E</w:t>
      </w:r>
      <w:r w:rsidRPr="00AA45C3">
        <w:rPr>
          <w:rFonts w:cstheme="minorHAnsi"/>
          <w:i/>
          <w:vertAlign w:val="superscript"/>
        </w:rPr>
        <w:t>-11</w:t>
      </w:r>
      <w:r w:rsidRPr="00AA45C3">
        <w:rPr>
          <w:rFonts w:cstheme="minorHAnsi"/>
          <w:i/>
        </w:rPr>
        <w:t>x</w:t>
      </w:r>
      <w:r w:rsidRPr="00AA45C3">
        <w:rPr>
          <w:rFonts w:cstheme="minorHAnsi"/>
          <w:i/>
          <w:vertAlign w:val="superscript"/>
        </w:rPr>
        <w:t>2</w:t>
      </w:r>
    </w:p>
    <w:p w:rsidR="0091219D" w:rsidRDefault="0091219D" w:rsidP="000D51F2">
      <w:pPr>
        <w:spacing w:after="0" w:line="240" w:lineRule="auto"/>
        <w:jc w:val="both"/>
        <w:rPr>
          <w:rFonts w:cstheme="minorHAnsi"/>
          <w:b/>
          <w:i/>
          <w:vertAlign w:val="superscript"/>
        </w:rPr>
      </w:pPr>
    </w:p>
    <w:tbl>
      <w:tblPr>
        <w:tblW w:w="9900" w:type="dxa"/>
        <w:tblInd w:w="-10" w:type="dxa"/>
        <w:tblLook w:val="04A0" w:firstRow="1" w:lastRow="0" w:firstColumn="1" w:lastColumn="0" w:noHBand="0" w:noVBand="1"/>
      </w:tblPr>
      <w:tblGrid>
        <w:gridCol w:w="2400"/>
        <w:gridCol w:w="1300"/>
        <w:gridCol w:w="2560"/>
        <w:gridCol w:w="1760"/>
        <w:gridCol w:w="1880"/>
      </w:tblGrid>
      <w:tr w:rsidR="000148EC" w:rsidRPr="000148EC" w:rsidTr="000148EC">
        <w:trPr>
          <w:trHeight w:val="270"/>
        </w:trPr>
        <w:tc>
          <w:tcPr>
            <w:tcW w:w="2400" w:type="dxa"/>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0148EC" w:rsidRPr="000148EC" w:rsidRDefault="000148EC" w:rsidP="000148EC">
            <w:pPr>
              <w:spacing w:after="0" w:line="240" w:lineRule="auto"/>
              <w:jc w:val="center"/>
              <w:rPr>
                <w:rFonts w:ascii="Arial" w:eastAsia="Times New Roman" w:hAnsi="Arial" w:cs="Arial"/>
                <w:b/>
                <w:bCs/>
                <w:sz w:val="20"/>
                <w:szCs w:val="20"/>
              </w:rPr>
            </w:pPr>
            <w:r w:rsidRPr="000148EC">
              <w:rPr>
                <w:rFonts w:ascii="Arial" w:eastAsia="Times New Roman" w:hAnsi="Arial" w:cs="Arial"/>
                <w:b/>
                <w:bCs/>
                <w:sz w:val="20"/>
                <w:szCs w:val="20"/>
              </w:rPr>
              <w:t> </w:t>
            </w:r>
          </w:p>
        </w:tc>
        <w:tc>
          <w:tcPr>
            <w:tcW w:w="1300" w:type="dxa"/>
            <w:tcBorders>
              <w:top w:val="single" w:sz="8" w:space="0" w:color="auto"/>
              <w:left w:val="nil"/>
              <w:bottom w:val="single" w:sz="8" w:space="0" w:color="auto"/>
              <w:right w:val="nil"/>
            </w:tcBorders>
            <w:shd w:val="clear" w:color="000000" w:fill="B8CCE4"/>
            <w:noWrap/>
            <w:vAlign w:val="center"/>
            <w:hideMark/>
          </w:tcPr>
          <w:p w:rsidR="000148EC" w:rsidRPr="000148EC" w:rsidRDefault="000148EC" w:rsidP="000148EC">
            <w:pPr>
              <w:spacing w:after="0" w:line="240" w:lineRule="auto"/>
              <w:jc w:val="center"/>
              <w:rPr>
                <w:rFonts w:ascii="Arial" w:eastAsia="Times New Roman" w:hAnsi="Arial" w:cs="Arial"/>
                <w:b/>
                <w:bCs/>
                <w:sz w:val="20"/>
                <w:szCs w:val="20"/>
              </w:rPr>
            </w:pPr>
            <w:r w:rsidRPr="000148EC">
              <w:rPr>
                <w:rFonts w:ascii="Arial" w:eastAsia="Times New Roman" w:hAnsi="Arial" w:cs="Arial"/>
                <w:b/>
                <w:bCs/>
                <w:sz w:val="20"/>
                <w:szCs w:val="20"/>
              </w:rPr>
              <w:t>adjusted r2</w:t>
            </w:r>
          </w:p>
        </w:tc>
        <w:tc>
          <w:tcPr>
            <w:tcW w:w="2560" w:type="dxa"/>
            <w:tcBorders>
              <w:top w:val="single" w:sz="8" w:space="0" w:color="auto"/>
              <w:left w:val="nil"/>
              <w:bottom w:val="single" w:sz="8" w:space="0" w:color="auto"/>
              <w:right w:val="nil"/>
            </w:tcBorders>
            <w:shd w:val="clear" w:color="000000" w:fill="B8CCE4"/>
            <w:noWrap/>
            <w:vAlign w:val="center"/>
            <w:hideMark/>
          </w:tcPr>
          <w:p w:rsidR="000148EC" w:rsidRPr="000148EC" w:rsidRDefault="000148EC" w:rsidP="000148EC">
            <w:pPr>
              <w:spacing w:after="0" w:line="240" w:lineRule="auto"/>
              <w:jc w:val="center"/>
              <w:rPr>
                <w:rFonts w:ascii="Arial" w:eastAsia="Times New Roman" w:hAnsi="Arial" w:cs="Arial"/>
                <w:b/>
                <w:bCs/>
                <w:sz w:val="20"/>
                <w:szCs w:val="20"/>
              </w:rPr>
            </w:pPr>
            <w:r w:rsidRPr="000148EC">
              <w:rPr>
                <w:rFonts w:ascii="Arial" w:eastAsia="Times New Roman" w:hAnsi="Arial" w:cs="Arial"/>
                <w:b/>
                <w:bCs/>
                <w:sz w:val="20"/>
                <w:szCs w:val="20"/>
              </w:rPr>
              <w:t>Coefficient of Intercept</w:t>
            </w:r>
          </w:p>
        </w:tc>
        <w:tc>
          <w:tcPr>
            <w:tcW w:w="1760" w:type="dxa"/>
            <w:tcBorders>
              <w:top w:val="single" w:sz="8" w:space="0" w:color="auto"/>
              <w:left w:val="nil"/>
              <w:bottom w:val="single" w:sz="8" w:space="0" w:color="auto"/>
              <w:right w:val="nil"/>
            </w:tcBorders>
            <w:shd w:val="clear" w:color="000000" w:fill="B8CCE4"/>
            <w:noWrap/>
            <w:vAlign w:val="center"/>
            <w:hideMark/>
          </w:tcPr>
          <w:p w:rsidR="000148EC" w:rsidRPr="000148EC" w:rsidRDefault="000148EC" w:rsidP="000148EC">
            <w:pPr>
              <w:spacing w:after="0" w:line="240" w:lineRule="auto"/>
              <w:jc w:val="center"/>
              <w:rPr>
                <w:rFonts w:ascii="Arial" w:eastAsia="Times New Roman" w:hAnsi="Arial" w:cs="Arial"/>
                <w:b/>
                <w:bCs/>
                <w:sz w:val="20"/>
                <w:szCs w:val="20"/>
              </w:rPr>
            </w:pPr>
            <w:r w:rsidRPr="000148EC">
              <w:rPr>
                <w:rFonts w:ascii="Arial" w:eastAsia="Times New Roman" w:hAnsi="Arial" w:cs="Arial"/>
                <w:b/>
                <w:bCs/>
                <w:sz w:val="20"/>
                <w:szCs w:val="20"/>
              </w:rPr>
              <w:t>Coefficient of</w:t>
            </w:r>
            <w:r>
              <w:rPr>
                <w:rFonts w:ascii="Arial" w:eastAsia="Times New Roman" w:hAnsi="Arial" w:cs="Arial"/>
                <w:b/>
                <w:bCs/>
                <w:sz w:val="20"/>
                <w:szCs w:val="20"/>
              </w:rPr>
              <w:t xml:space="preserve"> </w:t>
            </w:r>
            <w:r w:rsidRPr="000148EC">
              <w:rPr>
                <w:rFonts w:ascii="Arial" w:eastAsia="Times New Roman" w:hAnsi="Arial" w:cs="Arial"/>
                <w:b/>
                <w:bCs/>
                <w:sz w:val="20"/>
                <w:szCs w:val="20"/>
              </w:rPr>
              <w:t>x</w:t>
            </w:r>
          </w:p>
        </w:tc>
        <w:tc>
          <w:tcPr>
            <w:tcW w:w="1880" w:type="dxa"/>
            <w:tcBorders>
              <w:top w:val="single" w:sz="8" w:space="0" w:color="auto"/>
              <w:left w:val="nil"/>
              <w:bottom w:val="single" w:sz="8" w:space="0" w:color="auto"/>
              <w:right w:val="single" w:sz="8" w:space="0" w:color="auto"/>
            </w:tcBorders>
            <w:shd w:val="clear" w:color="000000" w:fill="B8CCE4"/>
            <w:noWrap/>
            <w:vAlign w:val="center"/>
            <w:hideMark/>
          </w:tcPr>
          <w:p w:rsidR="000148EC" w:rsidRPr="000148EC" w:rsidRDefault="000148EC" w:rsidP="000148EC">
            <w:pPr>
              <w:spacing w:after="0" w:line="240" w:lineRule="auto"/>
              <w:jc w:val="center"/>
              <w:rPr>
                <w:rFonts w:ascii="Arial" w:eastAsia="Times New Roman" w:hAnsi="Arial" w:cs="Arial"/>
                <w:b/>
                <w:bCs/>
                <w:sz w:val="20"/>
                <w:szCs w:val="20"/>
              </w:rPr>
            </w:pPr>
            <w:r w:rsidRPr="000148EC">
              <w:rPr>
                <w:rFonts w:ascii="Arial" w:eastAsia="Times New Roman" w:hAnsi="Arial" w:cs="Arial"/>
                <w:b/>
                <w:bCs/>
                <w:sz w:val="20"/>
                <w:szCs w:val="20"/>
              </w:rPr>
              <w:t>Coefficient of</w:t>
            </w:r>
            <w:r>
              <w:rPr>
                <w:rFonts w:ascii="Arial" w:eastAsia="Times New Roman" w:hAnsi="Arial" w:cs="Arial"/>
                <w:b/>
                <w:bCs/>
                <w:sz w:val="20"/>
                <w:szCs w:val="20"/>
              </w:rPr>
              <w:t xml:space="preserve"> </w:t>
            </w:r>
            <w:r w:rsidRPr="000148EC">
              <w:rPr>
                <w:rFonts w:ascii="Arial" w:eastAsia="Times New Roman" w:hAnsi="Arial" w:cs="Arial"/>
                <w:b/>
                <w:bCs/>
                <w:sz w:val="20"/>
                <w:szCs w:val="20"/>
              </w:rPr>
              <w:t>x2</w:t>
            </w:r>
          </w:p>
        </w:tc>
      </w:tr>
      <w:tr w:rsidR="000148EC" w:rsidRPr="000148EC" w:rsidTr="000148EC">
        <w:trPr>
          <w:trHeight w:val="270"/>
        </w:trPr>
        <w:tc>
          <w:tcPr>
            <w:tcW w:w="2400" w:type="dxa"/>
            <w:tcBorders>
              <w:top w:val="nil"/>
              <w:left w:val="single" w:sz="8" w:space="0" w:color="auto"/>
              <w:bottom w:val="single" w:sz="8" w:space="0" w:color="auto"/>
              <w:right w:val="single" w:sz="8" w:space="0" w:color="auto"/>
            </w:tcBorders>
            <w:shd w:val="clear" w:color="000000" w:fill="B8CCE4"/>
            <w:noWrap/>
            <w:vAlign w:val="center"/>
            <w:hideMark/>
          </w:tcPr>
          <w:p w:rsidR="000148EC" w:rsidRPr="000148EC" w:rsidRDefault="000148EC" w:rsidP="000148EC">
            <w:pPr>
              <w:spacing w:after="0" w:line="240" w:lineRule="auto"/>
              <w:jc w:val="center"/>
              <w:rPr>
                <w:rFonts w:ascii="Arial" w:eastAsia="Times New Roman" w:hAnsi="Arial" w:cs="Arial"/>
                <w:b/>
                <w:bCs/>
                <w:sz w:val="20"/>
                <w:szCs w:val="20"/>
              </w:rPr>
            </w:pPr>
            <w:r w:rsidRPr="000148EC">
              <w:rPr>
                <w:rFonts w:ascii="Arial" w:eastAsia="Times New Roman" w:hAnsi="Arial" w:cs="Arial"/>
                <w:b/>
                <w:bCs/>
                <w:sz w:val="20"/>
                <w:szCs w:val="20"/>
              </w:rPr>
              <w:t>Quadratic Regression</w:t>
            </w:r>
          </w:p>
        </w:tc>
        <w:tc>
          <w:tcPr>
            <w:tcW w:w="1300" w:type="dxa"/>
            <w:tcBorders>
              <w:top w:val="nil"/>
              <w:left w:val="nil"/>
              <w:bottom w:val="single" w:sz="8" w:space="0" w:color="auto"/>
              <w:right w:val="single" w:sz="8" w:space="0" w:color="auto"/>
            </w:tcBorders>
            <w:shd w:val="clear" w:color="auto" w:fill="auto"/>
            <w:noWrap/>
            <w:vAlign w:val="center"/>
            <w:hideMark/>
          </w:tcPr>
          <w:p w:rsidR="000148EC" w:rsidRPr="000148EC" w:rsidRDefault="000148EC" w:rsidP="000148EC">
            <w:pPr>
              <w:spacing w:after="0" w:line="240" w:lineRule="auto"/>
              <w:jc w:val="center"/>
              <w:rPr>
                <w:rFonts w:ascii="Arial" w:eastAsia="Times New Roman" w:hAnsi="Arial" w:cs="Arial"/>
                <w:sz w:val="20"/>
                <w:szCs w:val="20"/>
              </w:rPr>
            </w:pPr>
            <w:r w:rsidRPr="000148EC">
              <w:rPr>
                <w:rFonts w:ascii="Arial" w:eastAsia="Times New Roman" w:hAnsi="Arial" w:cs="Arial"/>
                <w:sz w:val="20"/>
                <w:szCs w:val="20"/>
              </w:rPr>
              <w:t>0.62</w:t>
            </w:r>
          </w:p>
        </w:tc>
        <w:tc>
          <w:tcPr>
            <w:tcW w:w="2560" w:type="dxa"/>
            <w:tcBorders>
              <w:top w:val="nil"/>
              <w:left w:val="nil"/>
              <w:bottom w:val="single" w:sz="8" w:space="0" w:color="auto"/>
              <w:right w:val="single" w:sz="8" w:space="0" w:color="auto"/>
            </w:tcBorders>
            <w:shd w:val="clear" w:color="auto" w:fill="auto"/>
            <w:noWrap/>
            <w:vAlign w:val="center"/>
            <w:hideMark/>
          </w:tcPr>
          <w:p w:rsidR="000148EC" w:rsidRPr="000148EC" w:rsidRDefault="000148EC" w:rsidP="000148EC">
            <w:pPr>
              <w:spacing w:after="0" w:line="240" w:lineRule="auto"/>
              <w:jc w:val="center"/>
              <w:rPr>
                <w:rFonts w:ascii="Arial" w:eastAsia="Times New Roman" w:hAnsi="Arial" w:cs="Arial"/>
                <w:sz w:val="20"/>
                <w:szCs w:val="20"/>
              </w:rPr>
            </w:pPr>
            <w:r w:rsidRPr="000148EC">
              <w:rPr>
                <w:rFonts w:ascii="Arial" w:eastAsia="Times New Roman" w:hAnsi="Arial" w:cs="Arial"/>
                <w:sz w:val="20"/>
                <w:szCs w:val="20"/>
              </w:rPr>
              <w:t>-1.5356</w:t>
            </w:r>
          </w:p>
        </w:tc>
        <w:tc>
          <w:tcPr>
            <w:tcW w:w="1760" w:type="dxa"/>
            <w:tcBorders>
              <w:top w:val="nil"/>
              <w:left w:val="nil"/>
              <w:bottom w:val="single" w:sz="8" w:space="0" w:color="auto"/>
              <w:right w:val="single" w:sz="8" w:space="0" w:color="auto"/>
            </w:tcBorders>
            <w:shd w:val="clear" w:color="auto" w:fill="auto"/>
            <w:noWrap/>
            <w:vAlign w:val="center"/>
            <w:hideMark/>
          </w:tcPr>
          <w:p w:rsidR="000148EC" w:rsidRPr="000148EC" w:rsidRDefault="000148EC" w:rsidP="000148EC">
            <w:pPr>
              <w:spacing w:after="0" w:line="240" w:lineRule="auto"/>
              <w:jc w:val="center"/>
              <w:rPr>
                <w:rFonts w:ascii="Arial" w:eastAsia="Times New Roman" w:hAnsi="Arial" w:cs="Arial"/>
                <w:sz w:val="20"/>
                <w:szCs w:val="20"/>
              </w:rPr>
            </w:pPr>
            <w:r w:rsidRPr="000148EC">
              <w:rPr>
                <w:rFonts w:ascii="Arial" w:eastAsia="Times New Roman" w:hAnsi="Arial" w:cs="Arial"/>
                <w:sz w:val="20"/>
                <w:szCs w:val="20"/>
              </w:rPr>
              <w:t>1.1455</w:t>
            </w:r>
          </w:p>
        </w:tc>
        <w:tc>
          <w:tcPr>
            <w:tcW w:w="1880" w:type="dxa"/>
            <w:tcBorders>
              <w:top w:val="nil"/>
              <w:left w:val="nil"/>
              <w:bottom w:val="single" w:sz="8" w:space="0" w:color="auto"/>
              <w:right w:val="single" w:sz="8" w:space="0" w:color="auto"/>
            </w:tcBorders>
            <w:shd w:val="clear" w:color="auto" w:fill="auto"/>
            <w:noWrap/>
            <w:vAlign w:val="center"/>
            <w:hideMark/>
          </w:tcPr>
          <w:p w:rsidR="000148EC" w:rsidRPr="000148EC" w:rsidRDefault="000148EC" w:rsidP="000148EC">
            <w:pPr>
              <w:spacing w:after="0" w:line="240" w:lineRule="auto"/>
              <w:jc w:val="center"/>
              <w:rPr>
                <w:rFonts w:ascii="Arial" w:eastAsia="Times New Roman" w:hAnsi="Arial" w:cs="Arial"/>
                <w:sz w:val="20"/>
                <w:szCs w:val="20"/>
              </w:rPr>
            </w:pPr>
            <w:r w:rsidRPr="000148EC">
              <w:rPr>
                <w:rFonts w:ascii="Arial" w:eastAsia="Times New Roman" w:hAnsi="Arial" w:cs="Arial"/>
                <w:sz w:val="20"/>
                <w:szCs w:val="20"/>
              </w:rPr>
              <w:t>-1.1994</w:t>
            </w:r>
          </w:p>
        </w:tc>
      </w:tr>
    </w:tbl>
    <w:p w:rsidR="0091219D" w:rsidRPr="00CE247A" w:rsidRDefault="0091219D" w:rsidP="0091219D">
      <w:pPr>
        <w:pStyle w:val="Caption"/>
        <w:jc w:val="center"/>
        <w:rPr>
          <w:b/>
          <w:sz w:val="20"/>
        </w:rPr>
      </w:pPr>
      <w:r w:rsidRPr="00CE247A">
        <w:rPr>
          <w:b/>
          <w:sz w:val="20"/>
        </w:rPr>
        <w:t xml:space="preserve">Table </w:t>
      </w:r>
      <w:r w:rsidRPr="00CE247A">
        <w:rPr>
          <w:b/>
          <w:sz w:val="20"/>
        </w:rPr>
        <w:fldChar w:fldCharType="begin"/>
      </w:r>
      <w:r w:rsidRPr="00CE247A">
        <w:rPr>
          <w:b/>
          <w:sz w:val="20"/>
        </w:rPr>
        <w:instrText xml:space="preserve"> SEQ Table \* ARABIC </w:instrText>
      </w:r>
      <w:r w:rsidRPr="00CE247A">
        <w:rPr>
          <w:b/>
          <w:sz w:val="20"/>
        </w:rPr>
        <w:fldChar w:fldCharType="separate"/>
      </w:r>
      <w:r w:rsidRPr="00CE247A">
        <w:rPr>
          <w:b/>
          <w:noProof/>
          <w:sz w:val="20"/>
        </w:rPr>
        <w:t>1</w:t>
      </w:r>
      <w:r w:rsidRPr="00CE247A">
        <w:rPr>
          <w:b/>
          <w:sz w:val="20"/>
        </w:rPr>
        <w:fldChar w:fldCharType="end"/>
      </w:r>
    </w:p>
    <w:p w:rsidR="00BC3569" w:rsidRDefault="00BC3569" w:rsidP="0006259E">
      <w:pPr>
        <w:pStyle w:val="Heading2"/>
        <w:rPr>
          <w:b/>
        </w:rPr>
      </w:pPr>
      <w:bookmarkStart w:id="31" w:name="_aol4f84hajh7" w:colFirst="0" w:colLast="0"/>
      <w:bookmarkStart w:id="32" w:name="_Toc531214069"/>
      <w:bookmarkEnd w:id="31"/>
      <w:r w:rsidRPr="0006259E">
        <w:rPr>
          <w:b/>
        </w:rPr>
        <w:t>Linear Regression Model</w:t>
      </w:r>
      <w:bookmarkEnd w:id="32"/>
    </w:p>
    <w:p w:rsidR="002D2DDE" w:rsidRDefault="00A66EBF" w:rsidP="002D2DDE">
      <w:pPr>
        <w:spacing w:after="0" w:line="240" w:lineRule="auto"/>
        <w:jc w:val="both"/>
        <w:rPr>
          <w:rFonts w:cstheme="minorHAnsi"/>
        </w:rPr>
      </w:pPr>
      <w:r>
        <w:rPr>
          <w:rFonts w:cstheme="minorHAnsi"/>
        </w:rPr>
        <w:t>To determine the linear relationship, we regressed cyclic factor</w:t>
      </w:r>
      <w:r w:rsidR="00A81454">
        <w:rPr>
          <w:rFonts w:cstheme="minorHAnsi"/>
        </w:rPr>
        <w:t>, CF</w:t>
      </w:r>
      <w:r>
        <w:rPr>
          <w:rFonts w:cstheme="minorHAnsi"/>
        </w:rPr>
        <w:t xml:space="preserve"> on x and got the </w:t>
      </w:r>
      <w:r w:rsidR="002D2DDE">
        <w:rPr>
          <w:rFonts w:cstheme="minorHAnsi"/>
        </w:rPr>
        <w:t xml:space="preserve">following </w:t>
      </w:r>
      <w:r>
        <w:rPr>
          <w:rFonts w:cstheme="minorHAnsi"/>
        </w:rPr>
        <w:t>equation</w:t>
      </w:r>
      <w:r w:rsidR="002D2DDE">
        <w:rPr>
          <w:rFonts w:cstheme="minorHAnsi"/>
        </w:rPr>
        <w:t>:</w:t>
      </w:r>
    </w:p>
    <w:p w:rsidR="0091219D" w:rsidRDefault="00A66EBF" w:rsidP="00BD50AC">
      <w:pPr>
        <w:spacing w:after="0" w:line="240" w:lineRule="auto"/>
        <w:rPr>
          <w:rFonts w:cstheme="minorHAnsi"/>
        </w:rPr>
      </w:pPr>
      <w:r w:rsidRPr="000D51F2">
        <w:rPr>
          <w:rFonts w:cstheme="minorHAnsi"/>
          <w:i/>
        </w:rPr>
        <w:t>CF = -0.07956 + 2.57059E</w:t>
      </w:r>
      <w:r w:rsidRPr="000D51F2">
        <w:rPr>
          <w:rFonts w:cstheme="minorHAnsi"/>
          <w:i/>
          <w:vertAlign w:val="superscript"/>
        </w:rPr>
        <w:t>-6</w:t>
      </w:r>
      <w:r w:rsidRPr="000D51F2">
        <w:rPr>
          <w:rFonts w:cstheme="minorHAnsi"/>
          <w:i/>
        </w:rPr>
        <w:t>x</w:t>
      </w:r>
    </w:p>
    <w:p w:rsidR="00C97270" w:rsidRDefault="00C97270" w:rsidP="00A858C6">
      <w:pPr>
        <w:pStyle w:val="Heading2"/>
        <w:rPr>
          <w:b/>
        </w:rPr>
      </w:pPr>
      <w:bookmarkStart w:id="33" w:name="_Toc531214070"/>
    </w:p>
    <w:p w:rsidR="00A858C6" w:rsidRDefault="00E93F88" w:rsidP="00A858C6">
      <w:pPr>
        <w:pStyle w:val="Heading2"/>
        <w:rPr>
          <w:b/>
        </w:rPr>
      </w:pPr>
      <w:r>
        <w:rPr>
          <w:b/>
        </w:rPr>
        <w:t xml:space="preserve">Quadratic Vs </w:t>
      </w:r>
      <w:r w:rsidR="00A66EBF" w:rsidRPr="00A66EBF">
        <w:rPr>
          <w:b/>
        </w:rPr>
        <w:t>Linear?</w:t>
      </w:r>
      <w:bookmarkEnd w:id="33"/>
    </w:p>
    <w:p w:rsidR="00A858C6" w:rsidRPr="00A858C6" w:rsidRDefault="00A858C6" w:rsidP="00A858C6">
      <w:pPr>
        <w:pStyle w:val="Heading2"/>
        <w:rPr>
          <w:b/>
        </w:rPr>
      </w:pPr>
      <w:bookmarkStart w:id="34" w:name="_Toc531214025"/>
      <w:r>
        <w:rPr>
          <w:rFonts w:ascii="Calibri" w:hAnsi="Calibri" w:cs="Calibri"/>
          <w:color w:val="000000"/>
          <w:sz w:val="22"/>
          <w:szCs w:val="22"/>
        </w:rPr>
        <w:t>A quadratic regression model is the more appropriate model for our data compared to a linear regression model. This is the case because the cyclical factor - as seen in the “Cyclical Factor” figure in “Analysis of Cycle” - is rather curvilinear than linear (</w:t>
      </w:r>
      <w:r w:rsidR="00AE1290">
        <w:rPr>
          <w:rFonts w:ascii="Calibri" w:hAnsi="Calibri" w:cs="Calibri"/>
          <w:color w:val="000000"/>
          <w:sz w:val="22"/>
          <w:szCs w:val="22"/>
        </w:rPr>
        <w:t xml:space="preserve">Source: </w:t>
      </w:r>
      <w:r>
        <w:rPr>
          <w:rFonts w:ascii="Calibri" w:hAnsi="Calibri" w:cs="Calibri"/>
          <w:color w:val="000000"/>
          <w:sz w:val="22"/>
          <w:szCs w:val="22"/>
        </w:rPr>
        <w:t>“</w:t>
      </w:r>
      <w:r w:rsidRPr="001A5936">
        <w:rPr>
          <w:rFonts w:ascii="Calibri" w:hAnsi="Calibri" w:cs="Calibri"/>
          <w:color w:val="000000"/>
          <w:sz w:val="22"/>
          <w:szCs w:val="22"/>
        </w:rPr>
        <w:t>Regression Models:</w:t>
      </w:r>
      <w:r>
        <w:rPr>
          <w:rFonts w:ascii="Calibri" w:hAnsi="Calibri" w:cs="Calibri"/>
          <w:color w:val="000000"/>
          <w:sz w:val="22"/>
          <w:szCs w:val="22"/>
        </w:rPr>
        <w:t xml:space="preserve"> </w:t>
      </w:r>
      <w:r w:rsidRPr="001A5936">
        <w:rPr>
          <w:rFonts w:ascii="Calibri" w:hAnsi="Calibri" w:cs="Calibri"/>
          <w:color w:val="000000"/>
          <w:sz w:val="22"/>
          <w:szCs w:val="22"/>
        </w:rPr>
        <w:t>How do you know you need a polynomial?</w:t>
      </w:r>
      <w:r>
        <w:rPr>
          <w:rFonts w:ascii="Calibri" w:hAnsi="Calibri" w:cs="Calibri"/>
          <w:color w:val="000000"/>
          <w:sz w:val="22"/>
          <w:szCs w:val="22"/>
        </w:rPr>
        <w:t xml:space="preserve">” Karen Grace – Martin, </w:t>
      </w:r>
      <w:r w:rsidRPr="001A5936">
        <w:rPr>
          <w:rFonts w:ascii="Calibri" w:hAnsi="Calibri" w:cs="Calibri"/>
          <w:color w:val="000000"/>
          <w:sz w:val="22"/>
          <w:szCs w:val="22"/>
        </w:rPr>
        <w:t>https://www.theanalysisfactor.com/regression-modelshow-do-you-know-you-need-a-polynomial</w:t>
      </w:r>
      <w:r>
        <w:rPr>
          <w:rFonts w:ascii="Calibri" w:hAnsi="Calibri" w:cs="Calibri"/>
          <w:color w:val="000000"/>
          <w:sz w:val="22"/>
          <w:szCs w:val="22"/>
        </w:rPr>
        <w:t>). A quadratic model is generally used for predicting curvilinear (wave-like) patterns.</w:t>
      </w:r>
      <w:bookmarkEnd w:id="34"/>
    </w:p>
    <w:p w:rsidR="00554714" w:rsidRDefault="003420A4" w:rsidP="007E1DA9">
      <w:pPr>
        <w:autoSpaceDE w:val="0"/>
        <w:autoSpaceDN w:val="0"/>
        <w:adjustRightInd w:val="0"/>
        <w:spacing w:after="0" w:line="276" w:lineRule="auto"/>
        <w:jc w:val="both"/>
        <w:rPr>
          <w:rFonts w:cstheme="minorHAnsi"/>
        </w:rPr>
      </w:pPr>
      <w:r w:rsidRPr="00237D3C">
        <w:rPr>
          <w:rFonts w:cstheme="minorHAnsi"/>
        </w:rPr>
        <w:t xml:space="preserve">If we take a look at the statistical values generated via linear regression of CF on x (in the table below), we </w:t>
      </w:r>
      <w:r w:rsidR="0091219D">
        <w:rPr>
          <w:rFonts w:cstheme="minorHAnsi"/>
        </w:rPr>
        <w:t>see</w:t>
      </w:r>
      <w:r w:rsidRPr="00237D3C">
        <w:rPr>
          <w:rFonts w:cstheme="minorHAnsi"/>
        </w:rPr>
        <w:t xml:space="preserve"> that</w:t>
      </w:r>
      <w:r w:rsidR="00D62040" w:rsidRPr="00237D3C">
        <w:rPr>
          <w:rFonts w:cstheme="minorHAnsi"/>
        </w:rPr>
        <w:t xml:space="preserve"> </w:t>
      </w:r>
      <w:r w:rsidR="0091219D">
        <w:rPr>
          <w:rFonts w:cstheme="minorHAnsi"/>
        </w:rPr>
        <w:t xml:space="preserve">the </w:t>
      </w:r>
      <w:r w:rsidR="004B7ED0">
        <w:rPr>
          <w:rFonts w:cstheme="minorHAnsi"/>
        </w:rPr>
        <w:t xml:space="preserve">adjusted </w:t>
      </w:r>
      <w:r w:rsidR="00D62040" w:rsidRPr="00237D3C">
        <w:rPr>
          <w:rFonts w:cstheme="minorHAnsi"/>
        </w:rPr>
        <w:t>R</w:t>
      </w:r>
      <w:r w:rsidR="00D62040" w:rsidRPr="004B7ED0">
        <w:rPr>
          <w:rFonts w:cstheme="minorHAnsi"/>
          <w:vertAlign w:val="superscript"/>
        </w:rPr>
        <w:t>2</w:t>
      </w:r>
      <w:r w:rsidR="00D62040" w:rsidRPr="00237D3C">
        <w:rPr>
          <w:rFonts w:cstheme="minorHAnsi"/>
        </w:rPr>
        <w:t xml:space="preserve"> </w:t>
      </w:r>
      <w:r w:rsidR="0091219D">
        <w:rPr>
          <w:rFonts w:cstheme="minorHAnsi"/>
        </w:rPr>
        <w:t xml:space="preserve">value </w:t>
      </w:r>
      <w:r w:rsidR="00D62040" w:rsidRPr="00237D3C">
        <w:rPr>
          <w:rFonts w:cstheme="minorHAnsi"/>
        </w:rPr>
        <w:t xml:space="preserve">for the model </w:t>
      </w:r>
      <w:r w:rsidR="004B7ED0">
        <w:rPr>
          <w:rFonts w:cstheme="minorHAnsi"/>
        </w:rPr>
        <w:t>is 0.59</w:t>
      </w:r>
      <w:r w:rsidR="00D62040" w:rsidRPr="00237D3C">
        <w:rPr>
          <w:rFonts w:cstheme="minorHAnsi"/>
        </w:rPr>
        <w:t>. On the other hand</w:t>
      </w:r>
      <w:r w:rsidRPr="00237D3C">
        <w:rPr>
          <w:rFonts w:cstheme="minorHAnsi"/>
        </w:rPr>
        <w:t>, when we perform</w:t>
      </w:r>
      <w:r w:rsidR="00290795">
        <w:rPr>
          <w:rFonts w:cstheme="minorHAnsi"/>
        </w:rPr>
        <w:t xml:space="preserve"> a</w:t>
      </w:r>
      <w:r w:rsidRPr="00237D3C">
        <w:rPr>
          <w:rFonts w:cstheme="minorHAnsi"/>
        </w:rPr>
        <w:t xml:space="preserve"> quadratic regression</w:t>
      </w:r>
      <w:r w:rsidR="000277F3" w:rsidRPr="00237D3C">
        <w:rPr>
          <w:rFonts w:cstheme="minorHAnsi"/>
        </w:rPr>
        <w:t>,</w:t>
      </w:r>
      <w:r w:rsidRPr="00237D3C">
        <w:rPr>
          <w:rFonts w:cstheme="minorHAnsi"/>
        </w:rPr>
        <w:t xml:space="preserve"> the </w:t>
      </w:r>
      <w:r w:rsidR="003D3771">
        <w:rPr>
          <w:rFonts w:cstheme="minorHAnsi"/>
        </w:rPr>
        <w:t xml:space="preserve">adjusted </w:t>
      </w:r>
      <w:r w:rsidR="003D3771" w:rsidRPr="00237D3C">
        <w:rPr>
          <w:rFonts w:cstheme="minorHAnsi"/>
        </w:rPr>
        <w:t>R</w:t>
      </w:r>
      <w:r w:rsidR="003D3771" w:rsidRPr="004B7ED0">
        <w:rPr>
          <w:rFonts w:cstheme="minorHAnsi"/>
          <w:vertAlign w:val="superscript"/>
        </w:rPr>
        <w:t>2</w:t>
      </w:r>
      <w:r w:rsidR="003D3771" w:rsidRPr="00237D3C">
        <w:rPr>
          <w:rFonts w:cstheme="minorHAnsi"/>
        </w:rPr>
        <w:t xml:space="preserve"> </w:t>
      </w:r>
      <w:r w:rsidR="00D62040" w:rsidRPr="00237D3C">
        <w:rPr>
          <w:rFonts w:cstheme="minorHAnsi"/>
        </w:rPr>
        <w:t>is 0.6</w:t>
      </w:r>
      <w:r w:rsidR="004B7ED0">
        <w:rPr>
          <w:rFonts w:cstheme="minorHAnsi"/>
        </w:rPr>
        <w:t>2</w:t>
      </w:r>
      <w:r w:rsidR="00290795">
        <w:rPr>
          <w:rFonts w:cstheme="minorHAnsi"/>
        </w:rPr>
        <w:t>,</w:t>
      </w:r>
      <w:r w:rsidR="00D62040" w:rsidRPr="00237D3C">
        <w:rPr>
          <w:rFonts w:cstheme="minorHAnsi"/>
        </w:rPr>
        <w:t xml:space="preserve"> which is </w:t>
      </w:r>
      <w:r w:rsidR="009267A3">
        <w:rPr>
          <w:rFonts w:cstheme="minorHAnsi"/>
        </w:rPr>
        <w:t xml:space="preserve">greater, and therefore better performing </w:t>
      </w:r>
      <w:r w:rsidR="003D3771">
        <w:rPr>
          <w:rFonts w:cstheme="minorHAnsi"/>
        </w:rPr>
        <w:t>than the linear regression</w:t>
      </w:r>
      <w:r w:rsidRPr="00237D3C">
        <w:rPr>
          <w:rFonts w:cstheme="minorHAnsi"/>
        </w:rPr>
        <w:t xml:space="preserve"> </w:t>
      </w:r>
      <w:r w:rsidR="00CD3CEE">
        <w:rPr>
          <w:rFonts w:cstheme="minorHAnsi"/>
        </w:rPr>
        <w:t>model. This indicates that</w:t>
      </w:r>
      <w:r w:rsidR="003D3771">
        <w:rPr>
          <w:rFonts w:cstheme="minorHAnsi"/>
        </w:rPr>
        <w:t xml:space="preserve"> our model gives a better calculated forecast than the linear regression. If we look at the actual values of </w:t>
      </w:r>
      <w:r w:rsidR="00554714">
        <w:rPr>
          <w:rFonts w:cstheme="minorHAnsi"/>
        </w:rPr>
        <w:t xml:space="preserve">2004 </w:t>
      </w:r>
      <w:r w:rsidR="003D3771">
        <w:rPr>
          <w:rFonts w:cstheme="minorHAnsi"/>
        </w:rPr>
        <w:t xml:space="preserve">MHS in </w:t>
      </w:r>
      <w:r w:rsidR="00554714" w:rsidRPr="0091219D">
        <w:rPr>
          <w:rFonts w:cstheme="minorHAnsi"/>
          <w:color w:val="000000" w:themeColor="text1"/>
        </w:rPr>
        <w:t xml:space="preserve">Table </w:t>
      </w:r>
      <w:r w:rsidR="0091219D" w:rsidRPr="0091219D">
        <w:rPr>
          <w:rFonts w:cstheme="minorHAnsi"/>
          <w:color w:val="000000" w:themeColor="text1"/>
        </w:rPr>
        <w:t>2</w:t>
      </w:r>
      <w:r w:rsidR="0087157B">
        <w:rPr>
          <w:rFonts w:cstheme="minorHAnsi"/>
          <w:color w:val="000000" w:themeColor="text1"/>
        </w:rPr>
        <w:t>,</w:t>
      </w:r>
      <w:r w:rsidR="003D3771" w:rsidRPr="0091219D">
        <w:rPr>
          <w:rFonts w:cstheme="minorHAnsi"/>
          <w:color w:val="000000" w:themeColor="text1"/>
        </w:rPr>
        <w:t xml:space="preserve"> </w:t>
      </w:r>
      <w:r w:rsidR="0087157B">
        <w:rPr>
          <w:rFonts w:cstheme="minorHAnsi"/>
        </w:rPr>
        <w:t>we can see that</w:t>
      </w:r>
      <w:r w:rsidR="003D3771">
        <w:rPr>
          <w:rFonts w:cstheme="minorHAnsi"/>
        </w:rPr>
        <w:t xml:space="preserve"> there is a </w:t>
      </w:r>
      <w:r w:rsidR="001A1E6D">
        <w:rPr>
          <w:rFonts w:cstheme="minorHAnsi"/>
        </w:rPr>
        <w:t>significant</w:t>
      </w:r>
      <w:r w:rsidR="003D3771">
        <w:rPr>
          <w:rFonts w:cstheme="minorHAnsi"/>
        </w:rPr>
        <w:t xml:space="preserve"> drop in the numbers</w:t>
      </w:r>
      <w:r w:rsidR="00BF5515">
        <w:rPr>
          <w:rFonts w:cstheme="minorHAnsi"/>
        </w:rPr>
        <w:t>;</w:t>
      </w:r>
      <w:r w:rsidR="003D3771">
        <w:rPr>
          <w:rFonts w:cstheme="minorHAnsi"/>
        </w:rPr>
        <w:t xml:space="preserve"> roughly from 90K to 35K</w:t>
      </w:r>
      <w:r w:rsidR="00C17D1F">
        <w:rPr>
          <w:rFonts w:cstheme="minorHAnsi"/>
        </w:rPr>
        <w:t xml:space="preserve"> </w:t>
      </w:r>
      <w:r w:rsidR="008B6D2D">
        <w:rPr>
          <w:rFonts w:cstheme="minorHAnsi"/>
        </w:rPr>
        <w:t>during</w:t>
      </w:r>
      <w:r w:rsidR="00C17D1F">
        <w:rPr>
          <w:rFonts w:cstheme="minorHAnsi"/>
        </w:rPr>
        <w:t xml:space="preserve"> Q4 2003 to Q1 2004</w:t>
      </w:r>
      <w:r w:rsidR="003D3771">
        <w:rPr>
          <w:rFonts w:cstheme="minorHAnsi"/>
        </w:rPr>
        <w:t>. This kind of nature is very difficult to predict. The forecast for 2004 generated using linearly regressed CF looks better than the quadratic forecasted CF model because the actual values of MHS are in favor of the linear model</w:t>
      </w:r>
      <w:r w:rsidR="00E91045">
        <w:rPr>
          <w:rFonts w:cstheme="minorHAnsi"/>
        </w:rPr>
        <w:t xml:space="preserve"> by chance</w:t>
      </w:r>
      <w:r w:rsidR="003D3771">
        <w:rPr>
          <w:rFonts w:cstheme="minorHAnsi"/>
        </w:rPr>
        <w:t>. Hence</w:t>
      </w:r>
      <w:r w:rsidR="0091219D">
        <w:rPr>
          <w:rFonts w:cstheme="minorHAnsi"/>
        </w:rPr>
        <w:t>,</w:t>
      </w:r>
      <w:r w:rsidR="003D3771">
        <w:rPr>
          <w:rFonts w:cstheme="minorHAnsi"/>
        </w:rPr>
        <w:t xml:space="preserve"> the linear model is a bias</w:t>
      </w:r>
      <w:r w:rsidR="003B7489">
        <w:rPr>
          <w:rFonts w:cstheme="minorHAnsi"/>
        </w:rPr>
        <w:t>ed model and should be avoided.</w:t>
      </w:r>
    </w:p>
    <w:p w:rsidR="00CE247A" w:rsidRDefault="00CE247A" w:rsidP="00554714">
      <w:pPr>
        <w:autoSpaceDE w:val="0"/>
        <w:autoSpaceDN w:val="0"/>
        <w:adjustRightInd w:val="0"/>
        <w:spacing w:after="0" w:line="240" w:lineRule="auto"/>
        <w:rPr>
          <w:noProof/>
        </w:rPr>
      </w:pPr>
    </w:p>
    <w:p w:rsidR="003420A4" w:rsidRDefault="00554714" w:rsidP="0091219D">
      <w:pPr>
        <w:spacing w:after="0" w:line="240" w:lineRule="auto"/>
        <w:ind w:left="3600" w:firstLine="720"/>
        <w:jc w:val="both"/>
        <w:rPr>
          <w:rFonts w:cstheme="minorHAnsi"/>
        </w:rPr>
      </w:pPr>
      <w:r>
        <w:rPr>
          <w:noProof/>
        </w:rPr>
        <w:lastRenderedPageBreak/>
        <w:drawing>
          <wp:inline distT="0" distB="0" distL="0" distR="0" wp14:anchorId="589219E2" wp14:editId="77F7E48B">
            <wp:extent cx="1596312" cy="1610436"/>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2853" t="64660" r="45540" b="13978"/>
                    <a:stretch/>
                  </pic:blipFill>
                  <pic:spPr bwMode="auto">
                    <a:xfrm>
                      <a:off x="0" y="0"/>
                      <a:ext cx="1596312" cy="1610436"/>
                    </a:xfrm>
                    <a:prstGeom prst="rect">
                      <a:avLst/>
                    </a:prstGeom>
                    <a:ln>
                      <a:noFill/>
                    </a:ln>
                    <a:extLst>
                      <a:ext uri="{53640926-AAD7-44D8-BBD7-CCE9431645EC}">
                        <a14:shadowObscured xmlns:a14="http://schemas.microsoft.com/office/drawing/2010/main"/>
                      </a:ext>
                    </a:extLst>
                  </pic:spPr>
                </pic:pic>
              </a:graphicData>
            </a:graphic>
          </wp:inline>
        </w:drawing>
      </w:r>
    </w:p>
    <w:p w:rsidR="0091219D" w:rsidRPr="00BE6CE3" w:rsidRDefault="0091219D" w:rsidP="00BE6CE3">
      <w:pPr>
        <w:pStyle w:val="Caption"/>
        <w:jc w:val="center"/>
        <w:rPr>
          <w:b/>
          <w:sz w:val="20"/>
        </w:rPr>
      </w:pPr>
      <w:r w:rsidRPr="00CE247A">
        <w:rPr>
          <w:b/>
          <w:sz w:val="20"/>
        </w:rPr>
        <w:t xml:space="preserve">Table </w:t>
      </w:r>
      <w:r w:rsidR="00C97270">
        <w:rPr>
          <w:b/>
          <w:sz w:val="20"/>
        </w:rPr>
        <w:t>2</w:t>
      </w:r>
    </w:p>
    <w:p w:rsidR="00BC3569" w:rsidRPr="003174AD" w:rsidRDefault="00BC3569" w:rsidP="00695D9A">
      <w:pPr>
        <w:pStyle w:val="Heading1"/>
        <w:jc w:val="center"/>
        <w:rPr>
          <w:b/>
        </w:rPr>
      </w:pPr>
      <w:bookmarkStart w:id="35" w:name="_Toc531214071"/>
      <w:r w:rsidRPr="003174AD">
        <w:rPr>
          <w:rFonts w:eastAsia="Calibri"/>
          <w:b/>
        </w:rPr>
        <w:t>Evaluation of Forecast Accuracy</w:t>
      </w:r>
      <w:bookmarkEnd w:id="35"/>
      <w:r w:rsidR="008B6D2D">
        <w:rPr>
          <w:rFonts w:eastAsia="Calibri"/>
          <w:b/>
        </w:rPr>
        <w:br/>
      </w:r>
    </w:p>
    <w:p w:rsidR="00C97270" w:rsidRDefault="00BC3569" w:rsidP="000D51F2">
      <w:pPr>
        <w:spacing w:after="0" w:line="240" w:lineRule="auto"/>
        <w:jc w:val="both"/>
        <w:rPr>
          <w:rFonts w:cstheme="minorHAnsi"/>
        </w:rPr>
      </w:pPr>
      <w:r w:rsidRPr="000D51F2">
        <w:rPr>
          <w:rFonts w:cstheme="minorHAnsi"/>
        </w:rPr>
        <w:t xml:space="preserve">We used the CF values obtained using the Box-Jenkin’s and regression method to generate 2 different set of forecasts for the year 2004. Since we have been provided with the Actual values of 2004, we will be able to evaluate the accuracy of both the models. </w:t>
      </w:r>
    </w:p>
    <w:tbl>
      <w:tblPr>
        <w:tblW w:w="7600" w:type="dxa"/>
        <w:tblInd w:w="2000" w:type="dxa"/>
        <w:tblLook w:val="04A0" w:firstRow="1" w:lastRow="0" w:firstColumn="1" w:lastColumn="0" w:noHBand="0" w:noVBand="1"/>
      </w:tblPr>
      <w:tblGrid>
        <w:gridCol w:w="2400"/>
        <w:gridCol w:w="1300"/>
        <w:gridCol w:w="1300"/>
        <w:gridCol w:w="1300"/>
        <w:gridCol w:w="1300"/>
      </w:tblGrid>
      <w:tr w:rsidR="00C97270" w:rsidRPr="00C97270" w:rsidTr="00BE06D5">
        <w:trPr>
          <w:trHeight w:val="270"/>
        </w:trPr>
        <w:tc>
          <w:tcPr>
            <w:tcW w:w="2400" w:type="dxa"/>
            <w:tcBorders>
              <w:top w:val="single" w:sz="8" w:space="0" w:color="auto"/>
              <w:left w:val="single" w:sz="8" w:space="0" w:color="auto"/>
              <w:bottom w:val="single" w:sz="8" w:space="0" w:color="auto"/>
              <w:right w:val="nil"/>
            </w:tcBorders>
            <w:shd w:val="clear" w:color="000000" w:fill="B8CCE4"/>
            <w:noWrap/>
            <w:vAlign w:val="center"/>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2004</w:t>
            </w:r>
          </w:p>
        </w:tc>
        <w:tc>
          <w:tcPr>
            <w:tcW w:w="1300" w:type="dxa"/>
            <w:tcBorders>
              <w:top w:val="single" w:sz="8" w:space="0" w:color="auto"/>
              <w:left w:val="nil"/>
              <w:bottom w:val="single" w:sz="8" w:space="0" w:color="auto"/>
              <w:right w:val="nil"/>
            </w:tcBorders>
            <w:shd w:val="clear" w:color="000000" w:fill="B8CCE4"/>
            <w:noWrap/>
            <w:vAlign w:val="center"/>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Q1</w:t>
            </w:r>
          </w:p>
        </w:tc>
        <w:tc>
          <w:tcPr>
            <w:tcW w:w="1300" w:type="dxa"/>
            <w:tcBorders>
              <w:top w:val="single" w:sz="8" w:space="0" w:color="auto"/>
              <w:left w:val="nil"/>
              <w:bottom w:val="single" w:sz="8" w:space="0" w:color="auto"/>
              <w:right w:val="nil"/>
            </w:tcBorders>
            <w:shd w:val="clear" w:color="000000" w:fill="B8CCE4"/>
            <w:noWrap/>
            <w:vAlign w:val="center"/>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Q2</w:t>
            </w:r>
          </w:p>
        </w:tc>
        <w:tc>
          <w:tcPr>
            <w:tcW w:w="1300" w:type="dxa"/>
            <w:tcBorders>
              <w:top w:val="single" w:sz="8" w:space="0" w:color="auto"/>
              <w:left w:val="nil"/>
              <w:bottom w:val="single" w:sz="8" w:space="0" w:color="auto"/>
              <w:right w:val="nil"/>
            </w:tcBorders>
            <w:shd w:val="clear" w:color="000000" w:fill="B8CCE4"/>
            <w:noWrap/>
            <w:vAlign w:val="center"/>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Q3</w:t>
            </w:r>
          </w:p>
        </w:tc>
        <w:tc>
          <w:tcPr>
            <w:tcW w:w="1300" w:type="dxa"/>
            <w:tcBorders>
              <w:top w:val="single" w:sz="8" w:space="0" w:color="auto"/>
              <w:left w:val="nil"/>
              <w:bottom w:val="single" w:sz="8" w:space="0" w:color="auto"/>
              <w:right w:val="single" w:sz="8" w:space="0" w:color="auto"/>
            </w:tcBorders>
            <w:shd w:val="clear" w:color="000000" w:fill="B8CCE4"/>
            <w:noWrap/>
            <w:vAlign w:val="center"/>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Q4</w:t>
            </w:r>
          </w:p>
        </w:tc>
      </w:tr>
      <w:tr w:rsidR="00C97270" w:rsidRPr="00C97270" w:rsidTr="00BE06D5">
        <w:trPr>
          <w:trHeight w:val="33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Actual values</w:t>
            </w:r>
          </w:p>
        </w:tc>
        <w:tc>
          <w:tcPr>
            <w:tcW w:w="1300" w:type="dxa"/>
            <w:tcBorders>
              <w:top w:val="nil"/>
              <w:left w:val="nil"/>
              <w:bottom w:val="single" w:sz="8" w:space="0" w:color="auto"/>
              <w:right w:val="nil"/>
            </w:tcBorders>
            <w:shd w:val="clear" w:color="auto" w:fill="auto"/>
            <w:noWrap/>
            <w:vAlign w:val="bottom"/>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354769</w:t>
            </w:r>
          </w:p>
        </w:tc>
        <w:tc>
          <w:tcPr>
            <w:tcW w:w="1300" w:type="dxa"/>
            <w:tcBorders>
              <w:top w:val="nil"/>
              <w:left w:val="nil"/>
              <w:bottom w:val="single" w:sz="8" w:space="0" w:color="auto"/>
              <w:right w:val="nil"/>
            </w:tcBorders>
            <w:shd w:val="clear" w:color="auto" w:fill="auto"/>
            <w:noWrap/>
            <w:vAlign w:val="bottom"/>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343846</w:t>
            </w:r>
          </w:p>
        </w:tc>
        <w:tc>
          <w:tcPr>
            <w:tcW w:w="1300" w:type="dxa"/>
            <w:tcBorders>
              <w:top w:val="nil"/>
              <w:left w:val="nil"/>
              <w:bottom w:val="single" w:sz="8" w:space="0" w:color="auto"/>
              <w:right w:val="nil"/>
            </w:tcBorders>
            <w:shd w:val="clear" w:color="auto" w:fill="auto"/>
            <w:noWrap/>
            <w:vAlign w:val="bottom"/>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340538</w:t>
            </w:r>
          </w:p>
        </w:tc>
        <w:tc>
          <w:tcPr>
            <w:tcW w:w="1300" w:type="dxa"/>
            <w:tcBorders>
              <w:top w:val="nil"/>
              <w:left w:val="nil"/>
              <w:bottom w:val="single" w:sz="8" w:space="0" w:color="auto"/>
              <w:right w:val="single" w:sz="8" w:space="0" w:color="auto"/>
            </w:tcBorders>
            <w:shd w:val="clear" w:color="auto" w:fill="auto"/>
            <w:noWrap/>
            <w:vAlign w:val="bottom"/>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329692</w:t>
            </w:r>
          </w:p>
        </w:tc>
      </w:tr>
      <w:tr w:rsidR="00C97270" w:rsidRPr="00C97270" w:rsidTr="00744391">
        <w:trPr>
          <w:trHeight w:val="241"/>
        </w:trPr>
        <w:tc>
          <w:tcPr>
            <w:tcW w:w="2400" w:type="dxa"/>
            <w:tcBorders>
              <w:top w:val="nil"/>
              <w:left w:val="single" w:sz="8" w:space="0" w:color="auto"/>
              <w:bottom w:val="nil"/>
              <w:right w:val="single" w:sz="8" w:space="0" w:color="auto"/>
            </w:tcBorders>
            <w:shd w:val="clear" w:color="000000" w:fill="B8CCE4"/>
            <w:noWrap/>
            <w:vAlign w:val="center"/>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Box-Jenkins</w:t>
            </w:r>
          </w:p>
        </w:tc>
        <w:tc>
          <w:tcPr>
            <w:tcW w:w="1300" w:type="dxa"/>
            <w:tcBorders>
              <w:top w:val="nil"/>
              <w:left w:val="nil"/>
              <w:bottom w:val="nil"/>
              <w:right w:val="nil"/>
            </w:tcBorders>
            <w:shd w:val="clear" w:color="000000" w:fill="B8CCE4"/>
            <w:noWrap/>
            <w:vAlign w:val="center"/>
            <w:hideMark/>
          </w:tcPr>
          <w:p w:rsidR="00C97270" w:rsidRPr="00C97270" w:rsidRDefault="00C97270" w:rsidP="00C97270">
            <w:pPr>
              <w:spacing w:after="0" w:line="240" w:lineRule="auto"/>
              <w:rPr>
                <w:rFonts w:ascii="Arial" w:eastAsia="Times New Roman" w:hAnsi="Arial" w:cs="Arial"/>
                <w:sz w:val="20"/>
                <w:szCs w:val="20"/>
              </w:rPr>
            </w:pPr>
            <w:r w:rsidRPr="00C97270">
              <w:rPr>
                <w:rFonts w:ascii="Arial" w:eastAsia="Times New Roman" w:hAnsi="Arial" w:cs="Arial"/>
                <w:sz w:val="20"/>
                <w:szCs w:val="20"/>
              </w:rPr>
              <w:t> </w:t>
            </w:r>
          </w:p>
        </w:tc>
        <w:tc>
          <w:tcPr>
            <w:tcW w:w="1300" w:type="dxa"/>
            <w:tcBorders>
              <w:top w:val="nil"/>
              <w:left w:val="nil"/>
              <w:bottom w:val="nil"/>
              <w:right w:val="nil"/>
            </w:tcBorders>
            <w:shd w:val="clear" w:color="000000" w:fill="B8CCE4"/>
            <w:noWrap/>
            <w:vAlign w:val="center"/>
            <w:hideMark/>
          </w:tcPr>
          <w:p w:rsidR="00C97270" w:rsidRPr="00C97270" w:rsidRDefault="00C97270" w:rsidP="00C97270">
            <w:pPr>
              <w:spacing w:after="0" w:line="240" w:lineRule="auto"/>
              <w:rPr>
                <w:rFonts w:ascii="Arial" w:eastAsia="Times New Roman" w:hAnsi="Arial" w:cs="Arial"/>
                <w:sz w:val="20"/>
                <w:szCs w:val="20"/>
              </w:rPr>
            </w:pPr>
            <w:r w:rsidRPr="00C97270">
              <w:rPr>
                <w:rFonts w:ascii="Arial" w:eastAsia="Times New Roman" w:hAnsi="Arial" w:cs="Arial"/>
                <w:sz w:val="20"/>
                <w:szCs w:val="20"/>
              </w:rPr>
              <w:t> </w:t>
            </w:r>
          </w:p>
        </w:tc>
        <w:tc>
          <w:tcPr>
            <w:tcW w:w="1300" w:type="dxa"/>
            <w:tcBorders>
              <w:top w:val="nil"/>
              <w:left w:val="nil"/>
              <w:bottom w:val="nil"/>
              <w:right w:val="nil"/>
            </w:tcBorders>
            <w:shd w:val="clear" w:color="000000" w:fill="B8CCE4"/>
            <w:noWrap/>
            <w:vAlign w:val="center"/>
            <w:hideMark/>
          </w:tcPr>
          <w:p w:rsidR="00C97270" w:rsidRPr="00C97270" w:rsidRDefault="00C97270" w:rsidP="00C97270">
            <w:pPr>
              <w:spacing w:after="0" w:line="240" w:lineRule="auto"/>
              <w:rPr>
                <w:rFonts w:ascii="Arial" w:eastAsia="Times New Roman" w:hAnsi="Arial" w:cs="Arial"/>
                <w:sz w:val="20"/>
                <w:szCs w:val="20"/>
              </w:rPr>
            </w:pPr>
            <w:r w:rsidRPr="00C97270">
              <w:rPr>
                <w:rFonts w:ascii="Arial" w:eastAsia="Times New Roman" w:hAnsi="Arial" w:cs="Arial"/>
                <w:sz w:val="20"/>
                <w:szCs w:val="20"/>
              </w:rPr>
              <w:t> </w:t>
            </w:r>
          </w:p>
        </w:tc>
        <w:tc>
          <w:tcPr>
            <w:tcW w:w="1300" w:type="dxa"/>
            <w:tcBorders>
              <w:top w:val="nil"/>
              <w:left w:val="nil"/>
              <w:bottom w:val="nil"/>
              <w:right w:val="single" w:sz="8" w:space="0" w:color="auto"/>
            </w:tcBorders>
            <w:shd w:val="clear" w:color="000000" w:fill="B8CCE4"/>
            <w:noWrap/>
            <w:vAlign w:val="center"/>
            <w:hideMark/>
          </w:tcPr>
          <w:p w:rsidR="00C97270" w:rsidRPr="00C97270" w:rsidRDefault="00C97270" w:rsidP="00C97270">
            <w:pPr>
              <w:spacing w:after="0" w:line="240" w:lineRule="auto"/>
              <w:rPr>
                <w:rFonts w:ascii="Arial" w:eastAsia="Times New Roman" w:hAnsi="Arial" w:cs="Arial"/>
                <w:sz w:val="20"/>
                <w:szCs w:val="20"/>
              </w:rPr>
            </w:pPr>
            <w:r w:rsidRPr="00C97270">
              <w:rPr>
                <w:rFonts w:ascii="Arial" w:eastAsia="Times New Roman" w:hAnsi="Arial" w:cs="Arial"/>
                <w:sz w:val="20"/>
                <w:szCs w:val="20"/>
              </w:rPr>
              <w:t> </w:t>
            </w:r>
          </w:p>
        </w:tc>
      </w:tr>
      <w:tr w:rsidR="00C97270" w:rsidRPr="00C97270" w:rsidTr="00BE06D5">
        <w:trPr>
          <w:trHeight w:val="315"/>
        </w:trPr>
        <w:tc>
          <w:tcPr>
            <w:tcW w:w="2400" w:type="dxa"/>
            <w:tcBorders>
              <w:top w:val="nil"/>
              <w:left w:val="single" w:sz="8" w:space="0" w:color="auto"/>
              <w:bottom w:val="nil"/>
              <w:right w:val="single" w:sz="8" w:space="0" w:color="auto"/>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Forecasted CF</w:t>
            </w:r>
          </w:p>
        </w:tc>
        <w:tc>
          <w:tcPr>
            <w:tcW w:w="1300" w:type="dxa"/>
            <w:tcBorders>
              <w:top w:val="nil"/>
              <w:left w:val="nil"/>
              <w:bottom w:val="nil"/>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1.49</w:t>
            </w:r>
          </w:p>
        </w:tc>
        <w:tc>
          <w:tcPr>
            <w:tcW w:w="1300" w:type="dxa"/>
            <w:tcBorders>
              <w:top w:val="nil"/>
              <w:left w:val="nil"/>
              <w:bottom w:val="nil"/>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1.52</w:t>
            </w:r>
          </w:p>
        </w:tc>
        <w:tc>
          <w:tcPr>
            <w:tcW w:w="1300" w:type="dxa"/>
            <w:tcBorders>
              <w:top w:val="nil"/>
              <w:left w:val="nil"/>
              <w:bottom w:val="nil"/>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1.56</w:t>
            </w:r>
          </w:p>
        </w:tc>
        <w:tc>
          <w:tcPr>
            <w:tcW w:w="1300" w:type="dxa"/>
            <w:tcBorders>
              <w:top w:val="nil"/>
              <w:left w:val="nil"/>
              <w:bottom w:val="nil"/>
              <w:right w:val="single" w:sz="8" w:space="0" w:color="auto"/>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1.60</w:t>
            </w:r>
          </w:p>
        </w:tc>
      </w:tr>
      <w:tr w:rsidR="00C97270" w:rsidRPr="00C97270" w:rsidTr="00BE06D5">
        <w:trPr>
          <w:trHeight w:val="27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Forecast values</w:t>
            </w:r>
          </w:p>
        </w:tc>
        <w:tc>
          <w:tcPr>
            <w:tcW w:w="1300" w:type="dxa"/>
            <w:tcBorders>
              <w:top w:val="nil"/>
              <w:left w:val="nil"/>
              <w:bottom w:val="single" w:sz="8" w:space="0" w:color="auto"/>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87248.77</w:t>
            </w:r>
          </w:p>
        </w:tc>
        <w:tc>
          <w:tcPr>
            <w:tcW w:w="1300" w:type="dxa"/>
            <w:tcBorders>
              <w:top w:val="nil"/>
              <w:left w:val="nil"/>
              <w:bottom w:val="single" w:sz="8" w:space="0" w:color="auto"/>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104424.10</w:t>
            </w:r>
          </w:p>
        </w:tc>
        <w:tc>
          <w:tcPr>
            <w:tcW w:w="1300" w:type="dxa"/>
            <w:tcBorders>
              <w:top w:val="nil"/>
              <w:left w:val="nil"/>
              <w:bottom w:val="single" w:sz="8" w:space="0" w:color="auto"/>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106448.50</w:t>
            </w:r>
          </w:p>
        </w:tc>
        <w:tc>
          <w:tcPr>
            <w:tcW w:w="1300" w:type="dxa"/>
            <w:tcBorders>
              <w:top w:val="nil"/>
              <w:left w:val="nil"/>
              <w:bottom w:val="single" w:sz="8" w:space="0" w:color="auto"/>
              <w:right w:val="single" w:sz="8" w:space="0" w:color="auto"/>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98342.00</w:t>
            </w:r>
          </w:p>
        </w:tc>
      </w:tr>
      <w:tr w:rsidR="00C97270" w:rsidRPr="00C97270" w:rsidTr="00BE06D5">
        <w:trPr>
          <w:trHeight w:val="270"/>
        </w:trPr>
        <w:tc>
          <w:tcPr>
            <w:tcW w:w="2400" w:type="dxa"/>
            <w:tcBorders>
              <w:top w:val="nil"/>
              <w:left w:val="single" w:sz="8" w:space="0" w:color="auto"/>
              <w:bottom w:val="nil"/>
              <w:right w:val="single" w:sz="8" w:space="0" w:color="auto"/>
            </w:tcBorders>
            <w:shd w:val="clear" w:color="000000" w:fill="B8CCE4"/>
            <w:noWrap/>
            <w:vAlign w:val="center"/>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Quadratic Regression</w:t>
            </w:r>
          </w:p>
        </w:tc>
        <w:tc>
          <w:tcPr>
            <w:tcW w:w="1300" w:type="dxa"/>
            <w:tcBorders>
              <w:top w:val="nil"/>
              <w:left w:val="nil"/>
              <w:bottom w:val="nil"/>
              <w:right w:val="nil"/>
            </w:tcBorders>
            <w:shd w:val="clear" w:color="000000" w:fill="B8CCE4"/>
            <w:noWrap/>
            <w:vAlign w:val="center"/>
            <w:hideMark/>
          </w:tcPr>
          <w:p w:rsidR="00C97270" w:rsidRPr="00C97270" w:rsidRDefault="00C97270" w:rsidP="00C97270">
            <w:pPr>
              <w:spacing w:after="0" w:line="240" w:lineRule="auto"/>
              <w:rPr>
                <w:rFonts w:ascii="Arial" w:eastAsia="Times New Roman" w:hAnsi="Arial" w:cs="Arial"/>
                <w:sz w:val="20"/>
                <w:szCs w:val="20"/>
              </w:rPr>
            </w:pPr>
            <w:r w:rsidRPr="00C97270">
              <w:rPr>
                <w:rFonts w:ascii="Arial" w:eastAsia="Times New Roman" w:hAnsi="Arial" w:cs="Arial"/>
                <w:sz w:val="20"/>
                <w:szCs w:val="20"/>
              </w:rPr>
              <w:t> </w:t>
            </w:r>
          </w:p>
        </w:tc>
        <w:tc>
          <w:tcPr>
            <w:tcW w:w="1300" w:type="dxa"/>
            <w:tcBorders>
              <w:top w:val="nil"/>
              <w:left w:val="nil"/>
              <w:bottom w:val="nil"/>
              <w:right w:val="nil"/>
            </w:tcBorders>
            <w:shd w:val="clear" w:color="000000" w:fill="B8CCE4"/>
            <w:noWrap/>
            <w:vAlign w:val="center"/>
            <w:hideMark/>
          </w:tcPr>
          <w:p w:rsidR="00C97270" w:rsidRPr="00C97270" w:rsidRDefault="00C97270" w:rsidP="00C97270">
            <w:pPr>
              <w:spacing w:after="0" w:line="240" w:lineRule="auto"/>
              <w:rPr>
                <w:rFonts w:ascii="Arial" w:eastAsia="Times New Roman" w:hAnsi="Arial" w:cs="Arial"/>
                <w:sz w:val="20"/>
                <w:szCs w:val="20"/>
              </w:rPr>
            </w:pPr>
            <w:r w:rsidRPr="00C97270">
              <w:rPr>
                <w:rFonts w:ascii="Arial" w:eastAsia="Times New Roman" w:hAnsi="Arial" w:cs="Arial"/>
                <w:sz w:val="20"/>
                <w:szCs w:val="20"/>
              </w:rPr>
              <w:t> </w:t>
            </w:r>
          </w:p>
        </w:tc>
        <w:tc>
          <w:tcPr>
            <w:tcW w:w="1300" w:type="dxa"/>
            <w:tcBorders>
              <w:top w:val="nil"/>
              <w:left w:val="nil"/>
              <w:bottom w:val="nil"/>
              <w:right w:val="nil"/>
            </w:tcBorders>
            <w:shd w:val="clear" w:color="000000" w:fill="B8CCE4"/>
            <w:noWrap/>
            <w:vAlign w:val="center"/>
            <w:hideMark/>
          </w:tcPr>
          <w:p w:rsidR="00C97270" w:rsidRPr="00C97270" w:rsidRDefault="00C97270" w:rsidP="00C97270">
            <w:pPr>
              <w:spacing w:after="0" w:line="240" w:lineRule="auto"/>
              <w:rPr>
                <w:rFonts w:ascii="Arial" w:eastAsia="Times New Roman" w:hAnsi="Arial" w:cs="Arial"/>
                <w:sz w:val="20"/>
                <w:szCs w:val="20"/>
              </w:rPr>
            </w:pPr>
            <w:r w:rsidRPr="00C97270">
              <w:rPr>
                <w:rFonts w:ascii="Arial" w:eastAsia="Times New Roman" w:hAnsi="Arial" w:cs="Arial"/>
                <w:sz w:val="20"/>
                <w:szCs w:val="20"/>
              </w:rPr>
              <w:t> </w:t>
            </w:r>
          </w:p>
        </w:tc>
        <w:tc>
          <w:tcPr>
            <w:tcW w:w="1300" w:type="dxa"/>
            <w:tcBorders>
              <w:top w:val="nil"/>
              <w:left w:val="nil"/>
              <w:bottom w:val="nil"/>
              <w:right w:val="single" w:sz="8" w:space="0" w:color="auto"/>
            </w:tcBorders>
            <w:shd w:val="clear" w:color="000000" w:fill="B8CCE4"/>
            <w:noWrap/>
            <w:vAlign w:val="center"/>
            <w:hideMark/>
          </w:tcPr>
          <w:p w:rsidR="00C97270" w:rsidRPr="00C97270" w:rsidRDefault="00C97270" w:rsidP="00C97270">
            <w:pPr>
              <w:spacing w:after="0" w:line="240" w:lineRule="auto"/>
              <w:rPr>
                <w:rFonts w:ascii="Arial" w:eastAsia="Times New Roman" w:hAnsi="Arial" w:cs="Arial"/>
                <w:sz w:val="20"/>
                <w:szCs w:val="20"/>
              </w:rPr>
            </w:pPr>
            <w:r w:rsidRPr="00C97270">
              <w:rPr>
                <w:rFonts w:ascii="Arial" w:eastAsia="Times New Roman" w:hAnsi="Arial" w:cs="Arial"/>
                <w:sz w:val="20"/>
                <w:szCs w:val="20"/>
              </w:rPr>
              <w:t> </w:t>
            </w:r>
          </w:p>
        </w:tc>
      </w:tr>
      <w:tr w:rsidR="00C97270" w:rsidRPr="00C97270" w:rsidTr="00BE06D5">
        <w:trPr>
          <w:trHeight w:val="270"/>
        </w:trPr>
        <w:tc>
          <w:tcPr>
            <w:tcW w:w="2400" w:type="dxa"/>
            <w:tcBorders>
              <w:top w:val="nil"/>
              <w:left w:val="single" w:sz="8" w:space="0" w:color="auto"/>
              <w:bottom w:val="nil"/>
              <w:right w:val="single" w:sz="8" w:space="0" w:color="auto"/>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Forecasted CF</w:t>
            </w:r>
          </w:p>
        </w:tc>
        <w:tc>
          <w:tcPr>
            <w:tcW w:w="1300" w:type="dxa"/>
            <w:tcBorders>
              <w:top w:val="nil"/>
              <w:left w:val="nil"/>
              <w:bottom w:val="nil"/>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1.02</w:t>
            </w:r>
          </w:p>
        </w:tc>
        <w:tc>
          <w:tcPr>
            <w:tcW w:w="1300" w:type="dxa"/>
            <w:tcBorders>
              <w:top w:val="nil"/>
              <w:left w:val="nil"/>
              <w:bottom w:val="nil"/>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0.99</w:t>
            </w:r>
          </w:p>
        </w:tc>
        <w:tc>
          <w:tcPr>
            <w:tcW w:w="1300" w:type="dxa"/>
            <w:tcBorders>
              <w:top w:val="nil"/>
              <w:left w:val="nil"/>
              <w:bottom w:val="nil"/>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0.97</w:t>
            </w:r>
          </w:p>
        </w:tc>
        <w:tc>
          <w:tcPr>
            <w:tcW w:w="1300" w:type="dxa"/>
            <w:tcBorders>
              <w:top w:val="nil"/>
              <w:left w:val="nil"/>
              <w:bottom w:val="nil"/>
              <w:right w:val="single" w:sz="8" w:space="0" w:color="auto"/>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0.94</w:t>
            </w:r>
          </w:p>
        </w:tc>
      </w:tr>
      <w:tr w:rsidR="00C97270" w:rsidRPr="00C97270" w:rsidTr="00BE06D5">
        <w:trPr>
          <w:trHeight w:val="27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Forecast values</w:t>
            </w:r>
          </w:p>
        </w:tc>
        <w:tc>
          <w:tcPr>
            <w:tcW w:w="1300" w:type="dxa"/>
            <w:tcBorders>
              <w:top w:val="nil"/>
              <w:left w:val="nil"/>
              <w:bottom w:val="single" w:sz="8" w:space="0" w:color="auto"/>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59645.59</w:t>
            </w:r>
          </w:p>
        </w:tc>
        <w:tc>
          <w:tcPr>
            <w:tcW w:w="1300" w:type="dxa"/>
            <w:tcBorders>
              <w:top w:val="nil"/>
              <w:left w:val="nil"/>
              <w:bottom w:val="single" w:sz="8" w:space="0" w:color="auto"/>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67670.33</w:t>
            </w:r>
          </w:p>
        </w:tc>
        <w:tc>
          <w:tcPr>
            <w:tcW w:w="1300" w:type="dxa"/>
            <w:tcBorders>
              <w:top w:val="nil"/>
              <w:left w:val="nil"/>
              <w:bottom w:val="single" w:sz="8" w:space="0" w:color="auto"/>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66480.78</w:t>
            </w:r>
          </w:p>
        </w:tc>
        <w:tc>
          <w:tcPr>
            <w:tcW w:w="1300" w:type="dxa"/>
            <w:tcBorders>
              <w:top w:val="nil"/>
              <w:left w:val="nil"/>
              <w:bottom w:val="single" w:sz="8" w:space="0" w:color="auto"/>
              <w:right w:val="single" w:sz="8" w:space="0" w:color="auto"/>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57605.93</w:t>
            </w:r>
          </w:p>
        </w:tc>
      </w:tr>
      <w:tr w:rsidR="00C97270" w:rsidRPr="00C97270" w:rsidTr="00744391">
        <w:trPr>
          <w:trHeight w:val="187"/>
        </w:trPr>
        <w:tc>
          <w:tcPr>
            <w:tcW w:w="2400" w:type="dxa"/>
            <w:tcBorders>
              <w:top w:val="nil"/>
              <w:left w:val="single" w:sz="8" w:space="0" w:color="auto"/>
              <w:bottom w:val="nil"/>
              <w:right w:val="single" w:sz="8" w:space="0" w:color="auto"/>
            </w:tcBorders>
            <w:shd w:val="clear" w:color="000000" w:fill="B8CCE4"/>
            <w:noWrap/>
            <w:vAlign w:val="center"/>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Linear Regression</w:t>
            </w:r>
          </w:p>
        </w:tc>
        <w:tc>
          <w:tcPr>
            <w:tcW w:w="1300" w:type="dxa"/>
            <w:tcBorders>
              <w:top w:val="nil"/>
              <w:left w:val="nil"/>
              <w:bottom w:val="nil"/>
              <w:right w:val="nil"/>
            </w:tcBorders>
            <w:shd w:val="clear" w:color="000000" w:fill="B8CCE4"/>
            <w:noWrap/>
            <w:vAlign w:val="center"/>
            <w:hideMark/>
          </w:tcPr>
          <w:p w:rsidR="00C97270" w:rsidRPr="00C97270" w:rsidRDefault="00C97270" w:rsidP="00C97270">
            <w:pPr>
              <w:spacing w:after="0" w:line="240" w:lineRule="auto"/>
              <w:rPr>
                <w:rFonts w:ascii="Arial" w:eastAsia="Times New Roman" w:hAnsi="Arial" w:cs="Arial"/>
                <w:sz w:val="20"/>
                <w:szCs w:val="20"/>
              </w:rPr>
            </w:pPr>
            <w:r w:rsidRPr="00C97270">
              <w:rPr>
                <w:rFonts w:ascii="Arial" w:eastAsia="Times New Roman" w:hAnsi="Arial" w:cs="Arial"/>
                <w:sz w:val="20"/>
                <w:szCs w:val="20"/>
              </w:rPr>
              <w:t> </w:t>
            </w:r>
          </w:p>
        </w:tc>
        <w:tc>
          <w:tcPr>
            <w:tcW w:w="1300" w:type="dxa"/>
            <w:tcBorders>
              <w:top w:val="nil"/>
              <w:left w:val="nil"/>
              <w:bottom w:val="nil"/>
              <w:right w:val="nil"/>
            </w:tcBorders>
            <w:shd w:val="clear" w:color="000000" w:fill="B8CCE4"/>
            <w:noWrap/>
            <w:vAlign w:val="center"/>
            <w:hideMark/>
          </w:tcPr>
          <w:p w:rsidR="00C97270" w:rsidRPr="00C97270" w:rsidRDefault="00C97270" w:rsidP="00C97270">
            <w:pPr>
              <w:spacing w:after="0" w:line="240" w:lineRule="auto"/>
              <w:rPr>
                <w:rFonts w:ascii="Arial" w:eastAsia="Times New Roman" w:hAnsi="Arial" w:cs="Arial"/>
                <w:sz w:val="20"/>
                <w:szCs w:val="20"/>
              </w:rPr>
            </w:pPr>
            <w:r w:rsidRPr="00C97270">
              <w:rPr>
                <w:rFonts w:ascii="Arial" w:eastAsia="Times New Roman" w:hAnsi="Arial" w:cs="Arial"/>
                <w:sz w:val="20"/>
                <w:szCs w:val="20"/>
              </w:rPr>
              <w:t> </w:t>
            </w:r>
          </w:p>
        </w:tc>
        <w:tc>
          <w:tcPr>
            <w:tcW w:w="1300" w:type="dxa"/>
            <w:tcBorders>
              <w:top w:val="nil"/>
              <w:left w:val="nil"/>
              <w:bottom w:val="nil"/>
              <w:right w:val="nil"/>
            </w:tcBorders>
            <w:shd w:val="clear" w:color="000000" w:fill="B8CCE4"/>
            <w:noWrap/>
            <w:vAlign w:val="center"/>
            <w:hideMark/>
          </w:tcPr>
          <w:p w:rsidR="00C97270" w:rsidRPr="00C97270" w:rsidRDefault="00C97270" w:rsidP="00C97270">
            <w:pPr>
              <w:spacing w:after="0" w:line="240" w:lineRule="auto"/>
              <w:rPr>
                <w:rFonts w:ascii="Arial" w:eastAsia="Times New Roman" w:hAnsi="Arial" w:cs="Arial"/>
                <w:sz w:val="20"/>
                <w:szCs w:val="20"/>
              </w:rPr>
            </w:pPr>
            <w:r w:rsidRPr="00C97270">
              <w:rPr>
                <w:rFonts w:ascii="Arial" w:eastAsia="Times New Roman" w:hAnsi="Arial" w:cs="Arial"/>
                <w:sz w:val="20"/>
                <w:szCs w:val="20"/>
              </w:rPr>
              <w:t> </w:t>
            </w:r>
          </w:p>
        </w:tc>
        <w:tc>
          <w:tcPr>
            <w:tcW w:w="1300" w:type="dxa"/>
            <w:tcBorders>
              <w:top w:val="nil"/>
              <w:left w:val="nil"/>
              <w:bottom w:val="nil"/>
              <w:right w:val="single" w:sz="8" w:space="0" w:color="auto"/>
            </w:tcBorders>
            <w:shd w:val="clear" w:color="000000" w:fill="B8CCE4"/>
            <w:noWrap/>
            <w:vAlign w:val="center"/>
            <w:hideMark/>
          </w:tcPr>
          <w:p w:rsidR="00C97270" w:rsidRPr="00C97270" w:rsidRDefault="00C97270" w:rsidP="00C97270">
            <w:pPr>
              <w:spacing w:after="0" w:line="240" w:lineRule="auto"/>
              <w:rPr>
                <w:rFonts w:ascii="Arial" w:eastAsia="Times New Roman" w:hAnsi="Arial" w:cs="Arial"/>
                <w:sz w:val="20"/>
                <w:szCs w:val="20"/>
              </w:rPr>
            </w:pPr>
            <w:r w:rsidRPr="00C97270">
              <w:rPr>
                <w:rFonts w:ascii="Arial" w:eastAsia="Times New Roman" w:hAnsi="Arial" w:cs="Arial"/>
                <w:sz w:val="20"/>
                <w:szCs w:val="20"/>
              </w:rPr>
              <w:t> </w:t>
            </w:r>
          </w:p>
        </w:tc>
      </w:tr>
      <w:tr w:rsidR="00C97270" w:rsidRPr="00C97270" w:rsidTr="00BE06D5">
        <w:trPr>
          <w:trHeight w:val="255"/>
        </w:trPr>
        <w:tc>
          <w:tcPr>
            <w:tcW w:w="2400" w:type="dxa"/>
            <w:tcBorders>
              <w:top w:val="nil"/>
              <w:left w:val="single" w:sz="8" w:space="0" w:color="auto"/>
              <w:bottom w:val="nil"/>
              <w:right w:val="single" w:sz="8" w:space="0" w:color="auto"/>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Forecasted CF</w:t>
            </w:r>
          </w:p>
        </w:tc>
        <w:tc>
          <w:tcPr>
            <w:tcW w:w="1300" w:type="dxa"/>
            <w:tcBorders>
              <w:top w:val="nil"/>
              <w:left w:val="nil"/>
              <w:bottom w:val="nil"/>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0.91</w:t>
            </w:r>
          </w:p>
        </w:tc>
        <w:tc>
          <w:tcPr>
            <w:tcW w:w="1300" w:type="dxa"/>
            <w:tcBorders>
              <w:top w:val="nil"/>
              <w:left w:val="nil"/>
              <w:bottom w:val="nil"/>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0.88</w:t>
            </w:r>
          </w:p>
        </w:tc>
        <w:tc>
          <w:tcPr>
            <w:tcW w:w="1300" w:type="dxa"/>
            <w:tcBorders>
              <w:top w:val="nil"/>
              <w:left w:val="nil"/>
              <w:bottom w:val="nil"/>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0.88</w:t>
            </w:r>
          </w:p>
        </w:tc>
        <w:tc>
          <w:tcPr>
            <w:tcW w:w="1300" w:type="dxa"/>
            <w:tcBorders>
              <w:top w:val="nil"/>
              <w:left w:val="nil"/>
              <w:bottom w:val="nil"/>
              <w:right w:val="single" w:sz="8" w:space="0" w:color="auto"/>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0.85</w:t>
            </w:r>
          </w:p>
        </w:tc>
      </w:tr>
      <w:tr w:rsidR="00C97270" w:rsidRPr="00C97270" w:rsidTr="00BE06D5">
        <w:trPr>
          <w:trHeight w:val="27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Forecast values</w:t>
            </w:r>
          </w:p>
        </w:tc>
        <w:tc>
          <w:tcPr>
            <w:tcW w:w="1300" w:type="dxa"/>
            <w:tcBorders>
              <w:top w:val="nil"/>
              <w:left w:val="nil"/>
              <w:bottom w:val="single" w:sz="8" w:space="0" w:color="auto"/>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53401.31</w:t>
            </w:r>
          </w:p>
        </w:tc>
        <w:tc>
          <w:tcPr>
            <w:tcW w:w="1300" w:type="dxa"/>
            <w:tcBorders>
              <w:top w:val="nil"/>
              <w:left w:val="nil"/>
              <w:bottom w:val="single" w:sz="8" w:space="0" w:color="auto"/>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60723.13</w:t>
            </w:r>
          </w:p>
        </w:tc>
        <w:tc>
          <w:tcPr>
            <w:tcW w:w="1300" w:type="dxa"/>
            <w:tcBorders>
              <w:top w:val="nil"/>
              <w:left w:val="nil"/>
              <w:bottom w:val="single" w:sz="8" w:space="0" w:color="auto"/>
              <w:right w:val="nil"/>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59732.95</w:t>
            </w:r>
          </w:p>
        </w:tc>
        <w:tc>
          <w:tcPr>
            <w:tcW w:w="1300" w:type="dxa"/>
            <w:tcBorders>
              <w:top w:val="nil"/>
              <w:left w:val="nil"/>
              <w:bottom w:val="single" w:sz="8" w:space="0" w:color="auto"/>
              <w:right w:val="single" w:sz="8" w:space="0" w:color="auto"/>
            </w:tcBorders>
            <w:shd w:val="clear" w:color="auto" w:fill="auto"/>
            <w:noWrap/>
            <w:vAlign w:val="center"/>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52091.24</w:t>
            </w:r>
          </w:p>
        </w:tc>
      </w:tr>
    </w:tbl>
    <w:p w:rsidR="00C97270" w:rsidRDefault="00C97270" w:rsidP="00BE06D5">
      <w:pPr>
        <w:pStyle w:val="Caption"/>
        <w:ind w:firstLine="720"/>
        <w:jc w:val="center"/>
        <w:rPr>
          <w:b/>
          <w:sz w:val="20"/>
        </w:rPr>
      </w:pPr>
      <w:r w:rsidRPr="00CE247A">
        <w:rPr>
          <w:b/>
          <w:sz w:val="20"/>
        </w:rPr>
        <w:t xml:space="preserve">Table </w:t>
      </w:r>
      <w:r>
        <w:rPr>
          <w:b/>
          <w:sz w:val="20"/>
        </w:rPr>
        <w:t>3</w:t>
      </w:r>
    </w:p>
    <w:p w:rsidR="00C97270" w:rsidRDefault="00C97270" w:rsidP="00C97270">
      <w:pPr>
        <w:spacing w:after="0" w:line="240" w:lineRule="auto"/>
        <w:jc w:val="both"/>
        <w:rPr>
          <w:rFonts w:cstheme="minorHAnsi"/>
        </w:rPr>
      </w:pPr>
      <w:r w:rsidRPr="000D51F2">
        <w:rPr>
          <w:rFonts w:cstheme="minorHAnsi"/>
        </w:rPr>
        <w:t xml:space="preserve">We will use the mean absolute percentage error (MAPE) method as the accuracy measure to evaluate both the models. The </w:t>
      </w:r>
      <w:r w:rsidRPr="00BE6CE3">
        <w:rPr>
          <w:rFonts w:cstheme="minorHAnsi"/>
        </w:rPr>
        <w:t xml:space="preserve">Table 4 </w:t>
      </w:r>
      <w:r w:rsidRPr="000D51F2">
        <w:rPr>
          <w:rFonts w:cstheme="minorHAnsi"/>
        </w:rPr>
        <w:t xml:space="preserve">below gives </w:t>
      </w:r>
      <w:r>
        <w:rPr>
          <w:rFonts w:cstheme="minorHAnsi"/>
        </w:rPr>
        <w:t>us</w:t>
      </w:r>
      <w:r w:rsidRPr="000D51F2">
        <w:rPr>
          <w:rFonts w:cstheme="minorHAnsi"/>
        </w:rPr>
        <w:t xml:space="preserve"> the statistical result of the evaluation process.</w:t>
      </w:r>
    </w:p>
    <w:p w:rsidR="00C97270" w:rsidRPr="00C97270" w:rsidRDefault="00C97270" w:rsidP="00C97270"/>
    <w:tbl>
      <w:tblPr>
        <w:tblW w:w="3700" w:type="dxa"/>
        <w:tblInd w:w="3379" w:type="dxa"/>
        <w:tblLook w:val="04A0" w:firstRow="1" w:lastRow="0" w:firstColumn="1" w:lastColumn="0" w:noHBand="0" w:noVBand="1"/>
      </w:tblPr>
      <w:tblGrid>
        <w:gridCol w:w="2400"/>
        <w:gridCol w:w="1300"/>
      </w:tblGrid>
      <w:tr w:rsidR="00C97270" w:rsidRPr="00C97270" w:rsidTr="00C97270">
        <w:trPr>
          <w:trHeight w:val="458"/>
        </w:trPr>
        <w:tc>
          <w:tcPr>
            <w:tcW w:w="240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C97270" w:rsidRPr="00C97270" w:rsidRDefault="00C97270" w:rsidP="00C97270">
            <w:pPr>
              <w:spacing w:after="0" w:line="240" w:lineRule="auto"/>
              <w:rPr>
                <w:rFonts w:ascii="Arial" w:eastAsia="Times New Roman" w:hAnsi="Arial" w:cs="Arial"/>
                <w:b/>
                <w:bCs/>
                <w:sz w:val="20"/>
                <w:szCs w:val="20"/>
              </w:rPr>
            </w:pPr>
            <w:r w:rsidRPr="00C97270">
              <w:rPr>
                <w:rFonts w:ascii="Arial" w:eastAsia="Times New Roman" w:hAnsi="Arial" w:cs="Arial"/>
                <w:b/>
                <w:bCs/>
                <w:sz w:val="20"/>
                <w:szCs w:val="20"/>
              </w:rPr>
              <w:t>Method</w:t>
            </w:r>
          </w:p>
        </w:tc>
        <w:tc>
          <w:tcPr>
            <w:tcW w:w="1300" w:type="dxa"/>
            <w:tcBorders>
              <w:top w:val="single" w:sz="4" w:space="0" w:color="auto"/>
              <w:left w:val="nil"/>
              <w:bottom w:val="single" w:sz="4" w:space="0" w:color="auto"/>
              <w:right w:val="single" w:sz="4" w:space="0" w:color="auto"/>
            </w:tcBorders>
            <w:shd w:val="clear" w:color="000000" w:fill="C5D9F1"/>
            <w:noWrap/>
            <w:vAlign w:val="bottom"/>
            <w:hideMark/>
          </w:tcPr>
          <w:p w:rsidR="00C97270" w:rsidRPr="00C97270" w:rsidRDefault="00C97270" w:rsidP="00C97270">
            <w:pPr>
              <w:spacing w:after="0" w:line="240" w:lineRule="auto"/>
              <w:jc w:val="center"/>
              <w:rPr>
                <w:rFonts w:ascii="Arial" w:eastAsia="Times New Roman" w:hAnsi="Arial" w:cs="Arial"/>
                <w:b/>
                <w:bCs/>
                <w:sz w:val="20"/>
                <w:szCs w:val="20"/>
              </w:rPr>
            </w:pPr>
            <w:r w:rsidRPr="00C97270">
              <w:rPr>
                <w:rFonts w:ascii="Arial" w:eastAsia="Times New Roman" w:hAnsi="Arial" w:cs="Arial"/>
                <w:b/>
                <w:bCs/>
                <w:sz w:val="20"/>
                <w:szCs w:val="20"/>
              </w:rPr>
              <w:t>MAPE %</w:t>
            </w:r>
          </w:p>
        </w:tc>
      </w:tr>
      <w:tr w:rsidR="00C97270" w:rsidRPr="00C97270" w:rsidTr="00744391">
        <w:trPr>
          <w:trHeight w:val="36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C97270" w:rsidRPr="00C97270" w:rsidRDefault="00C97270" w:rsidP="00C97270">
            <w:pPr>
              <w:spacing w:after="0" w:line="240" w:lineRule="auto"/>
              <w:rPr>
                <w:rFonts w:ascii="Arial" w:eastAsia="Times New Roman" w:hAnsi="Arial" w:cs="Arial"/>
                <w:sz w:val="20"/>
                <w:szCs w:val="20"/>
              </w:rPr>
            </w:pPr>
            <w:r w:rsidRPr="00C97270">
              <w:rPr>
                <w:rFonts w:ascii="Arial" w:eastAsia="Times New Roman" w:hAnsi="Arial" w:cs="Arial"/>
                <w:sz w:val="20"/>
                <w:szCs w:val="20"/>
              </w:rPr>
              <w:t>Box-Jenkins</w:t>
            </w:r>
          </w:p>
        </w:tc>
        <w:tc>
          <w:tcPr>
            <w:tcW w:w="1300" w:type="dxa"/>
            <w:tcBorders>
              <w:top w:val="nil"/>
              <w:left w:val="nil"/>
              <w:bottom w:val="single" w:sz="4" w:space="0" w:color="auto"/>
              <w:right w:val="single" w:sz="4" w:space="0" w:color="auto"/>
            </w:tcBorders>
            <w:shd w:val="clear" w:color="auto" w:fill="auto"/>
            <w:noWrap/>
            <w:vAlign w:val="bottom"/>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132.31</w:t>
            </w:r>
            <w:r w:rsidR="00744391">
              <w:rPr>
                <w:rFonts w:ascii="Arial" w:eastAsia="Times New Roman" w:hAnsi="Arial" w:cs="Arial"/>
                <w:sz w:val="20"/>
                <w:szCs w:val="20"/>
              </w:rPr>
              <w:t xml:space="preserve"> %</w:t>
            </w:r>
          </w:p>
        </w:tc>
      </w:tr>
      <w:tr w:rsidR="00C97270" w:rsidRPr="00C97270" w:rsidTr="00744391">
        <w:trPr>
          <w:trHeight w:val="36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C97270" w:rsidRPr="00C97270" w:rsidRDefault="00C97270" w:rsidP="00C97270">
            <w:pPr>
              <w:spacing w:after="0" w:line="240" w:lineRule="auto"/>
              <w:rPr>
                <w:rFonts w:ascii="Arial" w:eastAsia="Times New Roman" w:hAnsi="Arial" w:cs="Arial"/>
                <w:sz w:val="20"/>
                <w:szCs w:val="20"/>
              </w:rPr>
            </w:pPr>
            <w:r w:rsidRPr="00C97270">
              <w:rPr>
                <w:rFonts w:ascii="Arial" w:eastAsia="Times New Roman" w:hAnsi="Arial" w:cs="Arial"/>
                <w:sz w:val="20"/>
                <w:szCs w:val="20"/>
              </w:rPr>
              <w:t>Quadratic Regression</w:t>
            </w:r>
          </w:p>
        </w:tc>
        <w:tc>
          <w:tcPr>
            <w:tcW w:w="1300" w:type="dxa"/>
            <w:tcBorders>
              <w:top w:val="nil"/>
              <w:left w:val="nil"/>
              <w:bottom w:val="single" w:sz="4" w:space="0" w:color="auto"/>
              <w:right w:val="single" w:sz="4" w:space="0" w:color="auto"/>
            </w:tcBorders>
            <w:shd w:val="clear" w:color="auto" w:fill="auto"/>
            <w:noWrap/>
            <w:vAlign w:val="bottom"/>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48.31</w:t>
            </w:r>
            <w:r w:rsidR="00744391">
              <w:rPr>
                <w:rFonts w:ascii="Arial" w:eastAsia="Times New Roman" w:hAnsi="Arial" w:cs="Arial"/>
                <w:sz w:val="20"/>
                <w:szCs w:val="20"/>
              </w:rPr>
              <w:t xml:space="preserve"> %</w:t>
            </w:r>
          </w:p>
        </w:tc>
      </w:tr>
      <w:tr w:rsidR="00C97270" w:rsidRPr="00C97270" w:rsidTr="00744391">
        <w:trPr>
          <w:trHeight w:val="341"/>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C97270" w:rsidRPr="00C97270" w:rsidRDefault="00C97270" w:rsidP="00C97270">
            <w:pPr>
              <w:spacing w:after="0" w:line="240" w:lineRule="auto"/>
              <w:rPr>
                <w:rFonts w:ascii="Arial" w:eastAsia="Times New Roman" w:hAnsi="Arial" w:cs="Arial"/>
                <w:sz w:val="20"/>
                <w:szCs w:val="20"/>
              </w:rPr>
            </w:pPr>
            <w:r w:rsidRPr="00C97270">
              <w:rPr>
                <w:rFonts w:ascii="Arial" w:eastAsia="Times New Roman" w:hAnsi="Arial" w:cs="Arial"/>
                <w:sz w:val="20"/>
                <w:szCs w:val="20"/>
              </w:rPr>
              <w:t>Linear Regression</w:t>
            </w:r>
          </w:p>
        </w:tc>
        <w:tc>
          <w:tcPr>
            <w:tcW w:w="1300" w:type="dxa"/>
            <w:tcBorders>
              <w:top w:val="nil"/>
              <w:left w:val="nil"/>
              <w:bottom w:val="single" w:sz="4" w:space="0" w:color="auto"/>
              <w:right w:val="single" w:sz="4" w:space="0" w:color="auto"/>
            </w:tcBorders>
            <w:shd w:val="clear" w:color="auto" w:fill="auto"/>
            <w:noWrap/>
            <w:vAlign w:val="bottom"/>
            <w:hideMark/>
          </w:tcPr>
          <w:p w:rsidR="00C97270" w:rsidRPr="00C97270" w:rsidRDefault="00C97270" w:rsidP="00C97270">
            <w:pPr>
              <w:spacing w:after="0" w:line="240" w:lineRule="auto"/>
              <w:jc w:val="center"/>
              <w:rPr>
                <w:rFonts w:ascii="Arial" w:eastAsia="Times New Roman" w:hAnsi="Arial" w:cs="Arial"/>
                <w:sz w:val="20"/>
                <w:szCs w:val="20"/>
              </w:rPr>
            </w:pPr>
            <w:r w:rsidRPr="00C97270">
              <w:rPr>
                <w:rFonts w:ascii="Arial" w:eastAsia="Times New Roman" w:hAnsi="Arial" w:cs="Arial"/>
                <w:sz w:val="20"/>
                <w:szCs w:val="20"/>
              </w:rPr>
              <w:t>33.29</w:t>
            </w:r>
            <w:r w:rsidR="00744391">
              <w:rPr>
                <w:rFonts w:ascii="Arial" w:eastAsia="Times New Roman" w:hAnsi="Arial" w:cs="Arial"/>
                <w:sz w:val="20"/>
                <w:szCs w:val="20"/>
              </w:rPr>
              <w:t xml:space="preserve"> %</w:t>
            </w:r>
          </w:p>
        </w:tc>
      </w:tr>
    </w:tbl>
    <w:p w:rsidR="003174AD" w:rsidRPr="00BE6CE3" w:rsidRDefault="00BE6CE3" w:rsidP="00BE6CE3">
      <w:pPr>
        <w:pStyle w:val="Caption"/>
        <w:jc w:val="center"/>
        <w:rPr>
          <w:b/>
          <w:sz w:val="20"/>
        </w:rPr>
      </w:pPr>
      <w:r w:rsidRPr="00CE247A">
        <w:rPr>
          <w:b/>
          <w:sz w:val="20"/>
        </w:rPr>
        <w:t xml:space="preserve">Table </w:t>
      </w:r>
      <w:r>
        <w:rPr>
          <w:b/>
          <w:sz w:val="20"/>
        </w:rPr>
        <w:t>4</w:t>
      </w:r>
    </w:p>
    <w:p w:rsidR="00BC3569" w:rsidRPr="000D51F2" w:rsidRDefault="00BC3569" w:rsidP="000D51F2">
      <w:pPr>
        <w:spacing w:after="0" w:line="240" w:lineRule="auto"/>
        <w:jc w:val="both"/>
        <w:rPr>
          <w:rFonts w:cstheme="minorHAnsi"/>
        </w:rPr>
      </w:pPr>
      <w:r w:rsidRPr="000D51F2">
        <w:rPr>
          <w:rFonts w:cstheme="minorHAnsi"/>
        </w:rPr>
        <w:t>L</w:t>
      </w:r>
      <w:r w:rsidR="00BE6CE3">
        <w:rPr>
          <w:rFonts w:cstheme="minorHAnsi"/>
        </w:rPr>
        <w:t xml:space="preserve">ooking at Table 4, </w:t>
      </w:r>
      <w:r w:rsidRPr="000D51F2">
        <w:rPr>
          <w:rFonts w:cstheme="minorHAnsi"/>
        </w:rPr>
        <w:t xml:space="preserve">we can observe that the Box-Jenkins Mean Average Percentage Error is 133%, which is very high and thus unacceptable. It means that the forecast error is greater in magnitude than the actual value of the mobile home shipments in 2004. This is clearly not the forecasting model that Brite and Short would like to consider. However, the error percentage for the regression model is 48%, which is a much better performance than the Box-Jenkins method. It is evident that the incorporation of the initial claim of unemployment insurance benefits has played a major role to improve the forecast accuracy. The Box-Jenkins method has not considered the effect of the claim of unemployment benefits on the cyclical factor. Incorporating this in the regression model helped to increase the accuracy of the forecasting model, which leads to it being more considerable for Brite and Short. They can strategize the approach based on the fact that the forecasting errors can be as much as 48% of the actual mobile home shipments. In our conclusion, we will </w:t>
      </w:r>
      <w:r w:rsidR="008B6D2D">
        <w:rPr>
          <w:rFonts w:cstheme="minorHAnsi"/>
        </w:rPr>
        <w:t>discuss the advantages and the recommendations for Brite and Short</w:t>
      </w:r>
      <w:r w:rsidRPr="000D51F2">
        <w:rPr>
          <w:rFonts w:cstheme="minorHAnsi"/>
        </w:rPr>
        <w:t>.</w:t>
      </w:r>
    </w:p>
    <w:p w:rsidR="00BE6CE3" w:rsidRDefault="00BC3569" w:rsidP="00695D9A">
      <w:pPr>
        <w:pStyle w:val="Heading1"/>
        <w:jc w:val="center"/>
        <w:rPr>
          <w:b/>
        </w:rPr>
      </w:pPr>
      <w:bookmarkStart w:id="36" w:name="_Toc531214072"/>
      <w:r w:rsidRPr="003174AD">
        <w:rPr>
          <w:b/>
        </w:rPr>
        <w:lastRenderedPageBreak/>
        <w:t>Conclusion and Recommendations</w:t>
      </w:r>
      <w:bookmarkEnd w:id="36"/>
      <w:r w:rsidR="008B6D2D">
        <w:rPr>
          <w:b/>
        </w:rPr>
        <w:br/>
      </w:r>
    </w:p>
    <w:p w:rsidR="00BE6CE3" w:rsidRDefault="00BC3569" w:rsidP="003174AD">
      <w:pPr>
        <w:spacing w:after="0" w:line="240" w:lineRule="auto"/>
        <w:jc w:val="both"/>
        <w:rPr>
          <w:rFonts w:cstheme="minorHAnsi"/>
        </w:rPr>
      </w:pPr>
      <w:r w:rsidRPr="000D51F2">
        <w:rPr>
          <w:rFonts w:cstheme="minorHAnsi"/>
        </w:rPr>
        <w:t xml:space="preserve">Proper demand forecasting enables better planning and utilization of resources for businesses to be competitive, which leads to the search of the best fitting </w:t>
      </w:r>
      <w:r w:rsidR="00BE6CE3">
        <w:rPr>
          <w:rFonts w:cstheme="minorHAnsi"/>
        </w:rPr>
        <w:t>models for any given situation.</w:t>
      </w:r>
    </w:p>
    <w:p w:rsidR="00E110E6" w:rsidRDefault="00E110E6" w:rsidP="003174AD">
      <w:pPr>
        <w:spacing w:after="0" w:line="240" w:lineRule="auto"/>
        <w:jc w:val="both"/>
        <w:rPr>
          <w:rFonts w:cstheme="minorHAnsi"/>
        </w:rPr>
      </w:pPr>
    </w:p>
    <w:p w:rsidR="001264BC" w:rsidRDefault="00C97270" w:rsidP="003174AD">
      <w:pPr>
        <w:spacing w:after="0" w:line="240" w:lineRule="auto"/>
        <w:jc w:val="both"/>
        <w:rPr>
          <w:rFonts w:cstheme="minorHAnsi"/>
        </w:rPr>
      </w:pPr>
      <w:r>
        <w:rPr>
          <w:rFonts w:cstheme="minorHAnsi"/>
        </w:rPr>
        <w:t>The</w:t>
      </w:r>
      <w:r w:rsidR="00BC3569" w:rsidRPr="000D51F2">
        <w:rPr>
          <w:rFonts w:cstheme="minorHAnsi"/>
        </w:rPr>
        <w:t xml:space="preserve"> linear regression model performed the best on our data. However, we have to keep in mind that the monthly shipment values in 2004 plummet down with an unprecedented severity, for which many potential explanations may exist (e.g. economic downfall, recess, natural catastrophe, etc.). Because of that, in our case, i</w:t>
      </w:r>
      <w:r w:rsidR="008B6D2D">
        <w:rPr>
          <w:rFonts w:cstheme="minorHAnsi"/>
        </w:rPr>
        <w:t>t</w:t>
      </w:r>
      <w:r w:rsidR="00BC3569" w:rsidRPr="000D51F2">
        <w:rPr>
          <w:rFonts w:cstheme="minorHAnsi"/>
        </w:rPr>
        <w:t xml:space="preserve"> can confidently be said that the linear regression performs better than the quadratic regression method by chance. That said, we still recommend to use a quadratic approach in data problems like this. We do so because such downfalls or spikes are fairly unusual (especially considering the amount of historic data). There is no denying that the quadratic model would have performed better than the linear model if the mobile home shipment values would not have changed this drastically from Q4 2003 to Q1 2004.</w:t>
      </w:r>
    </w:p>
    <w:p w:rsidR="002C2709" w:rsidRDefault="002C2709" w:rsidP="003174AD">
      <w:pPr>
        <w:spacing w:after="0" w:line="240" w:lineRule="auto"/>
        <w:jc w:val="both"/>
        <w:rPr>
          <w:rFonts w:cstheme="minorHAnsi"/>
        </w:rPr>
      </w:pPr>
    </w:p>
    <w:p w:rsidR="002C2709" w:rsidRDefault="002C2709" w:rsidP="003174AD">
      <w:pPr>
        <w:spacing w:after="0" w:line="240" w:lineRule="auto"/>
        <w:jc w:val="both"/>
        <w:rPr>
          <w:rFonts w:cstheme="minorHAnsi"/>
        </w:rPr>
      </w:pPr>
      <w:r>
        <w:rPr>
          <w:rFonts w:cstheme="minorHAnsi"/>
        </w:rPr>
        <w:t xml:space="preserve">Currently, for 2004, we do not recommend </w:t>
      </w:r>
      <w:r w:rsidR="004C16F7">
        <w:rPr>
          <w:rFonts w:cstheme="minorHAnsi"/>
        </w:rPr>
        <w:t>adding further mobile-home parks</w:t>
      </w:r>
      <w:r w:rsidR="00452799">
        <w:rPr>
          <w:rFonts w:cstheme="minorHAnsi"/>
        </w:rPr>
        <w:t>, since 2004 saw a massive decline in mobile home shipments.</w:t>
      </w:r>
      <w:r w:rsidR="00C12669">
        <w:rPr>
          <w:rFonts w:cstheme="minorHAnsi"/>
        </w:rPr>
        <w:t xml:space="preserve"> This might have been caused by an economic </w:t>
      </w:r>
      <w:r w:rsidR="00646981">
        <w:rPr>
          <w:rFonts w:cstheme="minorHAnsi"/>
        </w:rPr>
        <w:t>downfall or other factors.</w:t>
      </w:r>
      <w:r w:rsidR="00C37E60">
        <w:rPr>
          <w:rFonts w:cstheme="minorHAnsi"/>
        </w:rPr>
        <w:t xml:space="preserve"> With fewer mobile homes being sold, it would not make sense to add additional parks for mobile homes, since they would not be occupied </w:t>
      </w:r>
      <w:r w:rsidR="001964AC">
        <w:rPr>
          <w:rFonts w:cstheme="minorHAnsi"/>
        </w:rPr>
        <w:t>sufficiently</w:t>
      </w:r>
    </w:p>
    <w:sectPr w:rsidR="002C2709" w:rsidSect="003420A4">
      <w:footerReference w:type="even" r:id="rId29"/>
      <w:footerReference w:type="default" r:id="rId30"/>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CAC" w:rsidRDefault="00376CAC" w:rsidP="00EF1DBE">
      <w:pPr>
        <w:spacing w:after="0" w:line="240" w:lineRule="auto"/>
      </w:pPr>
      <w:r>
        <w:separator/>
      </w:r>
    </w:p>
  </w:endnote>
  <w:endnote w:type="continuationSeparator" w:id="0">
    <w:p w:rsidR="00376CAC" w:rsidRDefault="00376CAC" w:rsidP="00EF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7183040"/>
      <w:docPartObj>
        <w:docPartGallery w:val="Page Numbers (Bottom of Page)"/>
        <w:docPartUnique/>
      </w:docPartObj>
    </w:sdtPr>
    <w:sdtContent>
      <w:p w:rsidR="00337B64" w:rsidRDefault="00337B64" w:rsidP="00337B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37B64" w:rsidRDefault="00337B64" w:rsidP="00396B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2149591"/>
      <w:docPartObj>
        <w:docPartGallery w:val="Page Numbers (Bottom of Page)"/>
        <w:docPartUnique/>
      </w:docPartObj>
    </w:sdtPr>
    <w:sdtContent>
      <w:p w:rsidR="00337B64" w:rsidRDefault="00337B64" w:rsidP="00337B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37B64" w:rsidRDefault="00337B64" w:rsidP="00396B0A">
    <w:pPr>
      <w:pStyle w:val="Footer"/>
      <w:ind w:right="360"/>
      <w:jc w:val="right"/>
    </w:pPr>
  </w:p>
  <w:p w:rsidR="00337B64" w:rsidRDefault="00337B64">
    <w:pPr>
      <w:pStyle w:val="Footer"/>
    </w:pPr>
  </w:p>
  <w:p w:rsidR="00337B64" w:rsidRDefault="00337B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CAC" w:rsidRDefault="00376CAC" w:rsidP="00EF1DBE">
      <w:pPr>
        <w:spacing w:after="0" w:line="240" w:lineRule="auto"/>
      </w:pPr>
      <w:r>
        <w:separator/>
      </w:r>
    </w:p>
  </w:footnote>
  <w:footnote w:type="continuationSeparator" w:id="0">
    <w:p w:rsidR="00376CAC" w:rsidRDefault="00376CAC" w:rsidP="00EF1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7A9D"/>
    <w:multiLevelType w:val="hybridMultilevel"/>
    <w:tmpl w:val="8CE00C82"/>
    <w:lvl w:ilvl="0" w:tplc="3872F19E">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55AC6"/>
    <w:multiLevelType w:val="multilevel"/>
    <w:tmpl w:val="3126F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F94177"/>
    <w:multiLevelType w:val="multilevel"/>
    <w:tmpl w:val="68CCD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A90759"/>
    <w:multiLevelType w:val="multilevel"/>
    <w:tmpl w:val="3C20E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57115B"/>
    <w:multiLevelType w:val="multilevel"/>
    <w:tmpl w:val="F8D22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05C"/>
    <w:rsid w:val="00000272"/>
    <w:rsid w:val="000148EC"/>
    <w:rsid w:val="00015179"/>
    <w:rsid w:val="00021DAF"/>
    <w:rsid w:val="0002213A"/>
    <w:rsid w:val="000277F3"/>
    <w:rsid w:val="0003635C"/>
    <w:rsid w:val="0004788C"/>
    <w:rsid w:val="0006259E"/>
    <w:rsid w:val="00065AFA"/>
    <w:rsid w:val="00076BD1"/>
    <w:rsid w:val="00082526"/>
    <w:rsid w:val="000B3377"/>
    <w:rsid w:val="000D51F2"/>
    <w:rsid w:val="000E2DDE"/>
    <w:rsid w:val="000E313A"/>
    <w:rsid w:val="000E63AA"/>
    <w:rsid w:val="00111AC6"/>
    <w:rsid w:val="001166ED"/>
    <w:rsid w:val="001233A0"/>
    <w:rsid w:val="0012440E"/>
    <w:rsid w:val="001264BC"/>
    <w:rsid w:val="00142676"/>
    <w:rsid w:val="00143764"/>
    <w:rsid w:val="001444F6"/>
    <w:rsid w:val="00174209"/>
    <w:rsid w:val="0018221D"/>
    <w:rsid w:val="00186648"/>
    <w:rsid w:val="00191CFB"/>
    <w:rsid w:val="001964AC"/>
    <w:rsid w:val="001A1E6D"/>
    <w:rsid w:val="001A38FE"/>
    <w:rsid w:val="001A5936"/>
    <w:rsid w:val="001B4E49"/>
    <w:rsid w:val="001C0B35"/>
    <w:rsid w:val="001D7650"/>
    <w:rsid w:val="001D775B"/>
    <w:rsid w:val="001E153E"/>
    <w:rsid w:val="001E4689"/>
    <w:rsid w:val="001F59BF"/>
    <w:rsid w:val="00203A34"/>
    <w:rsid w:val="00203DA8"/>
    <w:rsid w:val="002111F6"/>
    <w:rsid w:val="00216651"/>
    <w:rsid w:val="00221BB2"/>
    <w:rsid w:val="002228C3"/>
    <w:rsid w:val="00223798"/>
    <w:rsid w:val="0023196D"/>
    <w:rsid w:val="00232C34"/>
    <w:rsid w:val="002363B7"/>
    <w:rsid w:val="00237D3C"/>
    <w:rsid w:val="00244526"/>
    <w:rsid w:val="00244640"/>
    <w:rsid w:val="00267AD5"/>
    <w:rsid w:val="00276A00"/>
    <w:rsid w:val="0028123B"/>
    <w:rsid w:val="00285689"/>
    <w:rsid w:val="00290795"/>
    <w:rsid w:val="00294864"/>
    <w:rsid w:val="00297EF0"/>
    <w:rsid w:val="002C2709"/>
    <w:rsid w:val="002D2DDE"/>
    <w:rsid w:val="002D3744"/>
    <w:rsid w:val="002E388B"/>
    <w:rsid w:val="002E5773"/>
    <w:rsid w:val="0031360C"/>
    <w:rsid w:val="00315614"/>
    <w:rsid w:val="003174AD"/>
    <w:rsid w:val="00325FF3"/>
    <w:rsid w:val="00331FD0"/>
    <w:rsid w:val="00334322"/>
    <w:rsid w:val="0033441F"/>
    <w:rsid w:val="00335121"/>
    <w:rsid w:val="00337B64"/>
    <w:rsid w:val="003420A4"/>
    <w:rsid w:val="003421F4"/>
    <w:rsid w:val="00343E0E"/>
    <w:rsid w:val="003465E8"/>
    <w:rsid w:val="0035205C"/>
    <w:rsid w:val="0036471E"/>
    <w:rsid w:val="003659B5"/>
    <w:rsid w:val="0037240D"/>
    <w:rsid w:val="00374F94"/>
    <w:rsid w:val="00376108"/>
    <w:rsid w:val="00376CAC"/>
    <w:rsid w:val="00384D9F"/>
    <w:rsid w:val="003853DD"/>
    <w:rsid w:val="0038745B"/>
    <w:rsid w:val="00391859"/>
    <w:rsid w:val="0039195B"/>
    <w:rsid w:val="0039462D"/>
    <w:rsid w:val="00395EAD"/>
    <w:rsid w:val="00396B0A"/>
    <w:rsid w:val="003A0618"/>
    <w:rsid w:val="003A6D2B"/>
    <w:rsid w:val="003B3BD7"/>
    <w:rsid w:val="003B7262"/>
    <w:rsid w:val="003B7489"/>
    <w:rsid w:val="003C10A3"/>
    <w:rsid w:val="003C45E8"/>
    <w:rsid w:val="003C5A03"/>
    <w:rsid w:val="003D3771"/>
    <w:rsid w:val="003F18DC"/>
    <w:rsid w:val="003F1D22"/>
    <w:rsid w:val="003F2B22"/>
    <w:rsid w:val="003F2ED1"/>
    <w:rsid w:val="003F4E95"/>
    <w:rsid w:val="004153F7"/>
    <w:rsid w:val="004161DF"/>
    <w:rsid w:val="00452799"/>
    <w:rsid w:val="00463689"/>
    <w:rsid w:val="00475A28"/>
    <w:rsid w:val="00477EF6"/>
    <w:rsid w:val="00492CAF"/>
    <w:rsid w:val="00496819"/>
    <w:rsid w:val="004A1EAE"/>
    <w:rsid w:val="004B3251"/>
    <w:rsid w:val="004B4823"/>
    <w:rsid w:val="004B57E5"/>
    <w:rsid w:val="004B7ED0"/>
    <w:rsid w:val="004C16F7"/>
    <w:rsid w:val="004D086A"/>
    <w:rsid w:val="004D233E"/>
    <w:rsid w:val="004D25BF"/>
    <w:rsid w:val="004D2FA7"/>
    <w:rsid w:val="004E0B66"/>
    <w:rsid w:val="004E6C9E"/>
    <w:rsid w:val="004F16E6"/>
    <w:rsid w:val="004F3630"/>
    <w:rsid w:val="004F504E"/>
    <w:rsid w:val="004F5B24"/>
    <w:rsid w:val="005001A3"/>
    <w:rsid w:val="005073B1"/>
    <w:rsid w:val="00517751"/>
    <w:rsid w:val="005336DF"/>
    <w:rsid w:val="00547122"/>
    <w:rsid w:val="00554714"/>
    <w:rsid w:val="00555B63"/>
    <w:rsid w:val="00564D2B"/>
    <w:rsid w:val="00576600"/>
    <w:rsid w:val="00576D45"/>
    <w:rsid w:val="00583E5B"/>
    <w:rsid w:val="00584080"/>
    <w:rsid w:val="00590493"/>
    <w:rsid w:val="005A12D8"/>
    <w:rsid w:val="005B11EC"/>
    <w:rsid w:val="005D5581"/>
    <w:rsid w:val="005F22CF"/>
    <w:rsid w:val="005F2E99"/>
    <w:rsid w:val="006155B2"/>
    <w:rsid w:val="0062380D"/>
    <w:rsid w:val="0062795A"/>
    <w:rsid w:val="006329F8"/>
    <w:rsid w:val="00634D6F"/>
    <w:rsid w:val="00635B79"/>
    <w:rsid w:val="00636A5E"/>
    <w:rsid w:val="006421D5"/>
    <w:rsid w:val="00643C32"/>
    <w:rsid w:val="00646981"/>
    <w:rsid w:val="006508CB"/>
    <w:rsid w:val="00662808"/>
    <w:rsid w:val="006640F1"/>
    <w:rsid w:val="00664D2A"/>
    <w:rsid w:val="006661C4"/>
    <w:rsid w:val="0066775C"/>
    <w:rsid w:val="00672A37"/>
    <w:rsid w:val="00674DDE"/>
    <w:rsid w:val="00675BC5"/>
    <w:rsid w:val="00695D9A"/>
    <w:rsid w:val="006A3188"/>
    <w:rsid w:val="006A5E82"/>
    <w:rsid w:val="006B2A4C"/>
    <w:rsid w:val="006B6114"/>
    <w:rsid w:val="006E067F"/>
    <w:rsid w:val="006E6122"/>
    <w:rsid w:val="006F2071"/>
    <w:rsid w:val="0071600A"/>
    <w:rsid w:val="00723B30"/>
    <w:rsid w:val="00725265"/>
    <w:rsid w:val="00737DA1"/>
    <w:rsid w:val="00741080"/>
    <w:rsid w:val="00744391"/>
    <w:rsid w:val="00747C55"/>
    <w:rsid w:val="00750003"/>
    <w:rsid w:val="00752148"/>
    <w:rsid w:val="007525C6"/>
    <w:rsid w:val="00754341"/>
    <w:rsid w:val="00755B5B"/>
    <w:rsid w:val="00763338"/>
    <w:rsid w:val="00795C9E"/>
    <w:rsid w:val="007A175B"/>
    <w:rsid w:val="007A4351"/>
    <w:rsid w:val="007B764B"/>
    <w:rsid w:val="007C4A8E"/>
    <w:rsid w:val="007D3082"/>
    <w:rsid w:val="007D37AF"/>
    <w:rsid w:val="007E1A92"/>
    <w:rsid w:val="007E1DA9"/>
    <w:rsid w:val="007E78C3"/>
    <w:rsid w:val="007F2CDE"/>
    <w:rsid w:val="00824171"/>
    <w:rsid w:val="0084196B"/>
    <w:rsid w:val="0087157B"/>
    <w:rsid w:val="00882902"/>
    <w:rsid w:val="00885579"/>
    <w:rsid w:val="008A78F3"/>
    <w:rsid w:val="008B0646"/>
    <w:rsid w:val="008B6D2D"/>
    <w:rsid w:val="008C3E55"/>
    <w:rsid w:val="008E16E2"/>
    <w:rsid w:val="008E45B6"/>
    <w:rsid w:val="009005F0"/>
    <w:rsid w:val="00910488"/>
    <w:rsid w:val="00911ACE"/>
    <w:rsid w:val="0091219D"/>
    <w:rsid w:val="00924850"/>
    <w:rsid w:val="009267A3"/>
    <w:rsid w:val="00930687"/>
    <w:rsid w:val="009372F4"/>
    <w:rsid w:val="00964EF7"/>
    <w:rsid w:val="0097568B"/>
    <w:rsid w:val="009859E9"/>
    <w:rsid w:val="00987A82"/>
    <w:rsid w:val="009A2400"/>
    <w:rsid w:val="009A564C"/>
    <w:rsid w:val="009B4869"/>
    <w:rsid w:val="009C2E28"/>
    <w:rsid w:val="009C37EE"/>
    <w:rsid w:val="009C565B"/>
    <w:rsid w:val="009D537E"/>
    <w:rsid w:val="00A0706E"/>
    <w:rsid w:val="00A15258"/>
    <w:rsid w:val="00A2003A"/>
    <w:rsid w:val="00A26935"/>
    <w:rsid w:val="00A56565"/>
    <w:rsid w:val="00A66EBF"/>
    <w:rsid w:val="00A77A28"/>
    <w:rsid w:val="00A81454"/>
    <w:rsid w:val="00A858C6"/>
    <w:rsid w:val="00A85D1B"/>
    <w:rsid w:val="00AA45C3"/>
    <w:rsid w:val="00AA6B91"/>
    <w:rsid w:val="00AB7061"/>
    <w:rsid w:val="00AC5178"/>
    <w:rsid w:val="00AC5E27"/>
    <w:rsid w:val="00AD4D35"/>
    <w:rsid w:val="00AD6D8D"/>
    <w:rsid w:val="00AE1290"/>
    <w:rsid w:val="00AE259C"/>
    <w:rsid w:val="00AE326E"/>
    <w:rsid w:val="00AE4B8E"/>
    <w:rsid w:val="00AE5AD5"/>
    <w:rsid w:val="00AF249C"/>
    <w:rsid w:val="00AF6D6A"/>
    <w:rsid w:val="00B134D6"/>
    <w:rsid w:val="00B2046D"/>
    <w:rsid w:val="00B20AC6"/>
    <w:rsid w:val="00B5647C"/>
    <w:rsid w:val="00B62C11"/>
    <w:rsid w:val="00B63005"/>
    <w:rsid w:val="00B721E9"/>
    <w:rsid w:val="00B729D5"/>
    <w:rsid w:val="00B76A2D"/>
    <w:rsid w:val="00B80538"/>
    <w:rsid w:val="00B85C35"/>
    <w:rsid w:val="00B92A87"/>
    <w:rsid w:val="00B95083"/>
    <w:rsid w:val="00B96B50"/>
    <w:rsid w:val="00BA2605"/>
    <w:rsid w:val="00BC3569"/>
    <w:rsid w:val="00BC5375"/>
    <w:rsid w:val="00BD50AC"/>
    <w:rsid w:val="00BD6A8B"/>
    <w:rsid w:val="00BE06D5"/>
    <w:rsid w:val="00BE0EA0"/>
    <w:rsid w:val="00BE2E15"/>
    <w:rsid w:val="00BE6CE3"/>
    <w:rsid w:val="00BE7C7C"/>
    <w:rsid w:val="00BF5515"/>
    <w:rsid w:val="00BF5F8B"/>
    <w:rsid w:val="00BF62EA"/>
    <w:rsid w:val="00C12669"/>
    <w:rsid w:val="00C17D1F"/>
    <w:rsid w:val="00C17D69"/>
    <w:rsid w:val="00C206CB"/>
    <w:rsid w:val="00C246DF"/>
    <w:rsid w:val="00C336DB"/>
    <w:rsid w:val="00C34D44"/>
    <w:rsid w:val="00C37E60"/>
    <w:rsid w:val="00C434B5"/>
    <w:rsid w:val="00C45A17"/>
    <w:rsid w:val="00C555F7"/>
    <w:rsid w:val="00C575A9"/>
    <w:rsid w:val="00C63285"/>
    <w:rsid w:val="00C72DBD"/>
    <w:rsid w:val="00C733BE"/>
    <w:rsid w:val="00C86B60"/>
    <w:rsid w:val="00C873B4"/>
    <w:rsid w:val="00C97270"/>
    <w:rsid w:val="00CA0575"/>
    <w:rsid w:val="00CA25E7"/>
    <w:rsid w:val="00CA46EE"/>
    <w:rsid w:val="00CA57AA"/>
    <w:rsid w:val="00CA64C2"/>
    <w:rsid w:val="00CB525E"/>
    <w:rsid w:val="00CD3CEE"/>
    <w:rsid w:val="00CD5431"/>
    <w:rsid w:val="00CE1753"/>
    <w:rsid w:val="00CE247A"/>
    <w:rsid w:val="00CE4957"/>
    <w:rsid w:val="00CF59FC"/>
    <w:rsid w:val="00D056A6"/>
    <w:rsid w:val="00D17C26"/>
    <w:rsid w:val="00D21F98"/>
    <w:rsid w:val="00D303EC"/>
    <w:rsid w:val="00D52FDC"/>
    <w:rsid w:val="00D561CA"/>
    <w:rsid w:val="00D62040"/>
    <w:rsid w:val="00D63434"/>
    <w:rsid w:val="00D63C83"/>
    <w:rsid w:val="00D65595"/>
    <w:rsid w:val="00D65C16"/>
    <w:rsid w:val="00D66DC3"/>
    <w:rsid w:val="00D901D4"/>
    <w:rsid w:val="00D91857"/>
    <w:rsid w:val="00D95B28"/>
    <w:rsid w:val="00D9698D"/>
    <w:rsid w:val="00DB1CBC"/>
    <w:rsid w:val="00DB6C8E"/>
    <w:rsid w:val="00DB72F7"/>
    <w:rsid w:val="00DD2E3A"/>
    <w:rsid w:val="00DD65B7"/>
    <w:rsid w:val="00DD6BE3"/>
    <w:rsid w:val="00DE74AC"/>
    <w:rsid w:val="00DF152D"/>
    <w:rsid w:val="00DF55B0"/>
    <w:rsid w:val="00E110E6"/>
    <w:rsid w:val="00E12A63"/>
    <w:rsid w:val="00E13763"/>
    <w:rsid w:val="00E30933"/>
    <w:rsid w:val="00E30B9D"/>
    <w:rsid w:val="00E35289"/>
    <w:rsid w:val="00E35B7D"/>
    <w:rsid w:val="00E35FB7"/>
    <w:rsid w:val="00E5062E"/>
    <w:rsid w:val="00E648BB"/>
    <w:rsid w:val="00E84FAF"/>
    <w:rsid w:val="00E85FCF"/>
    <w:rsid w:val="00E91045"/>
    <w:rsid w:val="00E93F88"/>
    <w:rsid w:val="00EA68A7"/>
    <w:rsid w:val="00EE4AD5"/>
    <w:rsid w:val="00EF1DBE"/>
    <w:rsid w:val="00EF538D"/>
    <w:rsid w:val="00F05534"/>
    <w:rsid w:val="00F06661"/>
    <w:rsid w:val="00F149D8"/>
    <w:rsid w:val="00F24F2D"/>
    <w:rsid w:val="00F2578D"/>
    <w:rsid w:val="00F2700E"/>
    <w:rsid w:val="00F43C14"/>
    <w:rsid w:val="00F62612"/>
    <w:rsid w:val="00F63422"/>
    <w:rsid w:val="00F71EFF"/>
    <w:rsid w:val="00F82154"/>
    <w:rsid w:val="00F93386"/>
    <w:rsid w:val="00FA78C9"/>
    <w:rsid w:val="00FA79B2"/>
    <w:rsid w:val="00FB6D25"/>
    <w:rsid w:val="00FB7CC7"/>
    <w:rsid w:val="00FC5D98"/>
    <w:rsid w:val="00FD12BD"/>
    <w:rsid w:val="00FD329D"/>
    <w:rsid w:val="00FE5A21"/>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0C0E4"/>
  <w15:chartTrackingRefBased/>
  <w15:docId w15:val="{6359E08E-A9CB-4D92-B90F-825EFF582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6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C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20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205C"/>
    <w:pPr>
      <w:ind w:left="720"/>
      <w:contextualSpacing/>
    </w:pPr>
  </w:style>
  <w:style w:type="table" w:styleId="TableGrid">
    <w:name w:val="Table Grid"/>
    <w:basedOn w:val="TableNormal"/>
    <w:uiPriority w:val="39"/>
    <w:rsid w:val="003A6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CFB"/>
    <w:rPr>
      <w:color w:val="0000FF"/>
      <w:u w:val="single"/>
    </w:rPr>
  </w:style>
  <w:style w:type="character" w:customStyle="1" w:styleId="byline">
    <w:name w:val="byline"/>
    <w:basedOn w:val="DefaultParagraphFont"/>
    <w:rsid w:val="00987A82"/>
  </w:style>
  <w:style w:type="character" w:customStyle="1" w:styleId="author">
    <w:name w:val="author"/>
    <w:basedOn w:val="DefaultParagraphFont"/>
    <w:rsid w:val="00987A82"/>
  </w:style>
  <w:style w:type="character" w:customStyle="1" w:styleId="cats-links">
    <w:name w:val="cats-links"/>
    <w:basedOn w:val="DefaultParagraphFont"/>
    <w:rsid w:val="00987A82"/>
  </w:style>
  <w:style w:type="paragraph" w:styleId="NoSpacing">
    <w:name w:val="No Spacing"/>
    <w:link w:val="NoSpacingChar"/>
    <w:uiPriority w:val="1"/>
    <w:qFormat/>
    <w:rsid w:val="00AE326E"/>
    <w:pPr>
      <w:spacing w:after="0" w:line="240" w:lineRule="auto"/>
    </w:pPr>
    <w:rPr>
      <w:rFonts w:eastAsiaTheme="minorEastAsia"/>
    </w:rPr>
  </w:style>
  <w:style w:type="character" w:customStyle="1" w:styleId="NoSpacingChar">
    <w:name w:val="No Spacing Char"/>
    <w:basedOn w:val="DefaultParagraphFont"/>
    <w:link w:val="NoSpacing"/>
    <w:uiPriority w:val="1"/>
    <w:rsid w:val="00AE326E"/>
    <w:rPr>
      <w:rFonts w:eastAsiaTheme="minorEastAsia"/>
    </w:rPr>
  </w:style>
  <w:style w:type="character" w:customStyle="1" w:styleId="Heading1Char">
    <w:name w:val="Heading 1 Char"/>
    <w:basedOn w:val="DefaultParagraphFont"/>
    <w:link w:val="Heading1"/>
    <w:uiPriority w:val="9"/>
    <w:rsid w:val="00A200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6E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F1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DBE"/>
  </w:style>
  <w:style w:type="paragraph" w:styleId="Footer">
    <w:name w:val="footer"/>
    <w:basedOn w:val="Normal"/>
    <w:link w:val="FooterChar"/>
    <w:uiPriority w:val="99"/>
    <w:unhideWhenUsed/>
    <w:rsid w:val="00EF1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DBE"/>
  </w:style>
  <w:style w:type="paragraph" w:styleId="TOCHeading">
    <w:name w:val="TOC Heading"/>
    <w:basedOn w:val="Heading1"/>
    <w:next w:val="Normal"/>
    <w:uiPriority w:val="39"/>
    <w:unhideWhenUsed/>
    <w:qFormat/>
    <w:rsid w:val="003A0618"/>
    <w:pPr>
      <w:outlineLvl w:val="9"/>
    </w:pPr>
  </w:style>
  <w:style w:type="paragraph" w:styleId="TOC1">
    <w:name w:val="toc 1"/>
    <w:basedOn w:val="Normal"/>
    <w:next w:val="Normal"/>
    <w:autoRedefine/>
    <w:uiPriority w:val="39"/>
    <w:unhideWhenUsed/>
    <w:rsid w:val="003A0618"/>
    <w:pPr>
      <w:spacing w:after="100"/>
    </w:pPr>
  </w:style>
  <w:style w:type="paragraph" w:styleId="TOC2">
    <w:name w:val="toc 2"/>
    <w:basedOn w:val="Normal"/>
    <w:next w:val="Normal"/>
    <w:autoRedefine/>
    <w:uiPriority w:val="39"/>
    <w:unhideWhenUsed/>
    <w:rsid w:val="003A0618"/>
    <w:pPr>
      <w:spacing w:after="100"/>
      <w:ind w:left="220"/>
    </w:pPr>
  </w:style>
  <w:style w:type="paragraph" w:styleId="Caption">
    <w:name w:val="caption"/>
    <w:basedOn w:val="Normal"/>
    <w:next w:val="Normal"/>
    <w:uiPriority w:val="35"/>
    <w:unhideWhenUsed/>
    <w:qFormat/>
    <w:rsid w:val="00D17C2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17C2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35B7D"/>
    <w:pPr>
      <w:spacing w:after="100"/>
      <w:ind w:left="440"/>
    </w:pPr>
  </w:style>
  <w:style w:type="paragraph" w:styleId="Title">
    <w:name w:val="Title"/>
    <w:basedOn w:val="Normal"/>
    <w:next w:val="Normal"/>
    <w:link w:val="TitleChar"/>
    <w:uiPriority w:val="10"/>
    <w:qFormat/>
    <w:rsid w:val="00E35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B7D"/>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1233A0"/>
    <w:pPr>
      <w:spacing w:after="0"/>
    </w:pPr>
  </w:style>
  <w:style w:type="character" w:styleId="PageNumber">
    <w:name w:val="page number"/>
    <w:basedOn w:val="DefaultParagraphFont"/>
    <w:uiPriority w:val="99"/>
    <w:semiHidden/>
    <w:unhideWhenUsed/>
    <w:rsid w:val="00396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3655">
      <w:bodyDiv w:val="1"/>
      <w:marLeft w:val="0"/>
      <w:marRight w:val="0"/>
      <w:marTop w:val="0"/>
      <w:marBottom w:val="0"/>
      <w:divBdr>
        <w:top w:val="none" w:sz="0" w:space="0" w:color="auto"/>
        <w:left w:val="none" w:sz="0" w:space="0" w:color="auto"/>
        <w:bottom w:val="none" w:sz="0" w:space="0" w:color="auto"/>
        <w:right w:val="none" w:sz="0" w:space="0" w:color="auto"/>
      </w:divBdr>
    </w:div>
    <w:div w:id="53479641">
      <w:bodyDiv w:val="1"/>
      <w:marLeft w:val="0"/>
      <w:marRight w:val="0"/>
      <w:marTop w:val="0"/>
      <w:marBottom w:val="0"/>
      <w:divBdr>
        <w:top w:val="none" w:sz="0" w:space="0" w:color="auto"/>
        <w:left w:val="none" w:sz="0" w:space="0" w:color="auto"/>
        <w:bottom w:val="none" w:sz="0" w:space="0" w:color="auto"/>
        <w:right w:val="none" w:sz="0" w:space="0" w:color="auto"/>
      </w:divBdr>
    </w:div>
    <w:div w:id="300958934">
      <w:bodyDiv w:val="1"/>
      <w:marLeft w:val="0"/>
      <w:marRight w:val="0"/>
      <w:marTop w:val="0"/>
      <w:marBottom w:val="0"/>
      <w:divBdr>
        <w:top w:val="none" w:sz="0" w:space="0" w:color="auto"/>
        <w:left w:val="none" w:sz="0" w:space="0" w:color="auto"/>
        <w:bottom w:val="none" w:sz="0" w:space="0" w:color="auto"/>
        <w:right w:val="none" w:sz="0" w:space="0" w:color="auto"/>
      </w:divBdr>
    </w:div>
    <w:div w:id="334966157">
      <w:bodyDiv w:val="1"/>
      <w:marLeft w:val="0"/>
      <w:marRight w:val="0"/>
      <w:marTop w:val="0"/>
      <w:marBottom w:val="0"/>
      <w:divBdr>
        <w:top w:val="none" w:sz="0" w:space="0" w:color="auto"/>
        <w:left w:val="none" w:sz="0" w:space="0" w:color="auto"/>
        <w:bottom w:val="none" w:sz="0" w:space="0" w:color="auto"/>
        <w:right w:val="none" w:sz="0" w:space="0" w:color="auto"/>
      </w:divBdr>
    </w:div>
    <w:div w:id="342099346">
      <w:bodyDiv w:val="1"/>
      <w:marLeft w:val="0"/>
      <w:marRight w:val="0"/>
      <w:marTop w:val="0"/>
      <w:marBottom w:val="0"/>
      <w:divBdr>
        <w:top w:val="none" w:sz="0" w:space="0" w:color="auto"/>
        <w:left w:val="none" w:sz="0" w:space="0" w:color="auto"/>
        <w:bottom w:val="none" w:sz="0" w:space="0" w:color="auto"/>
        <w:right w:val="none" w:sz="0" w:space="0" w:color="auto"/>
      </w:divBdr>
    </w:div>
    <w:div w:id="352388633">
      <w:bodyDiv w:val="1"/>
      <w:marLeft w:val="0"/>
      <w:marRight w:val="0"/>
      <w:marTop w:val="0"/>
      <w:marBottom w:val="0"/>
      <w:divBdr>
        <w:top w:val="none" w:sz="0" w:space="0" w:color="auto"/>
        <w:left w:val="none" w:sz="0" w:space="0" w:color="auto"/>
        <w:bottom w:val="none" w:sz="0" w:space="0" w:color="auto"/>
        <w:right w:val="none" w:sz="0" w:space="0" w:color="auto"/>
      </w:divBdr>
    </w:div>
    <w:div w:id="476994010">
      <w:bodyDiv w:val="1"/>
      <w:marLeft w:val="0"/>
      <w:marRight w:val="0"/>
      <w:marTop w:val="0"/>
      <w:marBottom w:val="0"/>
      <w:divBdr>
        <w:top w:val="none" w:sz="0" w:space="0" w:color="auto"/>
        <w:left w:val="none" w:sz="0" w:space="0" w:color="auto"/>
        <w:bottom w:val="none" w:sz="0" w:space="0" w:color="auto"/>
        <w:right w:val="none" w:sz="0" w:space="0" w:color="auto"/>
      </w:divBdr>
    </w:div>
    <w:div w:id="525563896">
      <w:bodyDiv w:val="1"/>
      <w:marLeft w:val="0"/>
      <w:marRight w:val="0"/>
      <w:marTop w:val="0"/>
      <w:marBottom w:val="0"/>
      <w:divBdr>
        <w:top w:val="none" w:sz="0" w:space="0" w:color="auto"/>
        <w:left w:val="none" w:sz="0" w:space="0" w:color="auto"/>
        <w:bottom w:val="none" w:sz="0" w:space="0" w:color="auto"/>
        <w:right w:val="none" w:sz="0" w:space="0" w:color="auto"/>
      </w:divBdr>
    </w:div>
    <w:div w:id="610748134">
      <w:bodyDiv w:val="1"/>
      <w:marLeft w:val="0"/>
      <w:marRight w:val="0"/>
      <w:marTop w:val="0"/>
      <w:marBottom w:val="0"/>
      <w:divBdr>
        <w:top w:val="none" w:sz="0" w:space="0" w:color="auto"/>
        <w:left w:val="none" w:sz="0" w:space="0" w:color="auto"/>
        <w:bottom w:val="none" w:sz="0" w:space="0" w:color="auto"/>
        <w:right w:val="none" w:sz="0" w:space="0" w:color="auto"/>
      </w:divBdr>
    </w:div>
    <w:div w:id="762994658">
      <w:bodyDiv w:val="1"/>
      <w:marLeft w:val="0"/>
      <w:marRight w:val="0"/>
      <w:marTop w:val="0"/>
      <w:marBottom w:val="0"/>
      <w:divBdr>
        <w:top w:val="none" w:sz="0" w:space="0" w:color="auto"/>
        <w:left w:val="none" w:sz="0" w:space="0" w:color="auto"/>
        <w:bottom w:val="none" w:sz="0" w:space="0" w:color="auto"/>
        <w:right w:val="none" w:sz="0" w:space="0" w:color="auto"/>
      </w:divBdr>
    </w:div>
    <w:div w:id="867643341">
      <w:bodyDiv w:val="1"/>
      <w:marLeft w:val="0"/>
      <w:marRight w:val="0"/>
      <w:marTop w:val="0"/>
      <w:marBottom w:val="0"/>
      <w:divBdr>
        <w:top w:val="none" w:sz="0" w:space="0" w:color="auto"/>
        <w:left w:val="none" w:sz="0" w:space="0" w:color="auto"/>
        <w:bottom w:val="none" w:sz="0" w:space="0" w:color="auto"/>
        <w:right w:val="none" w:sz="0" w:space="0" w:color="auto"/>
      </w:divBdr>
    </w:div>
    <w:div w:id="908425579">
      <w:bodyDiv w:val="1"/>
      <w:marLeft w:val="0"/>
      <w:marRight w:val="0"/>
      <w:marTop w:val="0"/>
      <w:marBottom w:val="0"/>
      <w:divBdr>
        <w:top w:val="none" w:sz="0" w:space="0" w:color="auto"/>
        <w:left w:val="none" w:sz="0" w:space="0" w:color="auto"/>
        <w:bottom w:val="none" w:sz="0" w:space="0" w:color="auto"/>
        <w:right w:val="none" w:sz="0" w:space="0" w:color="auto"/>
      </w:divBdr>
    </w:div>
    <w:div w:id="1095591656">
      <w:bodyDiv w:val="1"/>
      <w:marLeft w:val="0"/>
      <w:marRight w:val="0"/>
      <w:marTop w:val="0"/>
      <w:marBottom w:val="0"/>
      <w:divBdr>
        <w:top w:val="none" w:sz="0" w:space="0" w:color="auto"/>
        <w:left w:val="none" w:sz="0" w:space="0" w:color="auto"/>
        <w:bottom w:val="none" w:sz="0" w:space="0" w:color="auto"/>
        <w:right w:val="none" w:sz="0" w:space="0" w:color="auto"/>
      </w:divBdr>
    </w:div>
    <w:div w:id="1104811082">
      <w:bodyDiv w:val="1"/>
      <w:marLeft w:val="0"/>
      <w:marRight w:val="0"/>
      <w:marTop w:val="0"/>
      <w:marBottom w:val="0"/>
      <w:divBdr>
        <w:top w:val="none" w:sz="0" w:space="0" w:color="auto"/>
        <w:left w:val="none" w:sz="0" w:space="0" w:color="auto"/>
        <w:bottom w:val="none" w:sz="0" w:space="0" w:color="auto"/>
        <w:right w:val="none" w:sz="0" w:space="0" w:color="auto"/>
      </w:divBdr>
    </w:div>
    <w:div w:id="1106002762">
      <w:bodyDiv w:val="1"/>
      <w:marLeft w:val="0"/>
      <w:marRight w:val="0"/>
      <w:marTop w:val="0"/>
      <w:marBottom w:val="0"/>
      <w:divBdr>
        <w:top w:val="none" w:sz="0" w:space="0" w:color="auto"/>
        <w:left w:val="none" w:sz="0" w:space="0" w:color="auto"/>
        <w:bottom w:val="none" w:sz="0" w:space="0" w:color="auto"/>
        <w:right w:val="none" w:sz="0" w:space="0" w:color="auto"/>
      </w:divBdr>
    </w:div>
    <w:div w:id="1320041999">
      <w:bodyDiv w:val="1"/>
      <w:marLeft w:val="0"/>
      <w:marRight w:val="0"/>
      <w:marTop w:val="0"/>
      <w:marBottom w:val="0"/>
      <w:divBdr>
        <w:top w:val="none" w:sz="0" w:space="0" w:color="auto"/>
        <w:left w:val="none" w:sz="0" w:space="0" w:color="auto"/>
        <w:bottom w:val="none" w:sz="0" w:space="0" w:color="auto"/>
        <w:right w:val="none" w:sz="0" w:space="0" w:color="auto"/>
      </w:divBdr>
    </w:div>
    <w:div w:id="1329408464">
      <w:bodyDiv w:val="1"/>
      <w:marLeft w:val="0"/>
      <w:marRight w:val="0"/>
      <w:marTop w:val="0"/>
      <w:marBottom w:val="0"/>
      <w:divBdr>
        <w:top w:val="none" w:sz="0" w:space="0" w:color="auto"/>
        <w:left w:val="none" w:sz="0" w:space="0" w:color="auto"/>
        <w:bottom w:val="none" w:sz="0" w:space="0" w:color="auto"/>
        <w:right w:val="none" w:sz="0" w:space="0" w:color="auto"/>
      </w:divBdr>
    </w:div>
    <w:div w:id="1390182085">
      <w:bodyDiv w:val="1"/>
      <w:marLeft w:val="0"/>
      <w:marRight w:val="0"/>
      <w:marTop w:val="0"/>
      <w:marBottom w:val="0"/>
      <w:divBdr>
        <w:top w:val="none" w:sz="0" w:space="0" w:color="auto"/>
        <w:left w:val="none" w:sz="0" w:space="0" w:color="auto"/>
        <w:bottom w:val="none" w:sz="0" w:space="0" w:color="auto"/>
        <w:right w:val="none" w:sz="0" w:space="0" w:color="auto"/>
      </w:divBdr>
    </w:div>
    <w:div w:id="1470441845">
      <w:bodyDiv w:val="1"/>
      <w:marLeft w:val="0"/>
      <w:marRight w:val="0"/>
      <w:marTop w:val="0"/>
      <w:marBottom w:val="0"/>
      <w:divBdr>
        <w:top w:val="none" w:sz="0" w:space="0" w:color="auto"/>
        <w:left w:val="none" w:sz="0" w:space="0" w:color="auto"/>
        <w:bottom w:val="none" w:sz="0" w:space="0" w:color="auto"/>
        <w:right w:val="none" w:sz="0" w:space="0" w:color="auto"/>
      </w:divBdr>
    </w:div>
    <w:div w:id="1499690024">
      <w:bodyDiv w:val="1"/>
      <w:marLeft w:val="0"/>
      <w:marRight w:val="0"/>
      <w:marTop w:val="0"/>
      <w:marBottom w:val="0"/>
      <w:divBdr>
        <w:top w:val="none" w:sz="0" w:space="0" w:color="auto"/>
        <w:left w:val="none" w:sz="0" w:space="0" w:color="auto"/>
        <w:bottom w:val="none" w:sz="0" w:space="0" w:color="auto"/>
        <w:right w:val="none" w:sz="0" w:space="0" w:color="auto"/>
      </w:divBdr>
    </w:div>
    <w:div w:id="1526139219">
      <w:bodyDiv w:val="1"/>
      <w:marLeft w:val="0"/>
      <w:marRight w:val="0"/>
      <w:marTop w:val="0"/>
      <w:marBottom w:val="0"/>
      <w:divBdr>
        <w:top w:val="none" w:sz="0" w:space="0" w:color="auto"/>
        <w:left w:val="none" w:sz="0" w:space="0" w:color="auto"/>
        <w:bottom w:val="none" w:sz="0" w:space="0" w:color="auto"/>
        <w:right w:val="none" w:sz="0" w:space="0" w:color="auto"/>
      </w:divBdr>
    </w:div>
    <w:div w:id="1567103358">
      <w:bodyDiv w:val="1"/>
      <w:marLeft w:val="0"/>
      <w:marRight w:val="0"/>
      <w:marTop w:val="0"/>
      <w:marBottom w:val="0"/>
      <w:divBdr>
        <w:top w:val="none" w:sz="0" w:space="0" w:color="auto"/>
        <w:left w:val="none" w:sz="0" w:space="0" w:color="auto"/>
        <w:bottom w:val="none" w:sz="0" w:space="0" w:color="auto"/>
        <w:right w:val="none" w:sz="0" w:space="0" w:color="auto"/>
      </w:divBdr>
    </w:div>
    <w:div w:id="1720207937">
      <w:bodyDiv w:val="1"/>
      <w:marLeft w:val="0"/>
      <w:marRight w:val="0"/>
      <w:marTop w:val="0"/>
      <w:marBottom w:val="0"/>
      <w:divBdr>
        <w:top w:val="none" w:sz="0" w:space="0" w:color="auto"/>
        <w:left w:val="none" w:sz="0" w:space="0" w:color="auto"/>
        <w:bottom w:val="none" w:sz="0" w:space="0" w:color="auto"/>
        <w:right w:val="none" w:sz="0" w:space="0" w:color="auto"/>
      </w:divBdr>
    </w:div>
    <w:div w:id="1910262159">
      <w:bodyDiv w:val="1"/>
      <w:marLeft w:val="0"/>
      <w:marRight w:val="0"/>
      <w:marTop w:val="0"/>
      <w:marBottom w:val="0"/>
      <w:divBdr>
        <w:top w:val="none" w:sz="0" w:space="0" w:color="auto"/>
        <w:left w:val="none" w:sz="0" w:space="0" w:color="auto"/>
        <w:bottom w:val="none" w:sz="0" w:space="0" w:color="auto"/>
        <w:right w:val="none" w:sz="0" w:space="0" w:color="auto"/>
      </w:divBdr>
    </w:div>
    <w:div w:id="1915777929">
      <w:bodyDiv w:val="1"/>
      <w:marLeft w:val="0"/>
      <w:marRight w:val="0"/>
      <w:marTop w:val="0"/>
      <w:marBottom w:val="0"/>
      <w:divBdr>
        <w:top w:val="none" w:sz="0" w:space="0" w:color="auto"/>
        <w:left w:val="none" w:sz="0" w:space="0" w:color="auto"/>
        <w:bottom w:val="none" w:sz="0" w:space="0" w:color="auto"/>
        <w:right w:val="none" w:sz="0" w:space="0" w:color="auto"/>
      </w:divBdr>
    </w:div>
    <w:div w:id="1918783985">
      <w:bodyDiv w:val="1"/>
      <w:marLeft w:val="0"/>
      <w:marRight w:val="0"/>
      <w:marTop w:val="0"/>
      <w:marBottom w:val="0"/>
      <w:divBdr>
        <w:top w:val="none" w:sz="0" w:space="0" w:color="auto"/>
        <w:left w:val="none" w:sz="0" w:space="0" w:color="auto"/>
        <w:bottom w:val="none" w:sz="0" w:space="0" w:color="auto"/>
        <w:right w:val="none" w:sz="0" w:space="0" w:color="auto"/>
      </w:divBdr>
    </w:div>
    <w:div w:id="1952855467">
      <w:bodyDiv w:val="1"/>
      <w:marLeft w:val="0"/>
      <w:marRight w:val="0"/>
      <w:marTop w:val="0"/>
      <w:marBottom w:val="0"/>
      <w:divBdr>
        <w:top w:val="none" w:sz="0" w:space="0" w:color="auto"/>
        <w:left w:val="none" w:sz="0" w:space="0" w:color="auto"/>
        <w:bottom w:val="none" w:sz="0" w:space="0" w:color="auto"/>
        <w:right w:val="none" w:sz="0" w:space="0" w:color="auto"/>
      </w:divBdr>
    </w:div>
    <w:div w:id="212665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ampusUser\Desktop\OmSaiRam\Third%20semester\ISDS%20526\Project%203\final%20report_155PM11282018.docx" TargetMode="External"/><Relationship Id="rId24" Type="http://schemas.openxmlformats.org/officeDocument/2006/relationships/hyperlink" Target="https://stats.oecd.org/glossary/detail.asp?ID=669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1.xml"/><Relationship Id="rId28" Type="http://schemas.openxmlformats.org/officeDocument/2006/relationships/image" Target="media/image15.png"/><Relationship Id="rId10" Type="http://schemas.openxmlformats.org/officeDocument/2006/relationships/hyperlink" Target="file:///C:\Users\CampusUser\Desktop\OmSaiRam\Third%20semester\ISDS%20526\Project%203\final%20report_155PM11282018.docx"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mpusUser\Desktop\OmSaiRam\Third%20semester\ISDS%20526\Project%203\Data-all.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mpusUser\Desktop\OmSaiRam\Third%20semester\ISDS%20526\Project%203\Data-all.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Long term trend based on center moving averages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Sheet2!$C$1</c:f>
              <c:strCache>
                <c:ptCount val="1"/>
                <c:pt idx="0">
                  <c:v>DCSCMAT</c:v>
                </c:pt>
              </c:strCache>
            </c:strRef>
          </c:tx>
          <c:spPr>
            <a:ln w="28575" cap="rnd">
              <a:solidFill>
                <a:schemeClr val="accent1"/>
              </a:solidFill>
              <a:round/>
            </a:ln>
            <a:effectLst/>
          </c:spPr>
          <c:marker>
            <c:symbol val="none"/>
          </c:marker>
          <c:cat>
            <c:strRef>
              <c:f>Sheet2!$B$2:$B$65</c:f>
              <c:strCache>
                <c:ptCount val="64"/>
                <c:pt idx="0">
                  <c:v>1988-Q3</c:v>
                </c:pt>
                <c:pt idx="1">
                  <c:v>1988-Q4</c:v>
                </c:pt>
                <c:pt idx="2">
                  <c:v>1989-Q1</c:v>
                </c:pt>
                <c:pt idx="3">
                  <c:v>1989-Q2</c:v>
                </c:pt>
                <c:pt idx="4">
                  <c:v>1989-Q3</c:v>
                </c:pt>
                <c:pt idx="5">
                  <c:v>1989-Q4</c:v>
                </c:pt>
                <c:pt idx="6">
                  <c:v>1990-Q1</c:v>
                </c:pt>
                <c:pt idx="7">
                  <c:v>1990-Q2</c:v>
                </c:pt>
                <c:pt idx="8">
                  <c:v>1990-Q3</c:v>
                </c:pt>
                <c:pt idx="9">
                  <c:v>1990-Q4</c:v>
                </c:pt>
                <c:pt idx="10">
                  <c:v>1991-Q1</c:v>
                </c:pt>
                <c:pt idx="11">
                  <c:v>1991-Q2</c:v>
                </c:pt>
                <c:pt idx="12">
                  <c:v>1991-Q3</c:v>
                </c:pt>
                <c:pt idx="13">
                  <c:v>1991-Q4</c:v>
                </c:pt>
                <c:pt idx="14">
                  <c:v>1992-Q1</c:v>
                </c:pt>
                <c:pt idx="15">
                  <c:v>1992-Q2</c:v>
                </c:pt>
                <c:pt idx="16">
                  <c:v>1992-Q3</c:v>
                </c:pt>
                <c:pt idx="17">
                  <c:v>1992-Q4</c:v>
                </c:pt>
                <c:pt idx="18">
                  <c:v>1993-Q1</c:v>
                </c:pt>
                <c:pt idx="19">
                  <c:v>1993-Q2</c:v>
                </c:pt>
                <c:pt idx="20">
                  <c:v>1993-Q3</c:v>
                </c:pt>
                <c:pt idx="21">
                  <c:v>1993-Q4</c:v>
                </c:pt>
                <c:pt idx="22">
                  <c:v>1994-Q1</c:v>
                </c:pt>
                <c:pt idx="23">
                  <c:v>1994-Q2</c:v>
                </c:pt>
                <c:pt idx="24">
                  <c:v>1994-Q3</c:v>
                </c:pt>
                <c:pt idx="25">
                  <c:v>1994-Q4</c:v>
                </c:pt>
                <c:pt idx="26">
                  <c:v>1995-Q1</c:v>
                </c:pt>
                <c:pt idx="27">
                  <c:v>1995-Q2</c:v>
                </c:pt>
                <c:pt idx="28">
                  <c:v>1995-Q3</c:v>
                </c:pt>
                <c:pt idx="29">
                  <c:v>1995-Q4</c:v>
                </c:pt>
                <c:pt idx="30">
                  <c:v>1996-Q1</c:v>
                </c:pt>
                <c:pt idx="31">
                  <c:v>1996-Q2</c:v>
                </c:pt>
                <c:pt idx="32">
                  <c:v>1996-Q3</c:v>
                </c:pt>
                <c:pt idx="33">
                  <c:v>1996-Q4</c:v>
                </c:pt>
                <c:pt idx="34">
                  <c:v>1997-Q1</c:v>
                </c:pt>
                <c:pt idx="35">
                  <c:v>1997-Q2</c:v>
                </c:pt>
                <c:pt idx="36">
                  <c:v>1997-Q3</c:v>
                </c:pt>
                <c:pt idx="37">
                  <c:v>1997-Q4</c:v>
                </c:pt>
                <c:pt idx="38">
                  <c:v>1998-Q1</c:v>
                </c:pt>
                <c:pt idx="39">
                  <c:v>1998-Q2</c:v>
                </c:pt>
                <c:pt idx="40">
                  <c:v>1998-Q3</c:v>
                </c:pt>
                <c:pt idx="41">
                  <c:v>1998-Q4</c:v>
                </c:pt>
                <c:pt idx="42">
                  <c:v>1999-Q1</c:v>
                </c:pt>
                <c:pt idx="43">
                  <c:v>1999-Q2</c:v>
                </c:pt>
                <c:pt idx="44">
                  <c:v>1999-Q3</c:v>
                </c:pt>
                <c:pt idx="45">
                  <c:v>1999-Q4</c:v>
                </c:pt>
                <c:pt idx="46">
                  <c:v>2000-Q1</c:v>
                </c:pt>
                <c:pt idx="47">
                  <c:v>2000-Q2</c:v>
                </c:pt>
                <c:pt idx="48">
                  <c:v>2000-Q3</c:v>
                </c:pt>
                <c:pt idx="49">
                  <c:v>2000-Q4</c:v>
                </c:pt>
                <c:pt idx="50">
                  <c:v>2001-Q1</c:v>
                </c:pt>
                <c:pt idx="51">
                  <c:v>2001-Q2</c:v>
                </c:pt>
                <c:pt idx="52">
                  <c:v>2001-Q3</c:v>
                </c:pt>
                <c:pt idx="53">
                  <c:v>2001-Q4</c:v>
                </c:pt>
                <c:pt idx="54">
                  <c:v>2002-Q1</c:v>
                </c:pt>
                <c:pt idx="55">
                  <c:v>2002-Q2</c:v>
                </c:pt>
                <c:pt idx="56">
                  <c:v>2002-Q3</c:v>
                </c:pt>
                <c:pt idx="57">
                  <c:v>2002-Q4</c:v>
                </c:pt>
                <c:pt idx="58">
                  <c:v>2003-Q1</c:v>
                </c:pt>
                <c:pt idx="59">
                  <c:v>2003-Q2</c:v>
                </c:pt>
                <c:pt idx="60">
                  <c:v>2003-Q3</c:v>
                </c:pt>
                <c:pt idx="61">
                  <c:v>2003-Q4</c:v>
                </c:pt>
                <c:pt idx="62">
                  <c:v>2004-Q1</c:v>
                </c:pt>
                <c:pt idx="63">
                  <c:v>2004-Q2</c:v>
                </c:pt>
              </c:strCache>
            </c:strRef>
          </c:cat>
          <c:val>
            <c:numRef>
              <c:f>Sheet2!$C$2:$C$65</c:f>
              <c:numCache>
                <c:formatCode>0</c:formatCode>
                <c:ptCount val="64"/>
                <c:pt idx="0">
                  <c:v>67505.881147540975</c:v>
                </c:pt>
                <c:pt idx="1">
                  <c:v>67452.779244234509</c:v>
                </c:pt>
                <c:pt idx="2">
                  <c:v>67399.677340928029</c:v>
                </c:pt>
                <c:pt idx="3">
                  <c:v>67346.575437621563</c:v>
                </c:pt>
                <c:pt idx="4">
                  <c:v>67293.473534315082</c:v>
                </c:pt>
                <c:pt idx="5">
                  <c:v>67240.371631008617</c:v>
                </c:pt>
                <c:pt idx="6">
                  <c:v>67187.269727702136</c:v>
                </c:pt>
                <c:pt idx="7">
                  <c:v>67134.16782439567</c:v>
                </c:pt>
                <c:pt idx="8">
                  <c:v>67081.06592108919</c:v>
                </c:pt>
                <c:pt idx="9">
                  <c:v>67027.96401778271</c:v>
                </c:pt>
                <c:pt idx="10">
                  <c:v>66974.862114476244</c:v>
                </c:pt>
                <c:pt idx="11">
                  <c:v>66921.760211169763</c:v>
                </c:pt>
                <c:pt idx="12">
                  <c:v>66868.658307863298</c:v>
                </c:pt>
                <c:pt idx="13">
                  <c:v>66815.556404556817</c:v>
                </c:pt>
                <c:pt idx="14">
                  <c:v>66762.454501250351</c:v>
                </c:pt>
                <c:pt idx="15">
                  <c:v>66709.352597943871</c:v>
                </c:pt>
                <c:pt idx="16">
                  <c:v>66656.250694637391</c:v>
                </c:pt>
                <c:pt idx="17">
                  <c:v>66603.148791330925</c:v>
                </c:pt>
                <c:pt idx="18">
                  <c:v>66550.046888024444</c:v>
                </c:pt>
                <c:pt idx="19">
                  <c:v>66496.944984717979</c:v>
                </c:pt>
                <c:pt idx="20">
                  <c:v>66443.843081411498</c:v>
                </c:pt>
                <c:pt idx="21">
                  <c:v>66390.741178105032</c:v>
                </c:pt>
                <c:pt idx="22">
                  <c:v>66337.639274798552</c:v>
                </c:pt>
                <c:pt idx="23">
                  <c:v>66284.537371492086</c:v>
                </c:pt>
                <c:pt idx="24">
                  <c:v>66231.435468185606</c:v>
                </c:pt>
                <c:pt idx="25">
                  <c:v>66178.333564879125</c:v>
                </c:pt>
                <c:pt idx="26">
                  <c:v>66125.23166157266</c:v>
                </c:pt>
                <c:pt idx="27">
                  <c:v>66072.129758266179</c:v>
                </c:pt>
                <c:pt idx="28">
                  <c:v>66019.027854959713</c:v>
                </c:pt>
                <c:pt idx="29">
                  <c:v>65965.925951653233</c:v>
                </c:pt>
                <c:pt idx="30">
                  <c:v>65912.824048346767</c:v>
                </c:pt>
                <c:pt idx="31">
                  <c:v>65859.722145040287</c:v>
                </c:pt>
                <c:pt idx="32">
                  <c:v>65806.620241733806</c:v>
                </c:pt>
                <c:pt idx="33">
                  <c:v>65753.51833842734</c:v>
                </c:pt>
                <c:pt idx="34">
                  <c:v>65700.41643512086</c:v>
                </c:pt>
                <c:pt idx="35">
                  <c:v>65647.314531814394</c:v>
                </c:pt>
                <c:pt idx="36">
                  <c:v>65594.212628507914</c:v>
                </c:pt>
                <c:pt idx="37">
                  <c:v>65541.110725201448</c:v>
                </c:pt>
                <c:pt idx="38">
                  <c:v>65488.008821894968</c:v>
                </c:pt>
                <c:pt idx="39">
                  <c:v>65434.906918588495</c:v>
                </c:pt>
                <c:pt idx="40">
                  <c:v>65381.805015282021</c:v>
                </c:pt>
                <c:pt idx="41">
                  <c:v>65328.703111975548</c:v>
                </c:pt>
                <c:pt idx="42">
                  <c:v>65275.601208669075</c:v>
                </c:pt>
                <c:pt idx="43">
                  <c:v>65222.499305362602</c:v>
                </c:pt>
                <c:pt idx="44">
                  <c:v>65169.397402056122</c:v>
                </c:pt>
                <c:pt idx="45">
                  <c:v>65116.295498749649</c:v>
                </c:pt>
                <c:pt idx="46">
                  <c:v>65063.193595443176</c:v>
                </c:pt>
                <c:pt idx="47">
                  <c:v>65010.091692136702</c:v>
                </c:pt>
                <c:pt idx="48">
                  <c:v>64956.989788830229</c:v>
                </c:pt>
                <c:pt idx="49">
                  <c:v>64903.887885523756</c:v>
                </c:pt>
                <c:pt idx="50">
                  <c:v>64850.785982217283</c:v>
                </c:pt>
                <c:pt idx="51">
                  <c:v>64797.68407891081</c:v>
                </c:pt>
                <c:pt idx="52">
                  <c:v>64744.58217560433</c:v>
                </c:pt>
                <c:pt idx="53">
                  <c:v>64691.480272297857</c:v>
                </c:pt>
                <c:pt idx="54">
                  <c:v>64638.378368991383</c:v>
                </c:pt>
                <c:pt idx="55">
                  <c:v>64585.27646568491</c:v>
                </c:pt>
                <c:pt idx="56">
                  <c:v>64532.174562378437</c:v>
                </c:pt>
                <c:pt idx="57">
                  <c:v>64479.072659071964</c:v>
                </c:pt>
                <c:pt idx="58">
                  <c:v>64425.970755765491</c:v>
                </c:pt>
                <c:pt idx="59">
                  <c:v>64372.868852459018</c:v>
                </c:pt>
                <c:pt idx="60">
                  <c:v>64319.766949152538</c:v>
                </c:pt>
                <c:pt idx="61">
                  <c:v>64266.665045846064</c:v>
                </c:pt>
                <c:pt idx="62">
                  <c:v>64213.563142539591</c:v>
                </c:pt>
                <c:pt idx="63">
                  <c:v>64160.461239233118</c:v>
                </c:pt>
              </c:numCache>
            </c:numRef>
          </c:val>
          <c:smooth val="0"/>
          <c:extLst>
            <c:ext xmlns:c16="http://schemas.microsoft.com/office/drawing/2014/chart" uri="{C3380CC4-5D6E-409C-BE32-E72D297353CC}">
              <c16:uniqueId val="{00000000-900C-4FFA-94C0-B1539F621BF0}"/>
            </c:ext>
          </c:extLst>
        </c:ser>
        <c:dLbls>
          <c:showLegendKey val="0"/>
          <c:showVal val="0"/>
          <c:showCatName val="0"/>
          <c:showSerName val="0"/>
          <c:showPercent val="0"/>
          <c:showBubbleSize val="0"/>
        </c:dLbls>
        <c:smooth val="0"/>
        <c:axId val="737167488"/>
        <c:axId val="737171648"/>
      </c:lineChart>
      <c:catAx>
        <c:axId val="73716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171648"/>
        <c:crosses val="autoZero"/>
        <c:auto val="1"/>
        <c:lblAlgn val="ctr"/>
        <c:lblOffset val="100"/>
        <c:noMultiLvlLbl val="0"/>
      </c:catAx>
      <c:valAx>
        <c:axId val="7371716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167488"/>
        <c:crosses val="autoZero"/>
        <c:crossBetween val="between"/>
      </c:valAx>
      <c:spPr>
        <a:noFill/>
        <a:ln>
          <a:noFill/>
        </a:ln>
        <a:effectLst/>
      </c:spPr>
    </c:plotArea>
    <c:plotVisOnly val="1"/>
    <c:dispBlanksAs val="gap"/>
    <c:showDLblsOverMax val="0"/>
  </c:chart>
  <c:spPr>
    <a:solidFill>
      <a:schemeClr val="bg1"/>
    </a:solidFill>
    <a:ln w="1587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Cyclical</a:t>
            </a:r>
            <a:r>
              <a:rPr lang="en-US" baseline="0"/>
              <a:t> Factor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Sheet2!$E$1</c:f>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Sheet2!$D$2:$D$61</c:f>
              <c:strCache>
                <c:ptCount val="60"/>
                <c:pt idx="0">
                  <c:v>1988-Q3</c:v>
                </c:pt>
                <c:pt idx="1">
                  <c:v>1988-Q4</c:v>
                </c:pt>
                <c:pt idx="2">
                  <c:v>1989-Q1</c:v>
                </c:pt>
                <c:pt idx="3">
                  <c:v>1989-Q2</c:v>
                </c:pt>
                <c:pt idx="4">
                  <c:v>1989-Q3</c:v>
                </c:pt>
                <c:pt idx="5">
                  <c:v>1989-Q4</c:v>
                </c:pt>
                <c:pt idx="6">
                  <c:v>1990-Q1</c:v>
                </c:pt>
                <c:pt idx="7">
                  <c:v>1990-Q2</c:v>
                </c:pt>
                <c:pt idx="8">
                  <c:v>1990-Q3</c:v>
                </c:pt>
                <c:pt idx="9">
                  <c:v>1990-Q4</c:v>
                </c:pt>
                <c:pt idx="10">
                  <c:v>1991-Q1</c:v>
                </c:pt>
                <c:pt idx="11">
                  <c:v>1991-Q2</c:v>
                </c:pt>
                <c:pt idx="12">
                  <c:v>1991-Q3</c:v>
                </c:pt>
                <c:pt idx="13">
                  <c:v>1991-Q4</c:v>
                </c:pt>
                <c:pt idx="14">
                  <c:v>1992-Q1</c:v>
                </c:pt>
                <c:pt idx="15">
                  <c:v>1992-Q2</c:v>
                </c:pt>
                <c:pt idx="16">
                  <c:v>1992-Q3</c:v>
                </c:pt>
                <c:pt idx="17">
                  <c:v>1992-Q4</c:v>
                </c:pt>
                <c:pt idx="18">
                  <c:v>1993-Q1</c:v>
                </c:pt>
                <c:pt idx="19">
                  <c:v>1993-Q2</c:v>
                </c:pt>
                <c:pt idx="20">
                  <c:v>1993-Q3</c:v>
                </c:pt>
                <c:pt idx="21">
                  <c:v>1993-Q4</c:v>
                </c:pt>
                <c:pt idx="22">
                  <c:v>1994-Q1</c:v>
                </c:pt>
                <c:pt idx="23">
                  <c:v>1994-Q2</c:v>
                </c:pt>
                <c:pt idx="24">
                  <c:v>1994-Q3</c:v>
                </c:pt>
                <c:pt idx="25">
                  <c:v>1994-Q4</c:v>
                </c:pt>
                <c:pt idx="26">
                  <c:v>1995-Q1</c:v>
                </c:pt>
                <c:pt idx="27">
                  <c:v>1995-Q2</c:v>
                </c:pt>
                <c:pt idx="28">
                  <c:v>1995-Q3</c:v>
                </c:pt>
                <c:pt idx="29">
                  <c:v>1995-Q4</c:v>
                </c:pt>
                <c:pt idx="30">
                  <c:v>1996-Q1</c:v>
                </c:pt>
                <c:pt idx="31">
                  <c:v>1996-Q2</c:v>
                </c:pt>
                <c:pt idx="32">
                  <c:v>1996-Q3</c:v>
                </c:pt>
                <c:pt idx="33">
                  <c:v>1996-Q4</c:v>
                </c:pt>
                <c:pt idx="34">
                  <c:v>1997-Q1</c:v>
                </c:pt>
                <c:pt idx="35">
                  <c:v>1997-Q2</c:v>
                </c:pt>
                <c:pt idx="36">
                  <c:v>1997-Q3</c:v>
                </c:pt>
                <c:pt idx="37">
                  <c:v>1997-Q4</c:v>
                </c:pt>
                <c:pt idx="38">
                  <c:v>1998-Q1</c:v>
                </c:pt>
                <c:pt idx="39">
                  <c:v>1998-Q2</c:v>
                </c:pt>
                <c:pt idx="40">
                  <c:v>1998-Q3</c:v>
                </c:pt>
                <c:pt idx="41">
                  <c:v>1998-Q4</c:v>
                </c:pt>
                <c:pt idx="42">
                  <c:v>1999-Q1</c:v>
                </c:pt>
                <c:pt idx="43">
                  <c:v>1999-Q2</c:v>
                </c:pt>
                <c:pt idx="44">
                  <c:v>1999-Q3</c:v>
                </c:pt>
                <c:pt idx="45">
                  <c:v>1999-Q4</c:v>
                </c:pt>
                <c:pt idx="46">
                  <c:v>2000-Q1</c:v>
                </c:pt>
                <c:pt idx="47">
                  <c:v>2000-Q2</c:v>
                </c:pt>
                <c:pt idx="48">
                  <c:v>2000-Q3</c:v>
                </c:pt>
                <c:pt idx="49">
                  <c:v>2000-Q4</c:v>
                </c:pt>
                <c:pt idx="50">
                  <c:v>2001-Q1</c:v>
                </c:pt>
                <c:pt idx="51">
                  <c:v>2001-Q2</c:v>
                </c:pt>
                <c:pt idx="52">
                  <c:v>2001-Q3</c:v>
                </c:pt>
                <c:pt idx="53">
                  <c:v>2001-Q4</c:v>
                </c:pt>
                <c:pt idx="54">
                  <c:v>2002-Q1</c:v>
                </c:pt>
                <c:pt idx="55">
                  <c:v>2002-Q2</c:v>
                </c:pt>
                <c:pt idx="56">
                  <c:v>2002-Q3</c:v>
                </c:pt>
                <c:pt idx="57">
                  <c:v>2002-Q4</c:v>
                </c:pt>
                <c:pt idx="58">
                  <c:v>2003-Q1</c:v>
                </c:pt>
                <c:pt idx="59">
                  <c:v>2003-Q2</c:v>
                </c:pt>
              </c:strCache>
            </c:strRef>
          </c:cat>
          <c:val>
            <c:numRef>
              <c:f>Sheet2!$E$2:$E$61</c:f>
            </c:numRef>
          </c:val>
          <c:smooth val="0"/>
          <c:extLst>
            <c:ext xmlns:c16="http://schemas.microsoft.com/office/drawing/2014/chart" uri="{C3380CC4-5D6E-409C-BE32-E72D297353CC}">
              <c16:uniqueId val="{00000000-A5F5-4D56-AFF3-5062F63C7C44}"/>
            </c:ext>
          </c:extLst>
        </c:ser>
        <c:ser>
          <c:idx val="1"/>
          <c:order val="1"/>
          <c:tx>
            <c:strRef>
              <c:f>Sheet2!$F$1</c:f>
              <c:strCache>
                <c:ptCount val="1"/>
                <c:pt idx="0">
                  <c:v>CF</c:v>
                </c:pt>
              </c:strCache>
            </c:strRef>
          </c:tx>
          <c:spPr>
            <a:ln w="28575" cap="rnd">
              <a:solidFill>
                <a:schemeClr val="accent2"/>
              </a:solidFill>
              <a:round/>
            </a:ln>
            <a:effectLst/>
          </c:spPr>
          <c:marker>
            <c:symbol val="none"/>
          </c:marker>
          <c:cat>
            <c:strRef>
              <c:f>Sheet2!$D$2:$D$61</c:f>
              <c:strCache>
                <c:ptCount val="60"/>
                <c:pt idx="0">
                  <c:v>1988-Q3</c:v>
                </c:pt>
                <c:pt idx="1">
                  <c:v>1988-Q4</c:v>
                </c:pt>
                <c:pt idx="2">
                  <c:v>1989-Q1</c:v>
                </c:pt>
                <c:pt idx="3">
                  <c:v>1989-Q2</c:v>
                </c:pt>
                <c:pt idx="4">
                  <c:v>1989-Q3</c:v>
                </c:pt>
                <c:pt idx="5">
                  <c:v>1989-Q4</c:v>
                </c:pt>
                <c:pt idx="6">
                  <c:v>1990-Q1</c:v>
                </c:pt>
                <c:pt idx="7">
                  <c:v>1990-Q2</c:v>
                </c:pt>
                <c:pt idx="8">
                  <c:v>1990-Q3</c:v>
                </c:pt>
                <c:pt idx="9">
                  <c:v>1990-Q4</c:v>
                </c:pt>
                <c:pt idx="10">
                  <c:v>1991-Q1</c:v>
                </c:pt>
                <c:pt idx="11">
                  <c:v>1991-Q2</c:v>
                </c:pt>
                <c:pt idx="12">
                  <c:v>1991-Q3</c:v>
                </c:pt>
                <c:pt idx="13">
                  <c:v>1991-Q4</c:v>
                </c:pt>
                <c:pt idx="14">
                  <c:v>1992-Q1</c:v>
                </c:pt>
                <c:pt idx="15">
                  <c:v>1992-Q2</c:v>
                </c:pt>
                <c:pt idx="16">
                  <c:v>1992-Q3</c:v>
                </c:pt>
                <c:pt idx="17">
                  <c:v>1992-Q4</c:v>
                </c:pt>
                <c:pt idx="18">
                  <c:v>1993-Q1</c:v>
                </c:pt>
                <c:pt idx="19">
                  <c:v>1993-Q2</c:v>
                </c:pt>
                <c:pt idx="20">
                  <c:v>1993-Q3</c:v>
                </c:pt>
                <c:pt idx="21">
                  <c:v>1993-Q4</c:v>
                </c:pt>
                <c:pt idx="22">
                  <c:v>1994-Q1</c:v>
                </c:pt>
                <c:pt idx="23">
                  <c:v>1994-Q2</c:v>
                </c:pt>
                <c:pt idx="24">
                  <c:v>1994-Q3</c:v>
                </c:pt>
                <c:pt idx="25">
                  <c:v>1994-Q4</c:v>
                </c:pt>
                <c:pt idx="26">
                  <c:v>1995-Q1</c:v>
                </c:pt>
                <c:pt idx="27">
                  <c:v>1995-Q2</c:v>
                </c:pt>
                <c:pt idx="28">
                  <c:v>1995-Q3</c:v>
                </c:pt>
                <c:pt idx="29">
                  <c:v>1995-Q4</c:v>
                </c:pt>
                <c:pt idx="30">
                  <c:v>1996-Q1</c:v>
                </c:pt>
                <c:pt idx="31">
                  <c:v>1996-Q2</c:v>
                </c:pt>
                <c:pt idx="32">
                  <c:v>1996-Q3</c:v>
                </c:pt>
                <c:pt idx="33">
                  <c:v>1996-Q4</c:v>
                </c:pt>
                <c:pt idx="34">
                  <c:v>1997-Q1</c:v>
                </c:pt>
                <c:pt idx="35">
                  <c:v>1997-Q2</c:v>
                </c:pt>
                <c:pt idx="36">
                  <c:v>1997-Q3</c:v>
                </c:pt>
                <c:pt idx="37">
                  <c:v>1997-Q4</c:v>
                </c:pt>
                <c:pt idx="38">
                  <c:v>1998-Q1</c:v>
                </c:pt>
                <c:pt idx="39">
                  <c:v>1998-Q2</c:v>
                </c:pt>
                <c:pt idx="40">
                  <c:v>1998-Q3</c:v>
                </c:pt>
                <c:pt idx="41">
                  <c:v>1998-Q4</c:v>
                </c:pt>
                <c:pt idx="42">
                  <c:v>1999-Q1</c:v>
                </c:pt>
                <c:pt idx="43">
                  <c:v>1999-Q2</c:v>
                </c:pt>
                <c:pt idx="44">
                  <c:v>1999-Q3</c:v>
                </c:pt>
                <c:pt idx="45">
                  <c:v>1999-Q4</c:v>
                </c:pt>
                <c:pt idx="46">
                  <c:v>2000-Q1</c:v>
                </c:pt>
                <c:pt idx="47">
                  <c:v>2000-Q2</c:v>
                </c:pt>
                <c:pt idx="48">
                  <c:v>2000-Q3</c:v>
                </c:pt>
                <c:pt idx="49">
                  <c:v>2000-Q4</c:v>
                </c:pt>
                <c:pt idx="50">
                  <c:v>2001-Q1</c:v>
                </c:pt>
                <c:pt idx="51">
                  <c:v>2001-Q2</c:v>
                </c:pt>
                <c:pt idx="52">
                  <c:v>2001-Q3</c:v>
                </c:pt>
                <c:pt idx="53">
                  <c:v>2001-Q4</c:v>
                </c:pt>
                <c:pt idx="54">
                  <c:v>2002-Q1</c:v>
                </c:pt>
                <c:pt idx="55">
                  <c:v>2002-Q2</c:v>
                </c:pt>
                <c:pt idx="56">
                  <c:v>2002-Q3</c:v>
                </c:pt>
                <c:pt idx="57">
                  <c:v>2002-Q4</c:v>
                </c:pt>
                <c:pt idx="58">
                  <c:v>2003-Q1</c:v>
                </c:pt>
                <c:pt idx="59">
                  <c:v>2003-Q2</c:v>
                </c:pt>
              </c:strCache>
            </c:strRef>
          </c:cat>
          <c:val>
            <c:numRef>
              <c:f>Sheet2!$F$2:$F$61</c:f>
              <c:numCache>
                <c:formatCode>General</c:formatCode>
                <c:ptCount val="60"/>
                <c:pt idx="0">
                  <c:v>0.89195932230555519</c:v>
                </c:pt>
                <c:pt idx="1">
                  <c:v>0.92842727463083496</c:v>
                </c:pt>
                <c:pt idx="2">
                  <c:v>0.9816441652284178</c:v>
                </c:pt>
                <c:pt idx="3">
                  <c:v>0.98241817895078731</c:v>
                </c:pt>
                <c:pt idx="4">
                  <c:v>0.96666135040315515</c:v>
                </c:pt>
                <c:pt idx="5">
                  <c:v>0.96036054580966279</c:v>
                </c:pt>
                <c:pt idx="6">
                  <c:v>0.95200326280898828</c:v>
                </c:pt>
                <c:pt idx="7">
                  <c:v>0.95722494346087439</c:v>
                </c:pt>
                <c:pt idx="8">
                  <c:v>0.98612028732243984</c:v>
                </c:pt>
                <c:pt idx="9">
                  <c:v>1.0309130079151378</c:v>
                </c:pt>
                <c:pt idx="10">
                  <c:v>1.0918275557628128</c:v>
                </c:pt>
                <c:pt idx="11">
                  <c:v>1.1533991299158446</c:v>
                </c:pt>
                <c:pt idx="12">
                  <c:v>1.1887108551518943</c:v>
                </c:pt>
                <c:pt idx="13">
                  <c:v>1.2003192716738398</c:v>
                </c:pt>
                <c:pt idx="14">
                  <c:v>1.1984655237398663</c:v>
                </c:pt>
                <c:pt idx="15">
                  <c:v>1.1887388636184157</c:v>
                </c:pt>
                <c:pt idx="16">
                  <c:v>1.1737458855647027</c:v>
                </c:pt>
                <c:pt idx="17">
                  <c:v>1.1579782848050362</c:v>
                </c:pt>
                <c:pt idx="18">
                  <c:v>1.1478203783767098</c:v>
                </c:pt>
                <c:pt idx="19">
                  <c:v>1.1427216696566</c:v>
                </c:pt>
                <c:pt idx="20">
                  <c:v>1.1344166216822444</c:v>
                </c:pt>
                <c:pt idx="21">
                  <c:v>1.1038813349499017</c:v>
                </c:pt>
                <c:pt idx="22">
                  <c:v>1.0565268943271848</c:v>
                </c:pt>
                <c:pt idx="23">
                  <c:v>1.0149425894452104</c:v>
                </c:pt>
                <c:pt idx="24">
                  <c:v>0.98631412014886777</c:v>
                </c:pt>
                <c:pt idx="25">
                  <c:v>0.96783942039289073</c:v>
                </c:pt>
                <c:pt idx="26">
                  <c:v>0.96351269249352556</c:v>
                </c:pt>
                <c:pt idx="27">
                  <c:v>0.96182763038676466</c:v>
                </c:pt>
                <c:pt idx="28">
                  <c:v>0.94840081767875051</c:v>
                </c:pt>
                <c:pt idx="29">
                  <c:v>0.93552086338073093</c:v>
                </c:pt>
                <c:pt idx="30">
                  <c:v>0.92148228932581178</c:v>
                </c:pt>
                <c:pt idx="31">
                  <c:v>0.90818026635881144</c:v>
                </c:pt>
                <c:pt idx="32">
                  <c:v>0.90739350814024966</c:v>
                </c:pt>
                <c:pt idx="33">
                  <c:v>0.89995184281138674</c:v>
                </c:pt>
                <c:pt idx="34">
                  <c:v>0.87347239353756823</c:v>
                </c:pt>
                <c:pt idx="35">
                  <c:v>0.84371311141993144</c:v>
                </c:pt>
                <c:pt idx="36">
                  <c:v>0.82171883524636613</c:v>
                </c:pt>
                <c:pt idx="37">
                  <c:v>0.80674555885530397</c:v>
                </c:pt>
                <c:pt idx="38">
                  <c:v>0.80129173178427349</c:v>
                </c:pt>
                <c:pt idx="39">
                  <c:v>0.79869449596715891</c:v>
                </c:pt>
                <c:pt idx="40">
                  <c:v>0.78060708155840519</c:v>
                </c:pt>
                <c:pt idx="41">
                  <c:v>0.75789810055059481</c:v>
                </c:pt>
                <c:pt idx="42">
                  <c:v>0.74396097624223101</c:v>
                </c:pt>
                <c:pt idx="43">
                  <c:v>0.7349841007405028</c:v>
                </c:pt>
                <c:pt idx="44">
                  <c:v>0.74689964830738609</c:v>
                </c:pt>
                <c:pt idx="45">
                  <c:v>0.77246409081987555</c:v>
                </c:pt>
                <c:pt idx="46">
                  <c:v>0.8022969226591411</c:v>
                </c:pt>
                <c:pt idx="47">
                  <c:v>0.85390588684117352</c:v>
                </c:pt>
                <c:pt idx="48">
                  <c:v>0.91252689191260394</c:v>
                </c:pt>
                <c:pt idx="49">
                  <c:v>0.96122901158152319</c:v>
                </c:pt>
                <c:pt idx="50">
                  <c:v>1.0036501333668897</c:v>
                </c:pt>
                <c:pt idx="51">
                  <c:v>1.0409322641509717</c:v>
                </c:pt>
                <c:pt idx="52">
                  <c:v>1.0832952757308505</c:v>
                </c:pt>
                <c:pt idx="53">
                  <c:v>1.1365484247774251</c:v>
                </c:pt>
                <c:pt idx="54">
                  <c:v>1.1877618519716895</c:v>
                </c:pt>
                <c:pt idx="55">
                  <c:v>1.2326725897395403</c:v>
                </c:pt>
                <c:pt idx="56">
                  <c:v>1.2747517119616507</c:v>
                </c:pt>
                <c:pt idx="57">
                  <c:v>1.3110843024524468</c:v>
                </c:pt>
                <c:pt idx="58">
                  <c:v>1.3451485322360401</c:v>
                </c:pt>
                <c:pt idx="59">
                  <c:v>1.3808224114374628</c:v>
                </c:pt>
              </c:numCache>
            </c:numRef>
          </c:val>
          <c:smooth val="0"/>
          <c:extLst>
            <c:ext xmlns:c16="http://schemas.microsoft.com/office/drawing/2014/chart" uri="{C3380CC4-5D6E-409C-BE32-E72D297353CC}">
              <c16:uniqueId val="{00000001-A5F5-4D56-AFF3-5062F63C7C44}"/>
            </c:ext>
          </c:extLst>
        </c:ser>
        <c:dLbls>
          <c:showLegendKey val="0"/>
          <c:showVal val="0"/>
          <c:showCatName val="0"/>
          <c:showSerName val="0"/>
          <c:showPercent val="0"/>
          <c:showBubbleSize val="0"/>
        </c:dLbls>
        <c:smooth val="0"/>
        <c:axId val="741985072"/>
        <c:axId val="741984656"/>
      </c:lineChart>
      <c:catAx>
        <c:axId val="741985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984656"/>
        <c:crosses val="autoZero"/>
        <c:auto val="1"/>
        <c:lblAlgn val="ctr"/>
        <c:lblOffset val="100"/>
        <c:noMultiLvlLbl val="0"/>
      </c:catAx>
      <c:valAx>
        <c:axId val="74198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985072"/>
        <c:crosses val="autoZero"/>
        <c:crossBetween val="between"/>
      </c:valAx>
      <c:spPr>
        <a:noFill/>
        <a:ln>
          <a:noFill/>
        </a:ln>
        <a:effectLst/>
      </c:spPr>
    </c:plotArea>
    <c:plotVisOnly val="1"/>
    <c:dispBlanksAs val="gap"/>
    <c:showDLblsOverMax val="0"/>
  </c:chart>
  <c:spPr>
    <a:solidFill>
      <a:schemeClr val="bg1"/>
    </a:solidFill>
    <a:ln w="1587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5F5EA-E2D9-4C80-BAE5-684163D7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14</Pages>
  <Words>3601</Words>
  <Characters>20527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Quarterly Mobile-home Shipments in the United States</vt:lpstr>
    </vt:vector>
  </TitlesOfParts>
  <Company>CSUF IT STS</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Quarterly Mobile-home Shipments in the United States</dc:title>
  <dc:subject>ISDS 526-01 21352-: Forecasting for Analytical Decision Making</dc:subject>
  <dc:creator>CampusUser</dc:creator>
  <cp:keywords/>
  <dc:description/>
  <cp:lastModifiedBy> </cp:lastModifiedBy>
  <cp:revision>175</cp:revision>
  <dcterms:created xsi:type="dcterms:W3CDTF">2018-11-29T06:02:00Z</dcterms:created>
  <dcterms:modified xsi:type="dcterms:W3CDTF">2018-11-29T11:06:00Z</dcterms:modified>
</cp:coreProperties>
</file>