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144CB" w14:textId="39A91143" w:rsidR="004446BC" w:rsidRDefault="004446BC" w:rsidP="004446BC">
      <w:pPr>
        <w:autoSpaceDE w:val="0"/>
        <w:autoSpaceDN w:val="0"/>
        <w:adjustRightInd w:val="0"/>
        <w:spacing w:after="0" w:line="240" w:lineRule="auto"/>
        <w:jc w:val="center"/>
        <w:rPr>
          <w:rFonts w:ascii="Calibri" w:hAnsi="Calibri" w:cs="Calibri"/>
          <w:sz w:val="56"/>
          <w:szCs w:val="48"/>
        </w:rPr>
      </w:pPr>
      <w:r w:rsidRPr="004C5328">
        <w:rPr>
          <w:rFonts w:ascii="Calibri" w:hAnsi="Calibri" w:cs="Calibri"/>
          <w:sz w:val="56"/>
          <w:szCs w:val="48"/>
        </w:rPr>
        <w:t>ISDS 526-01 21352</w:t>
      </w:r>
    </w:p>
    <w:p w14:paraId="2608184D" w14:textId="77777777" w:rsidR="004446BC" w:rsidRDefault="004446BC" w:rsidP="004446BC">
      <w:pPr>
        <w:autoSpaceDE w:val="0"/>
        <w:autoSpaceDN w:val="0"/>
        <w:adjustRightInd w:val="0"/>
        <w:spacing w:after="0" w:line="240" w:lineRule="auto"/>
        <w:jc w:val="center"/>
        <w:rPr>
          <w:rFonts w:ascii="Calibri" w:hAnsi="Calibri" w:cs="Calibri"/>
          <w:sz w:val="56"/>
          <w:szCs w:val="48"/>
        </w:rPr>
      </w:pPr>
    </w:p>
    <w:p w14:paraId="2B0860F9" w14:textId="513C4115" w:rsidR="00C30D7F" w:rsidRDefault="00C30D7F" w:rsidP="001658A2">
      <w:pPr>
        <w:autoSpaceDE w:val="0"/>
        <w:autoSpaceDN w:val="0"/>
        <w:adjustRightInd w:val="0"/>
        <w:spacing w:after="0" w:line="240" w:lineRule="auto"/>
        <w:jc w:val="center"/>
        <w:rPr>
          <w:rFonts w:ascii="Calibri" w:hAnsi="Calibri" w:cs="Calibri"/>
          <w:sz w:val="48"/>
          <w:szCs w:val="48"/>
        </w:rPr>
      </w:pPr>
      <w:r>
        <w:rPr>
          <w:rFonts w:ascii="Calibri" w:hAnsi="Calibri" w:cs="Calibri"/>
          <w:sz w:val="48"/>
          <w:szCs w:val="48"/>
        </w:rPr>
        <w:t>Forecasting for Analytical Decision Making</w:t>
      </w:r>
    </w:p>
    <w:p w14:paraId="0F99A52A" w14:textId="77777777" w:rsidR="001658A2" w:rsidRDefault="001658A2" w:rsidP="001658A2">
      <w:pPr>
        <w:autoSpaceDE w:val="0"/>
        <w:autoSpaceDN w:val="0"/>
        <w:adjustRightInd w:val="0"/>
        <w:spacing w:after="0" w:line="240" w:lineRule="auto"/>
        <w:jc w:val="center"/>
        <w:rPr>
          <w:rFonts w:ascii="Calibri" w:hAnsi="Calibri" w:cs="Calibri"/>
          <w:sz w:val="30"/>
          <w:szCs w:val="30"/>
        </w:rPr>
      </w:pPr>
    </w:p>
    <w:p w14:paraId="776424E9" w14:textId="3FE9C937" w:rsidR="00C30D7F" w:rsidRPr="001658A2" w:rsidRDefault="001658A2" w:rsidP="00C30D7F">
      <w:pPr>
        <w:jc w:val="center"/>
        <w:rPr>
          <w:b/>
          <w:sz w:val="24"/>
        </w:rPr>
      </w:pPr>
      <w:r w:rsidRPr="001658A2">
        <w:rPr>
          <w:b/>
          <w:sz w:val="24"/>
        </w:rPr>
        <w:t xml:space="preserve">Project 4: </w:t>
      </w:r>
      <w:r w:rsidR="002A41E2" w:rsidRPr="001658A2">
        <w:rPr>
          <w:b/>
          <w:sz w:val="24"/>
        </w:rPr>
        <w:t>Explaining Variation of Service Calls to Counteract Potential Additional Expenses</w:t>
      </w:r>
    </w:p>
    <w:p w14:paraId="7886A3BD" w14:textId="77777777" w:rsidR="00C30D7F" w:rsidRDefault="00C30D7F" w:rsidP="00C30D7F">
      <w:pPr>
        <w:jc w:val="center"/>
        <w:rPr>
          <w:rFonts w:ascii="Calibri" w:hAnsi="Calibri" w:cs="Calibri"/>
          <w:sz w:val="30"/>
          <w:szCs w:val="30"/>
        </w:rPr>
      </w:pPr>
      <w:r>
        <w:rPr>
          <w:rFonts w:ascii="Calibri" w:hAnsi="Calibri" w:cs="Calibri"/>
          <w:sz w:val="30"/>
          <w:szCs w:val="30"/>
        </w:rPr>
        <w:t>Fall 2018 session</w:t>
      </w:r>
    </w:p>
    <w:p w14:paraId="7FC709FE" w14:textId="047E1B02" w:rsidR="00497F0D" w:rsidRDefault="00497F0D" w:rsidP="00C30D7F">
      <w:pPr>
        <w:jc w:val="center"/>
        <w:rPr>
          <w:b/>
        </w:rPr>
      </w:pPr>
      <w:r>
        <w:rPr>
          <w:b/>
          <w:noProof/>
        </w:rPr>
        <w:drawing>
          <wp:inline distT="0" distB="0" distL="0" distR="0" wp14:anchorId="47A8D00C" wp14:editId="14E2C4E4">
            <wp:extent cx="3152775" cy="3152775"/>
            <wp:effectExtent l="0" t="0" r="9525" b="9525"/>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UF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a:graphicData>
            </a:graphic>
          </wp:inline>
        </w:drawing>
      </w:r>
      <w:r w:rsidR="004A4EF0">
        <w:rPr>
          <w:b/>
        </w:rPr>
        <w:tab/>
      </w:r>
    </w:p>
    <w:p w14:paraId="697A6694" w14:textId="77777777" w:rsidR="00497F0D" w:rsidRDefault="00497F0D" w:rsidP="00497F0D">
      <w:pPr>
        <w:autoSpaceDE w:val="0"/>
        <w:autoSpaceDN w:val="0"/>
        <w:adjustRightInd w:val="0"/>
        <w:spacing w:after="0" w:line="240" w:lineRule="auto"/>
        <w:rPr>
          <w:rFonts w:ascii="Calibri" w:hAnsi="Calibri" w:cs="Calibri"/>
          <w:sz w:val="36"/>
          <w:szCs w:val="36"/>
        </w:rPr>
      </w:pPr>
    </w:p>
    <w:p w14:paraId="52E5E46C" w14:textId="31F39A7C" w:rsidR="00497F0D" w:rsidRDefault="00497F0D" w:rsidP="00497F0D">
      <w:pPr>
        <w:autoSpaceDE w:val="0"/>
        <w:autoSpaceDN w:val="0"/>
        <w:adjustRightInd w:val="0"/>
        <w:spacing w:after="0" w:line="240" w:lineRule="auto"/>
        <w:jc w:val="center"/>
        <w:rPr>
          <w:rFonts w:ascii="Calibri" w:hAnsi="Calibri" w:cs="Calibri"/>
          <w:sz w:val="36"/>
          <w:szCs w:val="36"/>
        </w:rPr>
      </w:pPr>
      <w:r w:rsidRPr="00497F0D">
        <w:rPr>
          <w:rFonts w:ascii="Calibri" w:hAnsi="Calibri" w:cs="Calibri"/>
          <w:b/>
          <w:sz w:val="36"/>
          <w:szCs w:val="36"/>
        </w:rPr>
        <w:t>Professor:</w:t>
      </w:r>
      <w:r>
        <w:rPr>
          <w:rFonts w:ascii="Calibri" w:hAnsi="Calibri" w:cs="Calibri"/>
          <w:sz w:val="36"/>
          <w:szCs w:val="36"/>
        </w:rPr>
        <w:t xml:space="preserve"> Dawit Zerom</w:t>
      </w:r>
    </w:p>
    <w:p w14:paraId="75B6A5CB" w14:textId="77777777" w:rsidR="00497F0D" w:rsidRDefault="00497F0D" w:rsidP="00497F0D">
      <w:pPr>
        <w:jc w:val="center"/>
        <w:rPr>
          <w:rFonts w:ascii="Calibri" w:hAnsi="Calibri" w:cs="Calibri"/>
          <w:sz w:val="28"/>
          <w:szCs w:val="28"/>
        </w:rPr>
      </w:pPr>
    </w:p>
    <w:p w14:paraId="7B7A351F" w14:textId="3FF4E452" w:rsidR="00497F0D" w:rsidRPr="00497F0D" w:rsidRDefault="00497F0D" w:rsidP="00497F0D">
      <w:pPr>
        <w:jc w:val="right"/>
        <w:rPr>
          <w:rFonts w:ascii="Calibri" w:hAnsi="Calibri" w:cs="Calibri"/>
          <w:b/>
          <w:sz w:val="28"/>
          <w:szCs w:val="28"/>
        </w:rPr>
      </w:pPr>
      <w:r w:rsidRPr="00497F0D">
        <w:rPr>
          <w:rFonts w:ascii="Calibri" w:hAnsi="Calibri" w:cs="Calibri"/>
          <w:b/>
          <w:sz w:val="28"/>
          <w:szCs w:val="28"/>
        </w:rPr>
        <w:t>Submitted By:</w:t>
      </w:r>
      <w:r w:rsidRPr="00497F0D">
        <w:rPr>
          <w:rFonts w:ascii="Calibri" w:hAnsi="Calibri" w:cs="Calibri"/>
          <w:b/>
          <w:sz w:val="28"/>
          <w:szCs w:val="28"/>
        </w:rPr>
        <w:tab/>
      </w:r>
      <w:r w:rsidRPr="00497F0D">
        <w:rPr>
          <w:rFonts w:ascii="Calibri" w:hAnsi="Calibri" w:cs="Calibri"/>
          <w:b/>
          <w:sz w:val="28"/>
          <w:szCs w:val="28"/>
        </w:rPr>
        <w:tab/>
      </w:r>
    </w:p>
    <w:p w14:paraId="24D8CD0F" w14:textId="05C180F7" w:rsidR="00497F0D" w:rsidRPr="00497F0D" w:rsidRDefault="00497F0D" w:rsidP="00497F0D">
      <w:pPr>
        <w:jc w:val="right"/>
      </w:pPr>
      <w:r w:rsidRPr="00497F0D">
        <w:t>Ruchika Narang</w:t>
      </w:r>
    </w:p>
    <w:p w14:paraId="2C3F900B" w14:textId="77777777" w:rsidR="00497F0D" w:rsidRPr="00497F0D" w:rsidRDefault="00497F0D" w:rsidP="00497F0D">
      <w:pPr>
        <w:jc w:val="right"/>
      </w:pPr>
      <w:r w:rsidRPr="00497F0D">
        <w:t>Sanchit Singh</w:t>
      </w:r>
    </w:p>
    <w:p w14:paraId="1D85B670" w14:textId="77777777" w:rsidR="00497F0D" w:rsidRPr="00497F0D" w:rsidRDefault="00497F0D" w:rsidP="00497F0D">
      <w:pPr>
        <w:jc w:val="right"/>
      </w:pPr>
      <w:r w:rsidRPr="00497F0D">
        <w:t>Sebastian Stuchetz</w:t>
      </w:r>
    </w:p>
    <w:p w14:paraId="42DE737B" w14:textId="2DB4A242" w:rsidR="00C30D7F" w:rsidRDefault="00497F0D" w:rsidP="00497F0D">
      <w:pPr>
        <w:jc w:val="right"/>
        <w:rPr>
          <w:b/>
        </w:rPr>
      </w:pPr>
      <w:r w:rsidRPr="00497F0D">
        <w:t>Abhinay Sariswal</w:t>
      </w:r>
      <w:r w:rsidR="00C30D7F">
        <w:rPr>
          <w:b/>
        </w:rPr>
        <w:br w:type="page"/>
      </w:r>
    </w:p>
    <w:sdt>
      <w:sdtPr>
        <w:rPr>
          <w:rFonts w:asciiTheme="minorHAnsi" w:eastAsiaTheme="minorHAnsi" w:hAnsiTheme="minorHAnsi" w:cstheme="minorBidi"/>
          <w:color w:val="auto"/>
          <w:sz w:val="22"/>
          <w:szCs w:val="22"/>
        </w:rPr>
        <w:id w:val="-327221594"/>
        <w:docPartObj>
          <w:docPartGallery w:val="Table of Contents"/>
          <w:docPartUnique/>
        </w:docPartObj>
      </w:sdtPr>
      <w:sdtEndPr>
        <w:rPr>
          <w:b/>
          <w:bCs/>
          <w:noProof/>
        </w:rPr>
      </w:sdtEndPr>
      <w:sdtContent>
        <w:p w14:paraId="2B07A09C" w14:textId="5B0BFEEC" w:rsidR="00D84500" w:rsidRDefault="00D84500" w:rsidP="00D84500">
          <w:pPr>
            <w:pStyle w:val="TOCHeading"/>
            <w:spacing w:line="360" w:lineRule="auto"/>
          </w:pPr>
          <w:r w:rsidRPr="00B43DA5">
            <w:rPr>
              <w:sz w:val="36"/>
            </w:rPr>
            <w:t>Table of Contents</w:t>
          </w:r>
        </w:p>
        <w:p w14:paraId="1EAB3188" w14:textId="5D60112F" w:rsidR="00BD72F0" w:rsidRDefault="00D84500">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2826331" w:history="1">
            <w:r w:rsidR="00BD72F0" w:rsidRPr="000931B2">
              <w:rPr>
                <w:rStyle w:val="Hyperlink"/>
                <w:b/>
                <w:noProof/>
              </w:rPr>
              <w:t>Executive Summary</w:t>
            </w:r>
            <w:r w:rsidR="00BD72F0">
              <w:rPr>
                <w:noProof/>
                <w:webHidden/>
              </w:rPr>
              <w:tab/>
            </w:r>
            <w:r w:rsidR="00BD72F0">
              <w:rPr>
                <w:noProof/>
                <w:webHidden/>
              </w:rPr>
              <w:fldChar w:fldCharType="begin"/>
            </w:r>
            <w:r w:rsidR="00BD72F0">
              <w:rPr>
                <w:noProof/>
                <w:webHidden/>
              </w:rPr>
              <w:instrText xml:space="preserve"> PAGEREF _Toc532826331 \h </w:instrText>
            </w:r>
            <w:r w:rsidR="00BD72F0">
              <w:rPr>
                <w:noProof/>
                <w:webHidden/>
              </w:rPr>
            </w:r>
            <w:r w:rsidR="00BD72F0">
              <w:rPr>
                <w:noProof/>
                <w:webHidden/>
              </w:rPr>
              <w:fldChar w:fldCharType="separate"/>
            </w:r>
            <w:r w:rsidR="00BD72F0">
              <w:rPr>
                <w:noProof/>
                <w:webHidden/>
              </w:rPr>
              <w:t>3</w:t>
            </w:r>
            <w:r w:rsidR="00BD72F0">
              <w:rPr>
                <w:noProof/>
                <w:webHidden/>
              </w:rPr>
              <w:fldChar w:fldCharType="end"/>
            </w:r>
          </w:hyperlink>
        </w:p>
        <w:p w14:paraId="2897EFF8" w14:textId="46EB3660" w:rsidR="00BD72F0" w:rsidRDefault="00BD72F0">
          <w:pPr>
            <w:pStyle w:val="TOC1"/>
            <w:tabs>
              <w:tab w:val="right" w:leader="dot" w:pos="9350"/>
            </w:tabs>
            <w:rPr>
              <w:rFonts w:cstheme="minorBidi"/>
              <w:noProof/>
            </w:rPr>
          </w:pPr>
          <w:hyperlink w:anchor="_Toc532826332" w:history="1">
            <w:r w:rsidRPr="000931B2">
              <w:rPr>
                <w:rStyle w:val="Hyperlink"/>
                <w:b/>
                <w:noProof/>
              </w:rPr>
              <w:t>The Forecasting Problem</w:t>
            </w:r>
            <w:r>
              <w:rPr>
                <w:noProof/>
                <w:webHidden/>
              </w:rPr>
              <w:tab/>
            </w:r>
            <w:r>
              <w:rPr>
                <w:noProof/>
                <w:webHidden/>
              </w:rPr>
              <w:fldChar w:fldCharType="begin"/>
            </w:r>
            <w:r>
              <w:rPr>
                <w:noProof/>
                <w:webHidden/>
              </w:rPr>
              <w:instrText xml:space="preserve"> PAGEREF _Toc532826332 \h </w:instrText>
            </w:r>
            <w:r>
              <w:rPr>
                <w:noProof/>
                <w:webHidden/>
              </w:rPr>
            </w:r>
            <w:r>
              <w:rPr>
                <w:noProof/>
                <w:webHidden/>
              </w:rPr>
              <w:fldChar w:fldCharType="separate"/>
            </w:r>
            <w:r>
              <w:rPr>
                <w:noProof/>
                <w:webHidden/>
              </w:rPr>
              <w:t>4</w:t>
            </w:r>
            <w:r>
              <w:rPr>
                <w:noProof/>
                <w:webHidden/>
              </w:rPr>
              <w:fldChar w:fldCharType="end"/>
            </w:r>
          </w:hyperlink>
        </w:p>
        <w:p w14:paraId="67DDD475" w14:textId="65F9D953" w:rsidR="00BD72F0" w:rsidRDefault="00BD72F0">
          <w:pPr>
            <w:pStyle w:val="TOC1"/>
            <w:tabs>
              <w:tab w:val="right" w:leader="dot" w:pos="9350"/>
            </w:tabs>
            <w:rPr>
              <w:rFonts w:cstheme="minorBidi"/>
              <w:noProof/>
            </w:rPr>
          </w:pPr>
          <w:hyperlink w:anchor="_Toc532826333" w:history="1">
            <w:r w:rsidRPr="000931B2">
              <w:rPr>
                <w:rStyle w:val="Hyperlink"/>
                <w:b/>
                <w:noProof/>
              </w:rPr>
              <w:t>Dynamic Regression Model Building</w:t>
            </w:r>
            <w:r>
              <w:rPr>
                <w:noProof/>
                <w:webHidden/>
              </w:rPr>
              <w:tab/>
            </w:r>
            <w:r>
              <w:rPr>
                <w:noProof/>
                <w:webHidden/>
              </w:rPr>
              <w:fldChar w:fldCharType="begin"/>
            </w:r>
            <w:r>
              <w:rPr>
                <w:noProof/>
                <w:webHidden/>
              </w:rPr>
              <w:instrText xml:space="preserve"> PAGEREF _Toc532826333 \h </w:instrText>
            </w:r>
            <w:r>
              <w:rPr>
                <w:noProof/>
                <w:webHidden/>
              </w:rPr>
            </w:r>
            <w:r>
              <w:rPr>
                <w:noProof/>
                <w:webHidden/>
              </w:rPr>
              <w:fldChar w:fldCharType="separate"/>
            </w:r>
            <w:r>
              <w:rPr>
                <w:noProof/>
                <w:webHidden/>
              </w:rPr>
              <w:t>5</w:t>
            </w:r>
            <w:r>
              <w:rPr>
                <w:noProof/>
                <w:webHidden/>
              </w:rPr>
              <w:fldChar w:fldCharType="end"/>
            </w:r>
          </w:hyperlink>
        </w:p>
        <w:p w14:paraId="442C84C4" w14:textId="17551CD2" w:rsidR="00BD72F0" w:rsidRDefault="00BD72F0">
          <w:pPr>
            <w:pStyle w:val="TOC2"/>
            <w:tabs>
              <w:tab w:val="right" w:leader="dot" w:pos="9350"/>
            </w:tabs>
            <w:rPr>
              <w:rFonts w:cstheme="minorBidi"/>
              <w:noProof/>
            </w:rPr>
          </w:pPr>
          <w:hyperlink w:anchor="_Toc532826334" w:history="1">
            <w:r w:rsidRPr="000931B2">
              <w:rPr>
                <w:rStyle w:val="Hyperlink"/>
                <w:b/>
                <w:noProof/>
              </w:rPr>
              <w:t>Step 1: Analyzing regression of Calls vs Rainfall:</w:t>
            </w:r>
            <w:r>
              <w:rPr>
                <w:noProof/>
                <w:webHidden/>
              </w:rPr>
              <w:tab/>
            </w:r>
            <w:r>
              <w:rPr>
                <w:noProof/>
                <w:webHidden/>
              </w:rPr>
              <w:fldChar w:fldCharType="begin"/>
            </w:r>
            <w:r>
              <w:rPr>
                <w:noProof/>
                <w:webHidden/>
              </w:rPr>
              <w:instrText xml:space="preserve"> PAGEREF _Toc532826334 \h </w:instrText>
            </w:r>
            <w:r>
              <w:rPr>
                <w:noProof/>
                <w:webHidden/>
              </w:rPr>
            </w:r>
            <w:r>
              <w:rPr>
                <w:noProof/>
                <w:webHidden/>
              </w:rPr>
              <w:fldChar w:fldCharType="separate"/>
            </w:r>
            <w:r>
              <w:rPr>
                <w:noProof/>
                <w:webHidden/>
              </w:rPr>
              <w:t>5</w:t>
            </w:r>
            <w:r>
              <w:rPr>
                <w:noProof/>
                <w:webHidden/>
              </w:rPr>
              <w:fldChar w:fldCharType="end"/>
            </w:r>
          </w:hyperlink>
        </w:p>
        <w:p w14:paraId="7AEE1B22" w14:textId="44EDF4BC" w:rsidR="00BD72F0" w:rsidRDefault="00BD72F0">
          <w:pPr>
            <w:pStyle w:val="TOC2"/>
            <w:tabs>
              <w:tab w:val="right" w:leader="dot" w:pos="9350"/>
            </w:tabs>
            <w:rPr>
              <w:rFonts w:cstheme="minorBidi"/>
              <w:noProof/>
            </w:rPr>
          </w:pPr>
          <w:hyperlink w:anchor="_Toc532826335" w:history="1">
            <w:r w:rsidRPr="000931B2">
              <w:rPr>
                <w:rStyle w:val="Hyperlink"/>
                <w:b/>
                <w:noProof/>
              </w:rPr>
              <w:t>Step 2: Analyzing regression of Calls vs Temperature:</w:t>
            </w:r>
            <w:r>
              <w:rPr>
                <w:noProof/>
                <w:webHidden/>
              </w:rPr>
              <w:tab/>
            </w:r>
            <w:r>
              <w:rPr>
                <w:noProof/>
                <w:webHidden/>
              </w:rPr>
              <w:fldChar w:fldCharType="begin"/>
            </w:r>
            <w:r>
              <w:rPr>
                <w:noProof/>
                <w:webHidden/>
              </w:rPr>
              <w:instrText xml:space="preserve"> PAGEREF _Toc532826335 \h </w:instrText>
            </w:r>
            <w:r>
              <w:rPr>
                <w:noProof/>
                <w:webHidden/>
              </w:rPr>
            </w:r>
            <w:r>
              <w:rPr>
                <w:noProof/>
                <w:webHidden/>
              </w:rPr>
              <w:fldChar w:fldCharType="separate"/>
            </w:r>
            <w:r>
              <w:rPr>
                <w:noProof/>
                <w:webHidden/>
              </w:rPr>
              <w:t>6</w:t>
            </w:r>
            <w:r>
              <w:rPr>
                <w:noProof/>
                <w:webHidden/>
              </w:rPr>
              <w:fldChar w:fldCharType="end"/>
            </w:r>
          </w:hyperlink>
        </w:p>
        <w:p w14:paraId="1B93CF94" w14:textId="09BF7433" w:rsidR="00BD72F0" w:rsidRDefault="00BD72F0">
          <w:pPr>
            <w:pStyle w:val="TOC2"/>
            <w:tabs>
              <w:tab w:val="right" w:leader="dot" w:pos="9350"/>
            </w:tabs>
            <w:rPr>
              <w:rFonts w:cstheme="minorBidi"/>
              <w:noProof/>
            </w:rPr>
          </w:pPr>
          <w:hyperlink w:anchor="_Toc532826336" w:history="1">
            <w:r w:rsidRPr="000931B2">
              <w:rPr>
                <w:rStyle w:val="Hyperlink"/>
                <w:b/>
                <w:noProof/>
              </w:rPr>
              <w:t>Step 3: Analyzing Rainfall vs Temperature:</w:t>
            </w:r>
            <w:r>
              <w:rPr>
                <w:noProof/>
                <w:webHidden/>
              </w:rPr>
              <w:tab/>
            </w:r>
            <w:r>
              <w:rPr>
                <w:noProof/>
                <w:webHidden/>
              </w:rPr>
              <w:fldChar w:fldCharType="begin"/>
            </w:r>
            <w:r>
              <w:rPr>
                <w:noProof/>
                <w:webHidden/>
              </w:rPr>
              <w:instrText xml:space="preserve"> PAGEREF _Toc532826336 \h </w:instrText>
            </w:r>
            <w:r>
              <w:rPr>
                <w:noProof/>
                <w:webHidden/>
              </w:rPr>
            </w:r>
            <w:r>
              <w:rPr>
                <w:noProof/>
                <w:webHidden/>
              </w:rPr>
              <w:fldChar w:fldCharType="separate"/>
            </w:r>
            <w:r>
              <w:rPr>
                <w:noProof/>
                <w:webHidden/>
              </w:rPr>
              <w:t>7</w:t>
            </w:r>
            <w:r>
              <w:rPr>
                <w:noProof/>
                <w:webHidden/>
              </w:rPr>
              <w:fldChar w:fldCharType="end"/>
            </w:r>
          </w:hyperlink>
        </w:p>
        <w:p w14:paraId="108F2DB8" w14:textId="28EB4AC2" w:rsidR="00BD72F0" w:rsidRDefault="00BD72F0">
          <w:pPr>
            <w:pStyle w:val="TOC2"/>
            <w:tabs>
              <w:tab w:val="right" w:leader="dot" w:pos="9350"/>
            </w:tabs>
            <w:rPr>
              <w:rFonts w:cstheme="minorBidi"/>
              <w:noProof/>
            </w:rPr>
          </w:pPr>
          <w:hyperlink w:anchor="_Toc532826337" w:history="1">
            <w:r w:rsidRPr="000931B2">
              <w:rPr>
                <w:rStyle w:val="Hyperlink"/>
                <w:b/>
                <w:noProof/>
              </w:rPr>
              <w:t>Step 5: Capturing Further Seasonality</w:t>
            </w:r>
            <w:r>
              <w:rPr>
                <w:noProof/>
                <w:webHidden/>
              </w:rPr>
              <w:tab/>
            </w:r>
            <w:r>
              <w:rPr>
                <w:noProof/>
                <w:webHidden/>
              </w:rPr>
              <w:fldChar w:fldCharType="begin"/>
            </w:r>
            <w:r>
              <w:rPr>
                <w:noProof/>
                <w:webHidden/>
              </w:rPr>
              <w:instrText xml:space="preserve"> PAGEREF _Toc532826337 \h </w:instrText>
            </w:r>
            <w:r>
              <w:rPr>
                <w:noProof/>
                <w:webHidden/>
              </w:rPr>
            </w:r>
            <w:r>
              <w:rPr>
                <w:noProof/>
                <w:webHidden/>
              </w:rPr>
              <w:fldChar w:fldCharType="separate"/>
            </w:r>
            <w:r>
              <w:rPr>
                <w:noProof/>
                <w:webHidden/>
              </w:rPr>
              <w:t>9</w:t>
            </w:r>
            <w:r>
              <w:rPr>
                <w:noProof/>
                <w:webHidden/>
              </w:rPr>
              <w:fldChar w:fldCharType="end"/>
            </w:r>
          </w:hyperlink>
        </w:p>
        <w:p w14:paraId="5FD9B439" w14:textId="1EE43D67" w:rsidR="00BD72F0" w:rsidRDefault="00BD72F0">
          <w:pPr>
            <w:pStyle w:val="TOC2"/>
            <w:tabs>
              <w:tab w:val="right" w:leader="dot" w:pos="9350"/>
            </w:tabs>
            <w:rPr>
              <w:rFonts w:cstheme="minorBidi"/>
              <w:noProof/>
            </w:rPr>
          </w:pPr>
          <w:hyperlink w:anchor="_Toc532826338" w:history="1">
            <w:r w:rsidRPr="000931B2">
              <w:rPr>
                <w:rStyle w:val="Hyperlink"/>
                <w:b/>
                <w:noProof/>
              </w:rPr>
              <w:t>Step 6: Examining and dealing with autocorrelation of errors</w:t>
            </w:r>
            <w:r>
              <w:rPr>
                <w:noProof/>
                <w:webHidden/>
              </w:rPr>
              <w:tab/>
            </w:r>
            <w:r>
              <w:rPr>
                <w:noProof/>
                <w:webHidden/>
              </w:rPr>
              <w:fldChar w:fldCharType="begin"/>
            </w:r>
            <w:r>
              <w:rPr>
                <w:noProof/>
                <w:webHidden/>
              </w:rPr>
              <w:instrText xml:space="preserve"> PAGEREF _Toc532826338 \h </w:instrText>
            </w:r>
            <w:r>
              <w:rPr>
                <w:noProof/>
                <w:webHidden/>
              </w:rPr>
            </w:r>
            <w:r>
              <w:rPr>
                <w:noProof/>
                <w:webHidden/>
              </w:rPr>
              <w:fldChar w:fldCharType="separate"/>
            </w:r>
            <w:r>
              <w:rPr>
                <w:noProof/>
                <w:webHidden/>
              </w:rPr>
              <w:t>11</w:t>
            </w:r>
            <w:r>
              <w:rPr>
                <w:noProof/>
                <w:webHidden/>
              </w:rPr>
              <w:fldChar w:fldCharType="end"/>
            </w:r>
          </w:hyperlink>
        </w:p>
        <w:p w14:paraId="3DE3DA61" w14:textId="24939486" w:rsidR="00BD72F0" w:rsidRDefault="00BD72F0">
          <w:pPr>
            <w:pStyle w:val="TOC2"/>
            <w:tabs>
              <w:tab w:val="right" w:leader="dot" w:pos="9350"/>
            </w:tabs>
            <w:rPr>
              <w:rFonts w:cstheme="minorBidi"/>
              <w:noProof/>
            </w:rPr>
          </w:pPr>
          <w:hyperlink w:anchor="_Toc532826339" w:history="1">
            <w:r w:rsidRPr="000931B2">
              <w:rPr>
                <w:rStyle w:val="Hyperlink"/>
                <w:b/>
                <w:noProof/>
              </w:rPr>
              <w:t>Step 7: Incorporating the Unemployment Rate Factor in the Model</w:t>
            </w:r>
            <w:r>
              <w:rPr>
                <w:noProof/>
                <w:webHidden/>
              </w:rPr>
              <w:tab/>
            </w:r>
            <w:r>
              <w:rPr>
                <w:noProof/>
                <w:webHidden/>
              </w:rPr>
              <w:fldChar w:fldCharType="begin"/>
            </w:r>
            <w:r>
              <w:rPr>
                <w:noProof/>
                <w:webHidden/>
              </w:rPr>
              <w:instrText xml:space="preserve"> PAGEREF _Toc532826339 \h </w:instrText>
            </w:r>
            <w:r>
              <w:rPr>
                <w:noProof/>
                <w:webHidden/>
              </w:rPr>
            </w:r>
            <w:r>
              <w:rPr>
                <w:noProof/>
                <w:webHidden/>
              </w:rPr>
              <w:fldChar w:fldCharType="separate"/>
            </w:r>
            <w:r>
              <w:rPr>
                <w:noProof/>
                <w:webHidden/>
              </w:rPr>
              <w:t>13</w:t>
            </w:r>
            <w:r>
              <w:rPr>
                <w:noProof/>
                <w:webHidden/>
              </w:rPr>
              <w:fldChar w:fldCharType="end"/>
            </w:r>
          </w:hyperlink>
        </w:p>
        <w:p w14:paraId="693D95C0" w14:textId="579C93CE" w:rsidR="00BD72F0" w:rsidRDefault="00BD72F0">
          <w:pPr>
            <w:pStyle w:val="TOC2"/>
            <w:tabs>
              <w:tab w:val="right" w:leader="dot" w:pos="9350"/>
            </w:tabs>
            <w:rPr>
              <w:rFonts w:cstheme="minorBidi"/>
              <w:noProof/>
            </w:rPr>
          </w:pPr>
          <w:hyperlink w:anchor="_Toc532826340" w:history="1">
            <w:r w:rsidRPr="000931B2">
              <w:rPr>
                <w:rStyle w:val="Hyperlink"/>
                <w:b/>
                <w:noProof/>
              </w:rPr>
              <w:t>Step 8: The final Dynamic Regression model</w:t>
            </w:r>
            <w:r>
              <w:rPr>
                <w:noProof/>
                <w:webHidden/>
              </w:rPr>
              <w:tab/>
            </w:r>
            <w:r>
              <w:rPr>
                <w:noProof/>
                <w:webHidden/>
              </w:rPr>
              <w:fldChar w:fldCharType="begin"/>
            </w:r>
            <w:r>
              <w:rPr>
                <w:noProof/>
                <w:webHidden/>
              </w:rPr>
              <w:instrText xml:space="preserve"> PAGEREF _Toc532826340 \h </w:instrText>
            </w:r>
            <w:r>
              <w:rPr>
                <w:noProof/>
                <w:webHidden/>
              </w:rPr>
            </w:r>
            <w:r>
              <w:rPr>
                <w:noProof/>
                <w:webHidden/>
              </w:rPr>
              <w:fldChar w:fldCharType="separate"/>
            </w:r>
            <w:r>
              <w:rPr>
                <w:noProof/>
                <w:webHidden/>
              </w:rPr>
              <w:t>14</w:t>
            </w:r>
            <w:r>
              <w:rPr>
                <w:noProof/>
                <w:webHidden/>
              </w:rPr>
              <w:fldChar w:fldCharType="end"/>
            </w:r>
          </w:hyperlink>
        </w:p>
        <w:p w14:paraId="7AA6D0C5" w14:textId="65785086" w:rsidR="00BD72F0" w:rsidRDefault="00BD72F0">
          <w:pPr>
            <w:pStyle w:val="TOC2"/>
            <w:tabs>
              <w:tab w:val="right" w:leader="dot" w:pos="9350"/>
            </w:tabs>
            <w:rPr>
              <w:rFonts w:cstheme="minorBidi"/>
              <w:noProof/>
            </w:rPr>
          </w:pPr>
          <w:hyperlink w:anchor="_Toc532826341" w:history="1">
            <w:r w:rsidRPr="000931B2">
              <w:rPr>
                <w:rStyle w:val="Hyperlink"/>
                <w:b/>
                <w:noProof/>
              </w:rPr>
              <w:t>Step 9: Forecast Accuracy</w:t>
            </w:r>
            <w:r>
              <w:rPr>
                <w:noProof/>
                <w:webHidden/>
              </w:rPr>
              <w:tab/>
            </w:r>
            <w:r>
              <w:rPr>
                <w:noProof/>
                <w:webHidden/>
              </w:rPr>
              <w:fldChar w:fldCharType="begin"/>
            </w:r>
            <w:r>
              <w:rPr>
                <w:noProof/>
                <w:webHidden/>
              </w:rPr>
              <w:instrText xml:space="preserve"> PAGEREF _Toc532826341 \h </w:instrText>
            </w:r>
            <w:r>
              <w:rPr>
                <w:noProof/>
                <w:webHidden/>
              </w:rPr>
            </w:r>
            <w:r>
              <w:rPr>
                <w:noProof/>
                <w:webHidden/>
              </w:rPr>
              <w:fldChar w:fldCharType="separate"/>
            </w:r>
            <w:r>
              <w:rPr>
                <w:noProof/>
                <w:webHidden/>
              </w:rPr>
              <w:t>16</w:t>
            </w:r>
            <w:r>
              <w:rPr>
                <w:noProof/>
                <w:webHidden/>
              </w:rPr>
              <w:fldChar w:fldCharType="end"/>
            </w:r>
          </w:hyperlink>
        </w:p>
        <w:p w14:paraId="6CA41697" w14:textId="1D806072" w:rsidR="00BD72F0" w:rsidRDefault="00BD72F0">
          <w:pPr>
            <w:pStyle w:val="TOC1"/>
            <w:tabs>
              <w:tab w:val="right" w:leader="dot" w:pos="9350"/>
            </w:tabs>
            <w:rPr>
              <w:rFonts w:cstheme="minorBidi"/>
              <w:noProof/>
            </w:rPr>
          </w:pPr>
          <w:hyperlink w:anchor="_Toc532826342" w:history="1">
            <w:r w:rsidRPr="000931B2">
              <w:rPr>
                <w:rStyle w:val="Hyperlink"/>
                <w:b/>
                <w:noProof/>
              </w:rPr>
              <w:t>Conclusion</w:t>
            </w:r>
            <w:r>
              <w:rPr>
                <w:noProof/>
                <w:webHidden/>
              </w:rPr>
              <w:tab/>
            </w:r>
            <w:r>
              <w:rPr>
                <w:noProof/>
                <w:webHidden/>
              </w:rPr>
              <w:fldChar w:fldCharType="begin"/>
            </w:r>
            <w:r>
              <w:rPr>
                <w:noProof/>
                <w:webHidden/>
              </w:rPr>
              <w:instrText xml:space="preserve"> PAGEREF _Toc532826342 \h </w:instrText>
            </w:r>
            <w:r>
              <w:rPr>
                <w:noProof/>
                <w:webHidden/>
              </w:rPr>
            </w:r>
            <w:r>
              <w:rPr>
                <w:noProof/>
                <w:webHidden/>
              </w:rPr>
              <w:fldChar w:fldCharType="separate"/>
            </w:r>
            <w:r>
              <w:rPr>
                <w:noProof/>
                <w:webHidden/>
              </w:rPr>
              <w:t>18</w:t>
            </w:r>
            <w:r>
              <w:rPr>
                <w:noProof/>
                <w:webHidden/>
              </w:rPr>
              <w:fldChar w:fldCharType="end"/>
            </w:r>
          </w:hyperlink>
        </w:p>
        <w:p w14:paraId="5EA959E9" w14:textId="726B6FC1" w:rsidR="00D84500" w:rsidRDefault="00D84500" w:rsidP="00D84500">
          <w:pPr>
            <w:spacing w:line="360" w:lineRule="auto"/>
          </w:pPr>
          <w:r>
            <w:rPr>
              <w:b/>
              <w:bCs/>
              <w:noProof/>
            </w:rPr>
            <w:fldChar w:fldCharType="end"/>
          </w:r>
        </w:p>
      </w:sdtContent>
    </w:sdt>
    <w:p w14:paraId="7481DDB5" w14:textId="77777777" w:rsidR="00D84500" w:rsidRDefault="00D84500">
      <w:pPr>
        <w:rPr>
          <w:rFonts w:asciiTheme="majorHAnsi" w:eastAsiaTheme="majorEastAsia" w:hAnsiTheme="majorHAnsi" w:cstheme="majorBidi"/>
          <w:b/>
          <w:color w:val="2F5496" w:themeColor="accent1" w:themeShade="BF"/>
          <w:sz w:val="32"/>
          <w:szCs w:val="32"/>
        </w:rPr>
      </w:pPr>
      <w:r>
        <w:rPr>
          <w:b/>
        </w:rPr>
        <w:br w:type="page"/>
      </w:r>
    </w:p>
    <w:p w14:paraId="1CDF1DE7" w14:textId="352367E9" w:rsidR="00706382" w:rsidRPr="00931D23" w:rsidRDefault="00706382" w:rsidP="00ED6F18">
      <w:pPr>
        <w:pStyle w:val="Heading1"/>
        <w:jc w:val="center"/>
        <w:rPr>
          <w:b/>
          <w:color w:val="auto"/>
          <w:sz w:val="36"/>
        </w:rPr>
      </w:pPr>
      <w:bookmarkStart w:id="0" w:name="_Toc532826331"/>
      <w:r w:rsidRPr="00931D23">
        <w:rPr>
          <w:b/>
          <w:color w:val="auto"/>
          <w:sz w:val="36"/>
        </w:rPr>
        <w:lastRenderedPageBreak/>
        <w:t>Executive Summary</w:t>
      </w:r>
      <w:bookmarkEnd w:id="0"/>
    </w:p>
    <w:p w14:paraId="510D1827" w14:textId="7E646462" w:rsidR="00706382" w:rsidRDefault="00706382" w:rsidP="00CD773E">
      <w:pPr>
        <w:jc w:val="both"/>
      </w:pPr>
    </w:p>
    <w:p w14:paraId="66FA9206" w14:textId="77777777" w:rsidR="009F1C48" w:rsidRDefault="009F1C48" w:rsidP="009F1C48">
      <w:pPr>
        <w:autoSpaceDE w:val="0"/>
        <w:autoSpaceDN w:val="0"/>
        <w:adjustRightInd w:val="0"/>
        <w:spacing w:after="0" w:line="240" w:lineRule="auto"/>
        <w:jc w:val="both"/>
        <w:rPr>
          <w:rFonts w:ascii="Calibri" w:hAnsi="Calibri" w:cs="Calibri"/>
        </w:rPr>
      </w:pPr>
      <w:r w:rsidRPr="000900E5">
        <w:t>American Automobile Association (hereafter referred to as AAA)</w:t>
      </w:r>
      <w:r>
        <w:t xml:space="preserve"> </w:t>
      </w:r>
      <w:r w:rsidRPr="000900E5">
        <w:t>Washington is among the two regional automobile clubs affiliated with AAA</w:t>
      </w:r>
      <w:r>
        <w:t>,</w:t>
      </w:r>
      <w:r w:rsidRPr="000900E5">
        <w:t xml:space="preserve"> offer</w:t>
      </w:r>
      <w:r>
        <w:t>ing</w:t>
      </w:r>
      <w:r w:rsidRPr="000900E5">
        <w:t xml:space="preserve"> its members a variety of automobile and automobile-related services. Within the member benefits, the most popular service is emergency road side assistance</w:t>
      </w:r>
      <w:r>
        <w:t xml:space="preserve"> – the</w:t>
      </w:r>
      <w:r w:rsidRPr="000900E5">
        <w:t xml:space="preserve"> primary reason for people to join AAA. However, being the top service offered by the company, it turned out to be the club’s single largest operating expense</w:t>
      </w:r>
      <w:r>
        <w:t>,</w:t>
      </w:r>
      <w:r w:rsidRPr="000900E5">
        <w:t xml:space="preserve"> with a projected cost of 9.5 million US dollars, </w:t>
      </w:r>
      <w:r>
        <w:t xml:space="preserve">which is </w:t>
      </w:r>
      <w:r w:rsidRPr="000900E5">
        <w:rPr>
          <w:rFonts w:ascii="Calibri" w:hAnsi="Calibri" w:cs="Calibri"/>
        </w:rPr>
        <w:t>37% of the club’s annual</w:t>
      </w:r>
      <w:r>
        <w:rPr>
          <w:rFonts w:ascii="Calibri" w:hAnsi="Calibri" w:cs="Calibri"/>
        </w:rPr>
        <w:t xml:space="preserve"> total</w:t>
      </w:r>
      <w:r w:rsidRPr="000900E5">
        <w:rPr>
          <w:rFonts w:ascii="Calibri" w:hAnsi="Calibri" w:cs="Calibri"/>
        </w:rPr>
        <w:t xml:space="preserve"> operating budget.</w:t>
      </w:r>
    </w:p>
    <w:p w14:paraId="35C0E49F" w14:textId="77777777" w:rsidR="009F1C48" w:rsidRDefault="009F1C48" w:rsidP="009F1C48">
      <w:pPr>
        <w:autoSpaceDE w:val="0"/>
        <w:autoSpaceDN w:val="0"/>
        <w:adjustRightInd w:val="0"/>
        <w:spacing w:after="0" w:line="240" w:lineRule="auto"/>
        <w:jc w:val="both"/>
        <w:rPr>
          <w:rFonts w:ascii="Calibri" w:hAnsi="Calibri" w:cs="Calibri"/>
        </w:rPr>
      </w:pPr>
    </w:p>
    <w:p w14:paraId="2F767666" w14:textId="440F6594" w:rsidR="00706382" w:rsidRPr="007E2E99" w:rsidRDefault="009F1C48" w:rsidP="009F1C48">
      <w:pPr>
        <w:autoSpaceDE w:val="0"/>
        <w:autoSpaceDN w:val="0"/>
        <w:adjustRightInd w:val="0"/>
        <w:spacing w:after="0" w:line="240" w:lineRule="auto"/>
        <w:jc w:val="both"/>
      </w:pPr>
      <w:r>
        <w:rPr>
          <w:rFonts w:ascii="Calibri" w:hAnsi="Calibri" w:cs="Calibri"/>
        </w:rPr>
        <w:t>We have been</w:t>
      </w:r>
      <w:r w:rsidRPr="000900E5">
        <w:rPr>
          <w:rFonts w:ascii="Calibri" w:hAnsi="Calibri" w:cs="Calibri"/>
        </w:rPr>
        <w:t xml:space="preserve"> hired by AAA</w:t>
      </w:r>
      <w:r>
        <w:rPr>
          <w:rFonts w:ascii="Calibri" w:hAnsi="Calibri" w:cs="Calibri"/>
        </w:rPr>
        <w:t xml:space="preserve"> as forecasting consultants. T</w:t>
      </w:r>
      <w:r w:rsidRPr="000900E5">
        <w:rPr>
          <w:rFonts w:ascii="Calibri" w:hAnsi="Calibri" w:cs="Calibri"/>
        </w:rPr>
        <w:t xml:space="preserve">he objective of our report is to help </w:t>
      </w:r>
      <w:r w:rsidRPr="000900E5">
        <w:t>Mr. DeCoria, the club’s vice president of operations, collect insights into why service calls have surged at particular times with the help of several factors. Among these factors are average daily temperature</w:t>
      </w:r>
      <w:r>
        <w:t xml:space="preserve">, </w:t>
      </w:r>
      <w:r w:rsidRPr="000900E5">
        <w:t>the amount of rainfall received in a day</w:t>
      </w:r>
      <w:r>
        <w:t xml:space="preserve">, and the </w:t>
      </w:r>
      <w:r w:rsidRPr="000900E5">
        <w:t>unemployment rate</w:t>
      </w:r>
      <w:r>
        <w:t xml:space="preserve"> </w:t>
      </w:r>
      <w:r w:rsidRPr="000900E5">
        <w:t>for Washington State</w:t>
      </w:r>
      <w:r>
        <w:t xml:space="preserve">. By analyzing these factors, the collectable insights will assist </w:t>
      </w:r>
      <w:r>
        <w:rPr>
          <w:sz w:val="23"/>
          <w:szCs w:val="23"/>
        </w:rPr>
        <w:t>Mr. DeCoria’s decision making process and will thereby allow him to take appropriate actions to prevent additional expenses of excessive roadside service calls.</w:t>
      </w:r>
      <w:r w:rsidR="000F5042" w:rsidRPr="007E2E99">
        <w:t xml:space="preserve"> </w:t>
      </w:r>
    </w:p>
    <w:p w14:paraId="5DE7C39F" w14:textId="77777777" w:rsidR="006F6986" w:rsidRPr="007E2E99" w:rsidRDefault="006F6986" w:rsidP="00CD773E">
      <w:pPr>
        <w:autoSpaceDE w:val="0"/>
        <w:autoSpaceDN w:val="0"/>
        <w:adjustRightInd w:val="0"/>
        <w:spacing w:after="0" w:line="240" w:lineRule="auto"/>
        <w:jc w:val="both"/>
        <w:rPr>
          <w:sz w:val="23"/>
          <w:szCs w:val="23"/>
        </w:rPr>
      </w:pPr>
    </w:p>
    <w:p w14:paraId="6C6C0A18" w14:textId="19A6CF96" w:rsidR="00706382" w:rsidRDefault="00706382" w:rsidP="00CD773E">
      <w:pPr>
        <w:jc w:val="both"/>
      </w:pPr>
      <w:r>
        <w:br w:type="page"/>
      </w:r>
    </w:p>
    <w:p w14:paraId="276A76F9" w14:textId="72575EDC" w:rsidR="00B93F63" w:rsidRPr="00931D23" w:rsidRDefault="00706382" w:rsidP="00ED6F18">
      <w:pPr>
        <w:pStyle w:val="Heading1"/>
        <w:jc w:val="center"/>
        <w:rPr>
          <w:b/>
          <w:color w:val="auto"/>
          <w:sz w:val="36"/>
        </w:rPr>
      </w:pPr>
      <w:bookmarkStart w:id="1" w:name="_Toc532826332"/>
      <w:r w:rsidRPr="00931D23">
        <w:rPr>
          <w:b/>
          <w:color w:val="auto"/>
          <w:sz w:val="36"/>
        </w:rPr>
        <w:lastRenderedPageBreak/>
        <w:t>The Forecasting Problem</w:t>
      </w:r>
      <w:bookmarkEnd w:id="1"/>
    </w:p>
    <w:p w14:paraId="4ACB3FB2" w14:textId="6C6D6B26" w:rsidR="00706382" w:rsidRPr="009E10AA" w:rsidRDefault="00706382" w:rsidP="00CD773E">
      <w:pPr>
        <w:jc w:val="both"/>
      </w:pPr>
    </w:p>
    <w:p w14:paraId="76B366B0" w14:textId="77777777" w:rsidR="00FE0E9F" w:rsidRDefault="00FE0E9F" w:rsidP="00FE0E9F">
      <w:pPr>
        <w:jc w:val="both"/>
      </w:pPr>
      <w:r>
        <w:t xml:space="preserve">To determine the variation within the emergency service call volume data, we aim to build a dynamic regression model. Moreover, as forecasting consultants of AAA we need to facilitate </w:t>
      </w:r>
      <w:r w:rsidRPr="000900E5">
        <w:t>Mr. DeCoria</w:t>
      </w:r>
      <w:r>
        <w:t xml:space="preserve"> in his decision-making process so he can take necessary actions to neutralize the effect of increased emergency service calls. This is done by analyzing factors such as temperature, rainfall, and rate. However, these factors alone might not fully explain the boost in service calls. Hence, we need to utilize correlation and seasonality as data analysis techniques to conclude the effect on service calls and to build the final model. In the end, we need to evaluate the accuracy of our forecast model, so business decisions can be made to improve the service and manage costs.</w:t>
      </w:r>
    </w:p>
    <w:p w14:paraId="22B02853" w14:textId="5B07B4FE" w:rsidR="00F25B8F" w:rsidRDefault="00F25B8F" w:rsidP="000C5F9C">
      <w:pPr>
        <w:jc w:val="both"/>
      </w:pPr>
    </w:p>
    <w:p w14:paraId="22B16636" w14:textId="77777777" w:rsidR="0016471B" w:rsidRDefault="008E19C5" w:rsidP="0016471B">
      <w:pPr>
        <w:keepNext/>
        <w:jc w:val="both"/>
      </w:pPr>
      <w:r>
        <w:rPr>
          <w:noProof/>
        </w:rPr>
        <w:drawing>
          <wp:inline distT="0" distB="0" distL="0" distR="0" wp14:anchorId="5A699859" wp14:editId="021C1457">
            <wp:extent cx="5943600" cy="4938395"/>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ive - Graphical Framewor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38395"/>
                    </a:xfrm>
                    <a:prstGeom prst="rect">
                      <a:avLst/>
                    </a:prstGeom>
                  </pic:spPr>
                </pic:pic>
              </a:graphicData>
            </a:graphic>
          </wp:inline>
        </w:drawing>
      </w:r>
    </w:p>
    <w:p w14:paraId="51B760FE" w14:textId="4EB08F70" w:rsidR="005D5080" w:rsidRPr="0016471B" w:rsidRDefault="0016471B" w:rsidP="0016471B">
      <w:pPr>
        <w:pStyle w:val="Caption"/>
        <w:jc w:val="center"/>
        <w:rPr>
          <w:b/>
          <w:color w:val="auto"/>
        </w:rPr>
      </w:pPr>
      <w:r w:rsidRPr="0016471B">
        <w:rPr>
          <w:b/>
          <w:color w:val="auto"/>
        </w:rPr>
        <w:t xml:space="preserve">Figure </w:t>
      </w:r>
      <w:r w:rsidRPr="0016471B">
        <w:rPr>
          <w:b/>
          <w:color w:val="auto"/>
        </w:rPr>
        <w:fldChar w:fldCharType="begin"/>
      </w:r>
      <w:r w:rsidRPr="0016471B">
        <w:rPr>
          <w:b/>
          <w:color w:val="auto"/>
        </w:rPr>
        <w:instrText xml:space="preserve"> SEQ Figure \* ARABIC </w:instrText>
      </w:r>
      <w:r w:rsidRPr="0016471B">
        <w:rPr>
          <w:b/>
          <w:color w:val="auto"/>
        </w:rPr>
        <w:fldChar w:fldCharType="separate"/>
      </w:r>
      <w:r w:rsidR="004A65DC">
        <w:rPr>
          <w:b/>
          <w:noProof/>
          <w:color w:val="auto"/>
        </w:rPr>
        <w:t>1</w:t>
      </w:r>
      <w:r w:rsidRPr="0016471B">
        <w:rPr>
          <w:b/>
          <w:color w:val="auto"/>
        </w:rPr>
        <w:fldChar w:fldCharType="end"/>
      </w:r>
      <w:r w:rsidRPr="0016471B">
        <w:rPr>
          <w:b/>
          <w:color w:val="auto"/>
        </w:rPr>
        <w:t>: Graphical framework of decision-making process</w:t>
      </w:r>
    </w:p>
    <w:p w14:paraId="5EC00CC0" w14:textId="77777777" w:rsidR="005D5080" w:rsidRDefault="005D5080">
      <w:r>
        <w:br w:type="page"/>
      </w:r>
    </w:p>
    <w:p w14:paraId="57B83E80" w14:textId="62F76376" w:rsidR="00F25B8F" w:rsidRDefault="005D5080" w:rsidP="005D5080">
      <w:pPr>
        <w:pStyle w:val="Heading1"/>
        <w:jc w:val="center"/>
        <w:rPr>
          <w:b/>
        </w:rPr>
      </w:pPr>
      <w:bookmarkStart w:id="2" w:name="_Toc532826333"/>
      <w:r w:rsidRPr="00931D23">
        <w:rPr>
          <w:b/>
          <w:color w:val="auto"/>
          <w:sz w:val="36"/>
        </w:rPr>
        <w:lastRenderedPageBreak/>
        <w:t xml:space="preserve">Dynamic </w:t>
      </w:r>
      <w:r w:rsidR="00633D1C">
        <w:rPr>
          <w:b/>
          <w:color w:val="auto"/>
          <w:sz w:val="36"/>
        </w:rPr>
        <w:t>R</w:t>
      </w:r>
      <w:r w:rsidRPr="00931D23">
        <w:rPr>
          <w:b/>
          <w:color w:val="auto"/>
          <w:sz w:val="36"/>
        </w:rPr>
        <w:t xml:space="preserve">egression </w:t>
      </w:r>
      <w:r w:rsidR="00633D1C">
        <w:rPr>
          <w:b/>
          <w:color w:val="auto"/>
          <w:sz w:val="36"/>
        </w:rPr>
        <w:t>M</w:t>
      </w:r>
      <w:r w:rsidRPr="00931D23">
        <w:rPr>
          <w:b/>
          <w:color w:val="auto"/>
          <w:sz w:val="36"/>
        </w:rPr>
        <w:t xml:space="preserve">odel </w:t>
      </w:r>
      <w:r w:rsidR="00633D1C">
        <w:rPr>
          <w:b/>
          <w:color w:val="auto"/>
          <w:sz w:val="36"/>
        </w:rPr>
        <w:t>B</w:t>
      </w:r>
      <w:r w:rsidRPr="00931D23">
        <w:rPr>
          <w:b/>
          <w:color w:val="auto"/>
          <w:sz w:val="36"/>
        </w:rPr>
        <w:t>uilding</w:t>
      </w:r>
      <w:bookmarkEnd w:id="2"/>
    </w:p>
    <w:p w14:paraId="5F440898" w14:textId="77777777" w:rsidR="005D5080" w:rsidRDefault="005D5080" w:rsidP="005D5080">
      <w:pPr>
        <w:rPr>
          <w:sz w:val="23"/>
          <w:szCs w:val="23"/>
        </w:rPr>
      </w:pPr>
    </w:p>
    <w:p w14:paraId="6090C8B7" w14:textId="26EE09ED" w:rsidR="00DE13AC" w:rsidRDefault="00074041" w:rsidP="00D44742">
      <w:pPr>
        <w:rPr>
          <w:sz w:val="23"/>
          <w:szCs w:val="23"/>
        </w:rPr>
      </w:pPr>
      <w:r>
        <w:rPr>
          <w:sz w:val="23"/>
          <w:szCs w:val="23"/>
        </w:rPr>
        <w:t xml:space="preserve">In this section, we will build multiple dynamic regression models to examine the potential effects that factors such as rainfall and temperature might have on the number of calls. We will first analyze the effect of each factor separately, followed by both factors included simultaneously in a single regression model. The purpose of the model is to explain the variation within the provided service calls volume data by examining the model statistics. </w:t>
      </w:r>
      <w:r w:rsidR="005D5080">
        <w:rPr>
          <w:sz w:val="23"/>
          <w:szCs w:val="23"/>
        </w:rPr>
        <w:t xml:space="preserve">By building this model, AAA </w:t>
      </w:r>
      <w:r w:rsidR="005D5080" w:rsidRPr="005D5080">
        <w:rPr>
          <w:sz w:val="23"/>
          <w:szCs w:val="23"/>
        </w:rPr>
        <w:t xml:space="preserve">may explain some of the historical variation </w:t>
      </w:r>
      <w:r w:rsidR="000F5042">
        <w:rPr>
          <w:sz w:val="23"/>
          <w:szCs w:val="23"/>
        </w:rPr>
        <w:t>which</w:t>
      </w:r>
      <w:r w:rsidR="005D5080" w:rsidRPr="005D5080">
        <w:rPr>
          <w:sz w:val="23"/>
          <w:szCs w:val="23"/>
        </w:rPr>
        <w:t xml:space="preserve"> may lead to more accurate forecasts</w:t>
      </w:r>
      <w:r w:rsidR="005D5080">
        <w:rPr>
          <w:sz w:val="23"/>
          <w:szCs w:val="23"/>
        </w:rPr>
        <w:t>.</w:t>
      </w:r>
    </w:p>
    <w:p w14:paraId="0D21E29B" w14:textId="77777777" w:rsidR="00D44742" w:rsidRPr="00D44742" w:rsidRDefault="00D44742" w:rsidP="00D44742"/>
    <w:p w14:paraId="26C7ED89" w14:textId="5E9AB28C" w:rsidR="005D5080" w:rsidRPr="00DB3D78" w:rsidRDefault="00DE13AC" w:rsidP="00DB3D78">
      <w:pPr>
        <w:pStyle w:val="Heading2"/>
        <w:rPr>
          <w:b/>
          <w:color w:val="auto"/>
          <w:sz w:val="24"/>
        </w:rPr>
      </w:pPr>
      <w:bookmarkStart w:id="3" w:name="_Toc532826334"/>
      <w:r w:rsidRPr="00DB3D78">
        <w:rPr>
          <w:b/>
          <w:color w:val="auto"/>
          <w:sz w:val="24"/>
        </w:rPr>
        <w:t>Step 1: Analyzing</w:t>
      </w:r>
      <w:r w:rsidR="00586559" w:rsidRPr="00DB3D78">
        <w:rPr>
          <w:b/>
          <w:color w:val="auto"/>
          <w:sz w:val="24"/>
        </w:rPr>
        <w:t xml:space="preserve"> regression of</w:t>
      </w:r>
      <w:r w:rsidRPr="00DB3D78">
        <w:rPr>
          <w:b/>
          <w:color w:val="auto"/>
          <w:sz w:val="24"/>
        </w:rPr>
        <w:t xml:space="preserve"> </w:t>
      </w:r>
      <w:r w:rsidR="00B43DA5" w:rsidRPr="00DB3D78">
        <w:rPr>
          <w:b/>
          <w:color w:val="auto"/>
          <w:sz w:val="24"/>
        </w:rPr>
        <w:t>Calls vs Rainfall:</w:t>
      </w:r>
      <w:bookmarkEnd w:id="3"/>
    </w:p>
    <w:p w14:paraId="7EAEA523" w14:textId="77777777" w:rsidR="00DE13AC" w:rsidRPr="00DE13AC" w:rsidRDefault="00DE13AC" w:rsidP="00DE13AC"/>
    <w:p w14:paraId="1B25E1B5" w14:textId="5CF3D4CE" w:rsidR="00747054" w:rsidRDefault="00747054" w:rsidP="005D5080">
      <w:r>
        <w:t xml:space="preserve">In this </w:t>
      </w:r>
      <w:r w:rsidR="00DE13AC">
        <w:t>step</w:t>
      </w:r>
      <w:r>
        <w:t xml:space="preserve">, we will determine whether there is a relationship between </w:t>
      </w:r>
      <w:r w:rsidR="00DE13AC">
        <w:t xml:space="preserve">the </w:t>
      </w:r>
      <w:r>
        <w:t>emergency service calls (</w:t>
      </w:r>
      <w:r w:rsidRPr="000900E5">
        <w:t>hereafter</w:t>
      </w:r>
      <w:r w:rsidR="004B3676">
        <w:t>,</w:t>
      </w:r>
      <w:r w:rsidRPr="000900E5">
        <w:t xml:space="preserve"> referred to as </w:t>
      </w:r>
      <w:r>
        <w:t xml:space="preserve">calls) and </w:t>
      </w:r>
      <w:r w:rsidR="00DE13AC">
        <w:t xml:space="preserve">amount of </w:t>
      </w:r>
      <w:r>
        <w:t>rainfall</w:t>
      </w:r>
      <w:r w:rsidR="004B3676">
        <w:t xml:space="preserve"> with the help of regression analysis</w:t>
      </w:r>
      <w:r>
        <w:t xml:space="preserve">. From </w:t>
      </w:r>
      <w:r w:rsidR="00E1518B">
        <w:rPr>
          <w:highlight w:val="yellow"/>
        </w:rPr>
        <w:t>Table 1</w:t>
      </w:r>
      <w:r>
        <w:rPr>
          <w:highlight w:val="yellow"/>
        </w:rPr>
        <w:t xml:space="preserve">, </w:t>
      </w:r>
      <w:r w:rsidR="004B3676">
        <w:t>the coefficient of rainfall indicates</w:t>
      </w:r>
      <w:r w:rsidR="004E58D5">
        <w:t xml:space="preserve"> </w:t>
      </w:r>
      <w:r>
        <w:t xml:space="preserve">that </w:t>
      </w:r>
      <w:r w:rsidR="004E58D5">
        <w:t xml:space="preserve">for every 1 unit increase in rainfall there will be 395 (approx.) increase in calls. </w:t>
      </w:r>
      <w:r w:rsidR="009701E8">
        <w:t>Now</w:t>
      </w:r>
      <w:r w:rsidR="00023995">
        <w:t>,</w:t>
      </w:r>
      <w:r w:rsidR="009701E8">
        <w:t xml:space="preserve"> we will observe the p-value which </w:t>
      </w:r>
      <w:r w:rsidR="004B3676">
        <w:t>supports the</w:t>
      </w:r>
      <w:r w:rsidR="009701E8">
        <w:t xml:space="preserve"> randomness in the model if </w:t>
      </w:r>
      <w:r w:rsidR="004B3676">
        <w:t>it</w:t>
      </w:r>
      <w:r w:rsidR="009701E8">
        <w:t xml:space="preserve"> is less than the significance level (0.05). In this model, </w:t>
      </w:r>
      <w:r w:rsidR="004B3676">
        <w:t>from the statistics we obtain a</w:t>
      </w:r>
      <w:r w:rsidR="009701E8">
        <w:t xml:space="preserve"> p-value </w:t>
      </w:r>
      <w:r w:rsidR="004B3676">
        <w:t xml:space="preserve">of </w:t>
      </w:r>
      <w:r w:rsidR="009701E8">
        <w:t>0</w:t>
      </w:r>
      <w:r w:rsidR="004B3676">
        <w:t xml:space="preserve"> which</w:t>
      </w:r>
      <w:r w:rsidR="009701E8">
        <w:t xml:space="preserve"> is less than the significance level</w:t>
      </w:r>
      <w:r w:rsidR="004B3676">
        <w:t>(alpha)</w:t>
      </w:r>
      <w:r w:rsidR="009701E8">
        <w:t xml:space="preserve"> </w:t>
      </w:r>
      <w:r w:rsidR="004B3676">
        <w:t xml:space="preserve">of </w:t>
      </w:r>
      <w:r w:rsidR="009701E8">
        <w:t>0.05</w:t>
      </w:r>
      <w:r w:rsidR="004B3676">
        <w:t>.</w:t>
      </w:r>
      <w:r w:rsidR="009701E8">
        <w:t xml:space="preserve"> </w:t>
      </w:r>
      <w:r w:rsidR="004B3676">
        <w:t>This</w:t>
      </w:r>
      <w:r w:rsidR="009701E8">
        <w:t xml:space="preserve"> establishes a </w:t>
      </w:r>
      <w:r w:rsidR="003A0E31">
        <w:t xml:space="preserve">significant </w:t>
      </w:r>
      <w:r w:rsidR="009701E8">
        <w:t xml:space="preserve">relationship between calls and rainfall. </w:t>
      </w:r>
      <w:r w:rsidR="004E58D5">
        <w:t xml:space="preserve">Moreover, the </w:t>
      </w:r>
      <w:r w:rsidR="00F05646">
        <w:t>R-square</w:t>
      </w:r>
      <w:r w:rsidR="003A0E31">
        <w:t xml:space="preserve"> (</w:t>
      </w:r>
      <w:r w:rsidR="00023995">
        <w:t>variability covered by</w:t>
      </w:r>
      <w:r w:rsidR="00F05646">
        <w:t xml:space="preserve"> the model</w:t>
      </w:r>
      <w:r w:rsidR="003A0E31">
        <w:t>)</w:t>
      </w:r>
      <w:r w:rsidR="00F05646">
        <w:t xml:space="preserve"> is 38%</w:t>
      </w:r>
      <w:r w:rsidR="003A0E31">
        <w:t>,</w:t>
      </w:r>
      <w:r w:rsidR="00FD057F">
        <w:t xml:space="preserve"> which means that t</w:t>
      </w:r>
      <w:r w:rsidR="00F05646">
        <w:t xml:space="preserve">he predictive power of this model is weak. Therefore, calls and rainfall are not entirely correlated since only 38% of the model’s variability </w:t>
      </w:r>
      <w:r w:rsidR="00FD057F">
        <w:t>is</w:t>
      </w:r>
      <w:r w:rsidR="00F05646">
        <w:t xml:space="preserve"> explained.</w:t>
      </w:r>
      <w:r w:rsidR="00023995">
        <w:t xml:space="preserve"> However</w:t>
      </w:r>
      <w:r w:rsidR="00730D0A">
        <w:t>,</w:t>
      </w:r>
      <w:r w:rsidR="00023995">
        <w:t xml:space="preserve"> we can say that the increase in the rainfall increases the number of emergency calls and we can also relate naturally that there are more chances of</w:t>
      </w:r>
      <w:r w:rsidR="003A0E31">
        <w:t xml:space="preserve"> vehicle</w:t>
      </w:r>
      <w:r w:rsidR="00023995">
        <w:t xml:space="preserve"> breakdown during heavy rain and extreme weather conditions.</w:t>
      </w:r>
    </w:p>
    <w:p w14:paraId="268AEFF5" w14:textId="5AB8CE94" w:rsidR="00E516CD" w:rsidRDefault="00E516CD" w:rsidP="00D63E2A">
      <w:pPr>
        <w:spacing w:after="0" w:line="240" w:lineRule="auto"/>
      </w:pPr>
    </w:p>
    <w:tbl>
      <w:tblPr>
        <w:tblW w:w="5986" w:type="dxa"/>
        <w:jc w:val="center"/>
        <w:tblLook w:val="04A0" w:firstRow="1" w:lastRow="0" w:firstColumn="1" w:lastColumn="0" w:noHBand="0" w:noVBand="1"/>
      </w:tblPr>
      <w:tblGrid>
        <w:gridCol w:w="1280"/>
        <w:gridCol w:w="1206"/>
        <w:gridCol w:w="1060"/>
        <w:gridCol w:w="1129"/>
        <w:gridCol w:w="1387"/>
      </w:tblGrid>
      <w:tr w:rsidR="00E516CD" w:rsidRPr="00E516CD" w14:paraId="63E99128" w14:textId="77777777" w:rsidTr="00AE1374">
        <w:trPr>
          <w:trHeight w:val="300"/>
          <w:jc w:val="center"/>
        </w:trPr>
        <w:tc>
          <w:tcPr>
            <w:tcW w:w="12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61D98BDF"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Term</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1D7C8DE"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Coefficient</w:t>
            </w:r>
          </w:p>
        </w:tc>
        <w:tc>
          <w:tcPr>
            <w:tcW w:w="10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E41EB33"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Std. Error</w:t>
            </w:r>
          </w:p>
        </w:tc>
        <w:tc>
          <w:tcPr>
            <w:tcW w:w="112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1E8FBCA"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t-Statistic</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2103C64" w14:textId="77777777" w:rsidR="00E516CD" w:rsidRPr="00E516CD" w:rsidRDefault="00E516CD" w:rsidP="00E516CD">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p-value</w:t>
            </w:r>
          </w:p>
        </w:tc>
      </w:tr>
      <w:tr w:rsidR="00E516CD" w:rsidRPr="00E516CD" w14:paraId="22576B63" w14:textId="77777777" w:rsidTr="00AE1374">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2729AA7"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 xml:space="preserve">Rainfall </w:t>
            </w:r>
          </w:p>
        </w:tc>
        <w:tc>
          <w:tcPr>
            <w:tcW w:w="1206" w:type="dxa"/>
            <w:tcBorders>
              <w:top w:val="nil"/>
              <w:left w:val="nil"/>
              <w:bottom w:val="single" w:sz="4" w:space="0" w:color="auto"/>
              <w:right w:val="single" w:sz="4" w:space="0" w:color="auto"/>
            </w:tcBorders>
            <w:shd w:val="clear" w:color="auto" w:fill="auto"/>
            <w:noWrap/>
            <w:vAlign w:val="bottom"/>
            <w:hideMark/>
          </w:tcPr>
          <w:p w14:paraId="51A3BA74"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394.8</w:t>
            </w:r>
          </w:p>
        </w:tc>
        <w:tc>
          <w:tcPr>
            <w:tcW w:w="1060" w:type="dxa"/>
            <w:tcBorders>
              <w:top w:val="nil"/>
              <w:left w:val="nil"/>
              <w:bottom w:val="single" w:sz="4" w:space="0" w:color="auto"/>
              <w:right w:val="single" w:sz="4" w:space="0" w:color="auto"/>
            </w:tcBorders>
            <w:shd w:val="clear" w:color="auto" w:fill="auto"/>
            <w:noWrap/>
            <w:vAlign w:val="bottom"/>
            <w:hideMark/>
          </w:tcPr>
          <w:p w14:paraId="1134E06A"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74.21</w:t>
            </w:r>
          </w:p>
        </w:tc>
        <w:tc>
          <w:tcPr>
            <w:tcW w:w="1129" w:type="dxa"/>
            <w:tcBorders>
              <w:top w:val="nil"/>
              <w:left w:val="nil"/>
              <w:bottom w:val="single" w:sz="4" w:space="0" w:color="auto"/>
              <w:right w:val="single" w:sz="4" w:space="0" w:color="auto"/>
            </w:tcBorders>
            <w:shd w:val="clear" w:color="auto" w:fill="auto"/>
            <w:noWrap/>
            <w:vAlign w:val="bottom"/>
            <w:hideMark/>
          </w:tcPr>
          <w:p w14:paraId="3492080B"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5.321</w:t>
            </w:r>
          </w:p>
        </w:tc>
        <w:tc>
          <w:tcPr>
            <w:tcW w:w="1311" w:type="dxa"/>
            <w:tcBorders>
              <w:top w:val="nil"/>
              <w:left w:val="nil"/>
              <w:bottom w:val="single" w:sz="4" w:space="0" w:color="auto"/>
              <w:right w:val="single" w:sz="4" w:space="0" w:color="auto"/>
            </w:tcBorders>
            <w:shd w:val="clear" w:color="auto" w:fill="auto"/>
            <w:noWrap/>
            <w:vAlign w:val="bottom"/>
            <w:hideMark/>
          </w:tcPr>
          <w:p w14:paraId="614B570D"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0.000002824</w:t>
            </w:r>
          </w:p>
        </w:tc>
      </w:tr>
      <w:tr w:rsidR="00E516CD" w:rsidRPr="00E516CD" w14:paraId="1D736D30" w14:textId="77777777" w:rsidTr="00AE1374">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EBF6A64"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 xml:space="preserve">_CONST </w:t>
            </w:r>
          </w:p>
        </w:tc>
        <w:tc>
          <w:tcPr>
            <w:tcW w:w="1206" w:type="dxa"/>
            <w:tcBorders>
              <w:top w:val="nil"/>
              <w:left w:val="nil"/>
              <w:bottom w:val="single" w:sz="4" w:space="0" w:color="auto"/>
              <w:right w:val="single" w:sz="4" w:space="0" w:color="auto"/>
            </w:tcBorders>
            <w:shd w:val="clear" w:color="auto" w:fill="auto"/>
            <w:noWrap/>
            <w:vAlign w:val="bottom"/>
            <w:hideMark/>
          </w:tcPr>
          <w:p w14:paraId="6061455C"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19,861</w:t>
            </w:r>
          </w:p>
        </w:tc>
        <w:tc>
          <w:tcPr>
            <w:tcW w:w="1060" w:type="dxa"/>
            <w:tcBorders>
              <w:top w:val="nil"/>
              <w:left w:val="nil"/>
              <w:bottom w:val="single" w:sz="4" w:space="0" w:color="auto"/>
              <w:right w:val="single" w:sz="4" w:space="0" w:color="auto"/>
            </w:tcBorders>
            <w:shd w:val="clear" w:color="auto" w:fill="auto"/>
            <w:noWrap/>
            <w:vAlign w:val="bottom"/>
            <w:hideMark/>
          </w:tcPr>
          <w:p w14:paraId="0EAEBBC2"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316.3</w:t>
            </w:r>
          </w:p>
        </w:tc>
        <w:tc>
          <w:tcPr>
            <w:tcW w:w="1129" w:type="dxa"/>
            <w:tcBorders>
              <w:top w:val="nil"/>
              <w:left w:val="nil"/>
              <w:bottom w:val="single" w:sz="4" w:space="0" w:color="auto"/>
              <w:right w:val="single" w:sz="4" w:space="0" w:color="auto"/>
            </w:tcBorders>
            <w:shd w:val="clear" w:color="auto" w:fill="auto"/>
            <w:noWrap/>
            <w:vAlign w:val="bottom"/>
            <w:hideMark/>
          </w:tcPr>
          <w:p w14:paraId="6065B314" w14:textId="77777777" w:rsidR="00E516CD" w:rsidRPr="00E516CD" w:rsidRDefault="00E516CD" w:rsidP="00E516CD">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62.8</w:t>
            </w:r>
          </w:p>
        </w:tc>
        <w:tc>
          <w:tcPr>
            <w:tcW w:w="1311" w:type="dxa"/>
            <w:tcBorders>
              <w:top w:val="nil"/>
              <w:left w:val="nil"/>
              <w:bottom w:val="single" w:sz="4" w:space="0" w:color="auto"/>
              <w:right w:val="single" w:sz="4" w:space="0" w:color="auto"/>
            </w:tcBorders>
            <w:shd w:val="clear" w:color="auto" w:fill="auto"/>
            <w:noWrap/>
            <w:vAlign w:val="bottom"/>
            <w:hideMark/>
          </w:tcPr>
          <w:p w14:paraId="3893E98C" w14:textId="77777777" w:rsidR="00E516CD" w:rsidRPr="00E516CD" w:rsidRDefault="00E516CD" w:rsidP="00604217">
            <w:pPr>
              <w:keepNext/>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0</w:t>
            </w:r>
          </w:p>
        </w:tc>
      </w:tr>
    </w:tbl>
    <w:p w14:paraId="2B76297C" w14:textId="3DE11F58" w:rsidR="00730D0A" w:rsidRPr="00604217" w:rsidRDefault="00604217" w:rsidP="00604217">
      <w:pPr>
        <w:pStyle w:val="Caption"/>
        <w:jc w:val="center"/>
        <w:rPr>
          <w:b/>
          <w:color w:val="auto"/>
        </w:rPr>
      </w:pPr>
      <w:r w:rsidRPr="00604217">
        <w:rPr>
          <w:b/>
          <w:color w:val="auto"/>
        </w:rPr>
        <w:t xml:space="preserve">Table </w:t>
      </w:r>
      <w:r>
        <w:rPr>
          <w:b/>
          <w:color w:val="auto"/>
        </w:rPr>
        <w:fldChar w:fldCharType="begin"/>
      </w:r>
      <w:r>
        <w:rPr>
          <w:b/>
          <w:color w:val="auto"/>
        </w:rPr>
        <w:instrText xml:space="preserve"> SEQ Table \* ARABIC </w:instrText>
      </w:r>
      <w:r>
        <w:rPr>
          <w:b/>
          <w:color w:val="auto"/>
        </w:rPr>
        <w:fldChar w:fldCharType="separate"/>
      </w:r>
      <w:r w:rsidR="008C1498">
        <w:rPr>
          <w:b/>
          <w:noProof/>
          <w:color w:val="auto"/>
        </w:rPr>
        <w:t>1</w:t>
      </w:r>
      <w:r>
        <w:rPr>
          <w:b/>
          <w:color w:val="auto"/>
        </w:rPr>
        <w:fldChar w:fldCharType="end"/>
      </w:r>
      <w:r w:rsidRPr="00604217">
        <w:rPr>
          <w:b/>
          <w:color w:val="auto"/>
        </w:rPr>
        <w:t>: Model Statistics in Detail - Dynamic Regression (2 regressors, 0 lagged errors)</w:t>
      </w:r>
      <w:r w:rsidR="002F089E">
        <w:rPr>
          <w:b/>
          <w:color w:val="auto"/>
        </w:rPr>
        <w:br/>
      </w:r>
    </w:p>
    <w:tbl>
      <w:tblPr>
        <w:tblW w:w="6202" w:type="dxa"/>
        <w:jc w:val="center"/>
        <w:tblLook w:val="04A0" w:firstRow="1" w:lastRow="0" w:firstColumn="1" w:lastColumn="0" w:noHBand="0" w:noVBand="1"/>
      </w:tblPr>
      <w:tblGrid>
        <w:gridCol w:w="1975"/>
        <w:gridCol w:w="1170"/>
        <w:gridCol w:w="1695"/>
        <w:gridCol w:w="15"/>
        <w:gridCol w:w="1347"/>
      </w:tblGrid>
      <w:tr w:rsidR="00AE1374" w:rsidRPr="00E516CD" w14:paraId="749EDA01" w14:textId="77777777" w:rsidTr="000065DA">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41D25296" w14:textId="77777777" w:rsidR="00AE1374" w:rsidRPr="00B1674B" w:rsidRDefault="00AE1374" w:rsidP="00233B50">
            <w:pPr>
              <w:spacing w:after="0" w:line="240" w:lineRule="auto"/>
              <w:rPr>
                <w:rFonts w:ascii="Calibri" w:eastAsia="Times New Roman" w:hAnsi="Calibri" w:cs="Calibri"/>
                <w:bCs/>
              </w:rPr>
            </w:pPr>
            <w:r w:rsidRPr="00B1674B">
              <w:rPr>
                <w:rFonts w:ascii="Calibri" w:eastAsia="Times New Roman" w:hAnsi="Calibri" w:cs="Calibri"/>
                <w:bCs/>
              </w:rPr>
              <w:t>Sample size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CB7120B" w14:textId="77777777" w:rsidR="00AE1374" w:rsidRPr="00B1674B" w:rsidRDefault="00AE1374" w:rsidP="00233B50">
            <w:pPr>
              <w:spacing w:after="0" w:line="240" w:lineRule="auto"/>
              <w:jc w:val="center"/>
              <w:rPr>
                <w:rFonts w:ascii="Calibri" w:eastAsia="Times New Roman" w:hAnsi="Calibri" w:cs="Calibri"/>
                <w:bCs/>
                <w:color w:val="000000"/>
              </w:rPr>
            </w:pPr>
            <w:r w:rsidRPr="00B1674B">
              <w:rPr>
                <w:rFonts w:ascii="Calibri" w:eastAsia="Times New Roman" w:hAnsi="Calibri" w:cs="Calibri"/>
                <w:bCs/>
                <w:color w:val="000000"/>
              </w:rPr>
              <w:t>49</w:t>
            </w:r>
          </w:p>
        </w:tc>
        <w:tc>
          <w:tcPr>
            <w:tcW w:w="1695" w:type="dxa"/>
            <w:tcBorders>
              <w:top w:val="single" w:sz="4" w:space="0" w:color="auto"/>
              <w:left w:val="nil"/>
              <w:bottom w:val="single" w:sz="4" w:space="0" w:color="auto"/>
              <w:right w:val="single" w:sz="4" w:space="0" w:color="auto"/>
            </w:tcBorders>
            <w:shd w:val="clear" w:color="000000" w:fill="E7E6E6"/>
            <w:noWrap/>
            <w:vAlign w:val="bottom"/>
            <w:hideMark/>
          </w:tcPr>
          <w:p w14:paraId="563C09C2" w14:textId="1D6659FE" w:rsidR="00AE1374" w:rsidRPr="00E516CD" w:rsidRDefault="00AE1374" w:rsidP="00233B50">
            <w:pPr>
              <w:spacing w:after="0" w:line="240" w:lineRule="auto"/>
              <w:jc w:val="center"/>
              <w:rPr>
                <w:rFonts w:ascii="Calibri" w:eastAsia="Times New Roman" w:hAnsi="Calibri" w:cs="Calibri"/>
                <w:b/>
                <w:bCs/>
                <w:color w:val="000000"/>
              </w:rPr>
            </w:pPr>
            <w:r w:rsidRPr="00730D0A">
              <w:rPr>
                <w:rFonts w:ascii="Calibri" w:eastAsia="Times New Roman" w:hAnsi="Calibri" w:cs="Calibri"/>
                <w:color w:val="000000"/>
              </w:rPr>
              <w:t>No. parameters</w:t>
            </w:r>
          </w:p>
        </w:tc>
        <w:tc>
          <w:tcPr>
            <w:tcW w:w="136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4F488B" w14:textId="3D39668B" w:rsidR="00AE1374" w:rsidRPr="00E516CD" w:rsidRDefault="00AE1374" w:rsidP="00233B50">
            <w:pPr>
              <w:spacing w:after="0" w:line="240" w:lineRule="auto"/>
              <w:rPr>
                <w:rFonts w:ascii="Times New Roman" w:eastAsia="Times New Roman" w:hAnsi="Times New Roman" w:cs="Times New Roman"/>
                <w:sz w:val="20"/>
                <w:szCs w:val="20"/>
              </w:rPr>
            </w:pPr>
            <w:r w:rsidRPr="00730D0A">
              <w:rPr>
                <w:rFonts w:ascii="Calibri" w:eastAsia="Times New Roman" w:hAnsi="Calibri" w:cs="Calibri"/>
                <w:color w:val="000000"/>
              </w:rPr>
              <w:t>2</w:t>
            </w:r>
          </w:p>
        </w:tc>
      </w:tr>
      <w:tr w:rsidR="00AE1374" w:rsidRPr="00730D0A" w14:paraId="2DFC3574"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523570F"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Mean</w:t>
            </w:r>
          </w:p>
        </w:tc>
        <w:tc>
          <w:tcPr>
            <w:tcW w:w="1170" w:type="dxa"/>
            <w:tcBorders>
              <w:top w:val="nil"/>
              <w:left w:val="nil"/>
              <w:bottom w:val="single" w:sz="4" w:space="0" w:color="auto"/>
              <w:right w:val="single" w:sz="4" w:space="0" w:color="auto"/>
            </w:tcBorders>
            <w:shd w:val="clear" w:color="auto" w:fill="auto"/>
            <w:noWrap/>
            <w:vAlign w:val="bottom"/>
            <w:hideMark/>
          </w:tcPr>
          <w:p w14:paraId="27CFA42E"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21,206.43</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63DA485C" w14:textId="1512A798"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Std. deviation</w:t>
            </w:r>
          </w:p>
        </w:tc>
        <w:tc>
          <w:tcPr>
            <w:tcW w:w="1347" w:type="dxa"/>
            <w:tcBorders>
              <w:top w:val="nil"/>
              <w:left w:val="nil"/>
              <w:bottom w:val="single" w:sz="4" w:space="0" w:color="auto"/>
              <w:right w:val="single" w:sz="4" w:space="0" w:color="auto"/>
            </w:tcBorders>
            <w:shd w:val="clear" w:color="auto" w:fill="auto"/>
            <w:noWrap/>
            <w:vAlign w:val="bottom"/>
            <w:hideMark/>
          </w:tcPr>
          <w:p w14:paraId="4816CE7C" w14:textId="7F4D2628"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1,665.74</w:t>
            </w:r>
          </w:p>
        </w:tc>
      </w:tr>
      <w:tr w:rsidR="00AE1374" w:rsidRPr="00730D0A" w14:paraId="657E986E"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F9B64C7"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R-square</w:t>
            </w:r>
          </w:p>
        </w:tc>
        <w:tc>
          <w:tcPr>
            <w:tcW w:w="1170" w:type="dxa"/>
            <w:tcBorders>
              <w:top w:val="nil"/>
              <w:left w:val="nil"/>
              <w:bottom w:val="single" w:sz="4" w:space="0" w:color="auto"/>
              <w:right w:val="single" w:sz="4" w:space="0" w:color="auto"/>
            </w:tcBorders>
            <w:shd w:val="clear" w:color="auto" w:fill="auto"/>
            <w:noWrap/>
            <w:vAlign w:val="bottom"/>
            <w:hideMark/>
          </w:tcPr>
          <w:p w14:paraId="477604A1"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0.38</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159C6244" w14:textId="248CF58C"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Adj. R-square</w:t>
            </w:r>
          </w:p>
        </w:tc>
        <w:tc>
          <w:tcPr>
            <w:tcW w:w="1347" w:type="dxa"/>
            <w:tcBorders>
              <w:top w:val="nil"/>
              <w:left w:val="nil"/>
              <w:bottom w:val="single" w:sz="4" w:space="0" w:color="auto"/>
              <w:right w:val="single" w:sz="4" w:space="0" w:color="auto"/>
            </w:tcBorders>
            <w:shd w:val="clear" w:color="auto" w:fill="auto"/>
            <w:noWrap/>
            <w:vAlign w:val="bottom"/>
            <w:hideMark/>
          </w:tcPr>
          <w:p w14:paraId="2B729303" w14:textId="04F6DEF6"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0.36</w:t>
            </w:r>
          </w:p>
        </w:tc>
      </w:tr>
      <w:tr w:rsidR="00AE1374" w:rsidRPr="00730D0A" w14:paraId="4EF565AD"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44AA9298"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Durbin-Watson</w:t>
            </w:r>
          </w:p>
        </w:tc>
        <w:tc>
          <w:tcPr>
            <w:tcW w:w="1170" w:type="dxa"/>
            <w:tcBorders>
              <w:top w:val="nil"/>
              <w:left w:val="nil"/>
              <w:bottom w:val="single" w:sz="4" w:space="0" w:color="auto"/>
              <w:right w:val="single" w:sz="4" w:space="0" w:color="auto"/>
            </w:tcBorders>
            <w:shd w:val="clear" w:color="auto" w:fill="auto"/>
            <w:noWrap/>
            <w:vAlign w:val="bottom"/>
            <w:hideMark/>
          </w:tcPr>
          <w:p w14:paraId="5EC6BADE"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1.51</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08FBB4D6" w14:textId="058BFE59"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Ljung-</w:t>
            </w:r>
            <w:proofErr w:type="gramStart"/>
            <w:r w:rsidRPr="00730D0A">
              <w:rPr>
                <w:rFonts w:ascii="Calibri" w:eastAsia="Times New Roman" w:hAnsi="Calibri" w:cs="Calibri"/>
                <w:color w:val="000000"/>
              </w:rPr>
              <w:t>Box(</w:t>
            </w:r>
            <w:proofErr w:type="gramEnd"/>
            <w:r w:rsidRPr="00730D0A">
              <w:rPr>
                <w:rFonts w:ascii="Calibri" w:eastAsia="Times New Roman" w:hAnsi="Calibri" w:cs="Calibri"/>
                <w:color w:val="000000"/>
              </w:rPr>
              <w:t>18)</w:t>
            </w:r>
          </w:p>
        </w:tc>
        <w:tc>
          <w:tcPr>
            <w:tcW w:w="1347" w:type="dxa"/>
            <w:tcBorders>
              <w:top w:val="nil"/>
              <w:left w:val="nil"/>
              <w:bottom w:val="single" w:sz="4" w:space="0" w:color="auto"/>
              <w:right w:val="single" w:sz="4" w:space="0" w:color="auto"/>
            </w:tcBorders>
            <w:shd w:val="clear" w:color="auto" w:fill="auto"/>
            <w:noWrap/>
            <w:vAlign w:val="bottom"/>
            <w:hideMark/>
          </w:tcPr>
          <w:p w14:paraId="3B553595" w14:textId="22BB9D76"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27.9 P=0.94</w:t>
            </w:r>
          </w:p>
        </w:tc>
      </w:tr>
      <w:tr w:rsidR="00AE1374" w:rsidRPr="00730D0A" w14:paraId="07196834"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74A81CE"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Forecast error</w:t>
            </w:r>
          </w:p>
        </w:tc>
        <w:tc>
          <w:tcPr>
            <w:tcW w:w="1170" w:type="dxa"/>
            <w:tcBorders>
              <w:top w:val="nil"/>
              <w:left w:val="nil"/>
              <w:bottom w:val="single" w:sz="4" w:space="0" w:color="auto"/>
              <w:right w:val="single" w:sz="4" w:space="0" w:color="auto"/>
            </w:tcBorders>
            <w:shd w:val="clear" w:color="auto" w:fill="auto"/>
            <w:noWrap/>
            <w:vAlign w:val="bottom"/>
            <w:hideMark/>
          </w:tcPr>
          <w:p w14:paraId="40627B27"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1,329.86</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1D1B4D4E" w14:textId="08A1074A"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BIC</w:t>
            </w:r>
          </w:p>
        </w:tc>
        <w:tc>
          <w:tcPr>
            <w:tcW w:w="1347" w:type="dxa"/>
            <w:tcBorders>
              <w:top w:val="nil"/>
              <w:left w:val="nil"/>
              <w:bottom w:val="single" w:sz="4" w:space="0" w:color="auto"/>
              <w:right w:val="single" w:sz="4" w:space="0" w:color="auto"/>
            </w:tcBorders>
            <w:shd w:val="clear" w:color="auto" w:fill="auto"/>
            <w:noWrap/>
            <w:vAlign w:val="bottom"/>
            <w:hideMark/>
          </w:tcPr>
          <w:p w14:paraId="3B715D69" w14:textId="63A777F9"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1,410.11</w:t>
            </w:r>
          </w:p>
        </w:tc>
      </w:tr>
      <w:tr w:rsidR="00AE1374" w:rsidRPr="00730D0A" w14:paraId="660419F1"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74BF4B4F"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MAPE</w:t>
            </w:r>
          </w:p>
        </w:tc>
        <w:tc>
          <w:tcPr>
            <w:tcW w:w="1170" w:type="dxa"/>
            <w:tcBorders>
              <w:top w:val="nil"/>
              <w:left w:val="nil"/>
              <w:bottom w:val="single" w:sz="4" w:space="0" w:color="auto"/>
              <w:right w:val="single" w:sz="4" w:space="0" w:color="auto"/>
            </w:tcBorders>
            <w:shd w:val="clear" w:color="auto" w:fill="auto"/>
            <w:noWrap/>
            <w:vAlign w:val="bottom"/>
            <w:hideMark/>
          </w:tcPr>
          <w:p w14:paraId="69B90D48"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5.08%</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7B3F7F76" w14:textId="5B68C6B2"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SMAPE</w:t>
            </w:r>
          </w:p>
        </w:tc>
        <w:tc>
          <w:tcPr>
            <w:tcW w:w="1347" w:type="dxa"/>
            <w:tcBorders>
              <w:top w:val="nil"/>
              <w:left w:val="nil"/>
              <w:bottom w:val="single" w:sz="4" w:space="0" w:color="auto"/>
              <w:right w:val="single" w:sz="4" w:space="0" w:color="auto"/>
            </w:tcBorders>
            <w:shd w:val="clear" w:color="auto" w:fill="auto"/>
            <w:noWrap/>
            <w:vAlign w:val="bottom"/>
            <w:hideMark/>
          </w:tcPr>
          <w:p w14:paraId="4E09B8D1" w14:textId="1D7111E8"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5.05%</w:t>
            </w:r>
          </w:p>
        </w:tc>
      </w:tr>
      <w:tr w:rsidR="00AE1374" w:rsidRPr="00730D0A" w14:paraId="4B4CBDC4"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46642198"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RMSE</w:t>
            </w:r>
          </w:p>
        </w:tc>
        <w:tc>
          <w:tcPr>
            <w:tcW w:w="1170" w:type="dxa"/>
            <w:tcBorders>
              <w:top w:val="nil"/>
              <w:left w:val="nil"/>
              <w:bottom w:val="single" w:sz="4" w:space="0" w:color="auto"/>
              <w:right w:val="single" w:sz="4" w:space="0" w:color="auto"/>
            </w:tcBorders>
            <w:shd w:val="clear" w:color="auto" w:fill="auto"/>
            <w:noWrap/>
            <w:vAlign w:val="bottom"/>
            <w:hideMark/>
          </w:tcPr>
          <w:p w14:paraId="0A69A568"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1,302.44</w:t>
            </w:r>
          </w:p>
        </w:tc>
        <w:tc>
          <w:tcPr>
            <w:tcW w:w="1710" w:type="dxa"/>
            <w:gridSpan w:val="2"/>
            <w:tcBorders>
              <w:top w:val="nil"/>
              <w:left w:val="nil"/>
              <w:bottom w:val="single" w:sz="4" w:space="0" w:color="auto"/>
              <w:right w:val="single" w:sz="4" w:space="0" w:color="auto"/>
            </w:tcBorders>
            <w:shd w:val="clear" w:color="000000" w:fill="E7E6E6"/>
            <w:noWrap/>
            <w:vAlign w:val="bottom"/>
            <w:hideMark/>
          </w:tcPr>
          <w:p w14:paraId="11FB2A73" w14:textId="346615C5"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MAD</w:t>
            </w:r>
          </w:p>
        </w:tc>
        <w:tc>
          <w:tcPr>
            <w:tcW w:w="1347" w:type="dxa"/>
            <w:tcBorders>
              <w:top w:val="nil"/>
              <w:left w:val="nil"/>
              <w:bottom w:val="single" w:sz="4" w:space="0" w:color="auto"/>
              <w:right w:val="single" w:sz="4" w:space="0" w:color="auto"/>
            </w:tcBorders>
            <w:shd w:val="clear" w:color="auto" w:fill="auto"/>
            <w:noWrap/>
            <w:vAlign w:val="bottom"/>
            <w:hideMark/>
          </w:tcPr>
          <w:p w14:paraId="6B9842EF" w14:textId="502B7834"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1071.74</w:t>
            </w:r>
          </w:p>
        </w:tc>
      </w:tr>
      <w:tr w:rsidR="00AE1374" w:rsidRPr="00730D0A" w14:paraId="3CDC7AC9"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5A18D441" w14:textId="77777777" w:rsidR="00AE1374" w:rsidRPr="00730D0A" w:rsidRDefault="00AE1374" w:rsidP="00730D0A">
            <w:pPr>
              <w:spacing w:after="0" w:line="240" w:lineRule="auto"/>
              <w:rPr>
                <w:rFonts w:ascii="Calibri" w:eastAsia="Times New Roman" w:hAnsi="Calibri" w:cs="Calibri"/>
                <w:color w:val="000000"/>
              </w:rPr>
            </w:pPr>
            <w:r w:rsidRPr="00730D0A">
              <w:rPr>
                <w:rFonts w:ascii="Calibri" w:eastAsia="Times New Roman" w:hAnsi="Calibri" w:cs="Calibri"/>
                <w:color w:val="000000"/>
              </w:rPr>
              <w:t>MAD/Mean Ratio</w:t>
            </w:r>
          </w:p>
        </w:tc>
        <w:tc>
          <w:tcPr>
            <w:tcW w:w="1170" w:type="dxa"/>
            <w:tcBorders>
              <w:top w:val="nil"/>
              <w:left w:val="nil"/>
              <w:bottom w:val="single" w:sz="4" w:space="0" w:color="auto"/>
              <w:right w:val="single" w:sz="4" w:space="0" w:color="auto"/>
            </w:tcBorders>
            <w:shd w:val="clear" w:color="auto" w:fill="auto"/>
            <w:noWrap/>
            <w:vAlign w:val="bottom"/>
            <w:hideMark/>
          </w:tcPr>
          <w:p w14:paraId="0593A978" w14:textId="77777777" w:rsidR="00AE1374" w:rsidRPr="00730D0A" w:rsidRDefault="00AE1374" w:rsidP="00730D0A">
            <w:pPr>
              <w:spacing w:after="0" w:line="240" w:lineRule="auto"/>
              <w:jc w:val="center"/>
              <w:rPr>
                <w:rFonts w:ascii="Calibri" w:eastAsia="Times New Roman" w:hAnsi="Calibri" w:cs="Calibri"/>
                <w:color w:val="000000"/>
              </w:rPr>
            </w:pPr>
            <w:r w:rsidRPr="00730D0A">
              <w:rPr>
                <w:rFonts w:ascii="Calibri" w:eastAsia="Times New Roman" w:hAnsi="Calibri" w:cs="Calibri"/>
                <w:color w:val="000000"/>
              </w:rPr>
              <w:t>0.05</w:t>
            </w:r>
          </w:p>
        </w:tc>
        <w:tc>
          <w:tcPr>
            <w:tcW w:w="1710" w:type="dxa"/>
            <w:gridSpan w:val="2"/>
            <w:tcBorders>
              <w:top w:val="nil"/>
              <w:left w:val="nil"/>
              <w:bottom w:val="single" w:sz="4" w:space="0" w:color="auto"/>
              <w:right w:val="single" w:sz="4" w:space="0" w:color="auto"/>
            </w:tcBorders>
            <w:shd w:val="clear" w:color="000000" w:fill="E7E6E6"/>
            <w:noWrap/>
            <w:vAlign w:val="bottom"/>
          </w:tcPr>
          <w:p w14:paraId="0CD90AA2" w14:textId="3D11D972" w:rsidR="00AE1374" w:rsidRPr="00730D0A" w:rsidRDefault="00AE1374" w:rsidP="00730D0A">
            <w:pPr>
              <w:spacing w:after="0" w:line="240" w:lineRule="auto"/>
              <w:rPr>
                <w:rFonts w:ascii="Calibri" w:eastAsia="Times New Roman" w:hAnsi="Calibri" w:cs="Calibri"/>
                <w:color w:val="000000"/>
              </w:rPr>
            </w:pPr>
          </w:p>
        </w:tc>
        <w:tc>
          <w:tcPr>
            <w:tcW w:w="1347" w:type="dxa"/>
            <w:tcBorders>
              <w:top w:val="nil"/>
              <w:left w:val="nil"/>
              <w:bottom w:val="single" w:sz="4" w:space="0" w:color="auto"/>
              <w:right w:val="single" w:sz="4" w:space="0" w:color="auto"/>
            </w:tcBorders>
            <w:shd w:val="clear" w:color="auto" w:fill="auto"/>
            <w:noWrap/>
            <w:vAlign w:val="bottom"/>
          </w:tcPr>
          <w:p w14:paraId="7D799881" w14:textId="1AC457BC" w:rsidR="00AE1374" w:rsidRPr="00730D0A" w:rsidRDefault="00AE1374" w:rsidP="00604217">
            <w:pPr>
              <w:keepNext/>
              <w:spacing w:after="0" w:line="240" w:lineRule="auto"/>
              <w:jc w:val="center"/>
              <w:rPr>
                <w:rFonts w:ascii="Calibri" w:eastAsia="Times New Roman" w:hAnsi="Calibri" w:cs="Calibri"/>
                <w:color w:val="000000"/>
              </w:rPr>
            </w:pPr>
          </w:p>
        </w:tc>
      </w:tr>
    </w:tbl>
    <w:p w14:paraId="3D558583" w14:textId="19A0499E" w:rsidR="00604217" w:rsidRPr="00604217" w:rsidRDefault="00604217" w:rsidP="00604217">
      <w:pPr>
        <w:pStyle w:val="Caption"/>
        <w:jc w:val="center"/>
        <w:rPr>
          <w:b/>
          <w:color w:val="auto"/>
        </w:rPr>
      </w:pPr>
      <w:r w:rsidRPr="00604217">
        <w:rPr>
          <w:b/>
          <w:color w:val="auto"/>
        </w:rPr>
        <w:t xml:space="preserve">Table </w:t>
      </w:r>
      <w:r>
        <w:rPr>
          <w:b/>
          <w:color w:val="auto"/>
        </w:rPr>
        <w:fldChar w:fldCharType="begin"/>
      </w:r>
      <w:r>
        <w:rPr>
          <w:b/>
          <w:color w:val="auto"/>
        </w:rPr>
        <w:instrText xml:space="preserve"> SEQ Table \* ARABIC </w:instrText>
      </w:r>
      <w:r>
        <w:rPr>
          <w:b/>
          <w:color w:val="auto"/>
        </w:rPr>
        <w:fldChar w:fldCharType="separate"/>
      </w:r>
      <w:r w:rsidR="008C1498">
        <w:rPr>
          <w:b/>
          <w:noProof/>
          <w:color w:val="auto"/>
        </w:rPr>
        <w:t>2</w:t>
      </w:r>
      <w:r>
        <w:rPr>
          <w:b/>
          <w:color w:val="auto"/>
        </w:rPr>
        <w:fldChar w:fldCharType="end"/>
      </w:r>
      <w:r w:rsidRPr="00604217">
        <w:rPr>
          <w:b/>
          <w:color w:val="auto"/>
        </w:rPr>
        <w:t>: Within-Sample Statistics</w:t>
      </w:r>
    </w:p>
    <w:p w14:paraId="4D86F590" w14:textId="018CD0AF" w:rsidR="00D63E2A" w:rsidRDefault="002F089E" w:rsidP="00D63E2A">
      <w:pPr>
        <w:pStyle w:val="Caption"/>
        <w:rPr>
          <w:rFonts w:ascii="Calibri" w:eastAsia="Times New Roman" w:hAnsi="Calibri" w:cs="Calibri"/>
          <w:color w:val="000000"/>
        </w:rPr>
      </w:pPr>
      <w:r>
        <w:rPr>
          <w:b/>
          <w:color w:val="auto"/>
        </w:rPr>
        <w:br/>
      </w:r>
    </w:p>
    <w:p w14:paraId="19BA3321" w14:textId="41914CF6" w:rsidR="00B43DA5" w:rsidRPr="00DB3D78" w:rsidRDefault="00532B36" w:rsidP="00DB3D78">
      <w:pPr>
        <w:pStyle w:val="Heading2"/>
        <w:rPr>
          <w:b/>
        </w:rPr>
      </w:pPr>
      <w:r>
        <w:rPr>
          <w:rFonts w:ascii="Calibri-Bold" w:hAnsi="Calibri-Bold" w:cs="Calibri-Bold"/>
          <w:bCs/>
        </w:rPr>
        <w:br w:type="page"/>
      </w:r>
      <w:bookmarkStart w:id="4" w:name="_Toc532826335"/>
      <w:r w:rsidR="00E1518B" w:rsidRPr="00DB3D78">
        <w:rPr>
          <w:b/>
          <w:color w:val="auto"/>
          <w:sz w:val="24"/>
        </w:rPr>
        <w:lastRenderedPageBreak/>
        <w:t xml:space="preserve">Step 2: Analyzing </w:t>
      </w:r>
      <w:r w:rsidR="00586559" w:rsidRPr="00DB3D78">
        <w:rPr>
          <w:b/>
          <w:color w:val="auto"/>
          <w:sz w:val="24"/>
        </w:rPr>
        <w:t xml:space="preserve">regression of </w:t>
      </w:r>
      <w:r w:rsidR="00B43DA5" w:rsidRPr="00DB3D78">
        <w:rPr>
          <w:b/>
          <w:color w:val="auto"/>
          <w:sz w:val="24"/>
        </w:rPr>
        <w:t>Calls vs Temperature:</w:t>
      </w:r>
      <w:bookmarkEnd w:id="4"/>
    </w:p>
    <w:p w14:paraId="70B836E5" w14:textId="77777777" w:rsidR="00E1518B" w:rsidRPr="00E1518B" w:rsidRDefault="00E1518B" w:rsidP="00E1518B"/>
    <w:p w14:paraId="2E93BD03" w14:textId="08484A1B" w:rsidR="00392002" w:rsidRDefault="000E5F36" w:rsidP="00FD057F">
      <w:r>
        <w:t>Here</w:t>
      </w:r>
      <w:r w:rsidR="003A0E31">
        <w:t>,</w:t>
      </w:r>
      <w:r w:rsidR="00FD057F">
        <w:t xml:space="preserve"> with the help of regression analysis</w:t>
      </w:r>
      <w:r w:rsidR="003A0E31">
        <w:t>,</w:t>
      </w:r>
      <w:r w:rsidR="00FD057F">
        <w:t xml:space="preserve"> </w:t>
      </w:r>
      <w:r w:rsidR="003A0E31">
        <w:t>we will determine the</w:t>
      </w:r>
      <w:r w:rsidR="00E1518B">
        <w:t xml:space="preserve"> kind of</w:t>
      </w:r>
      <w:r w:rsidR="00FD057F">
        <w:t xml:space="preserve"> relationship </w:t>
      </w:r>
      <w:r w:rsidR="003A0E31">
        <w:t xml:space="preserve">that </w:t>
      </w:r>
      <w:r w:rsidR="00E1518B">
        <w:t xml:space="preserve">exists </w:t>
      </w:r>
      <w:r w:rsidR="00FD057F">
        <w:t xml:space="preserve">between calls and temperature. From </w:t>
      </w:r>
      <w:r w:rsidR="00E1518B">
        <w:rPr>
          <w:highlight w:val="yellow"/>
        </w:rPr>
        <w:t>Table 3</w:t>
      </w:r>
      <w:r w:rsidR="00FD057F">
        <w:rPr>
          <w:highlight w:val="yellow"/>
        </w:rPr>
        <w:t xml:space="preserve">, </w:t>
      </w:r>
      <w:r w:rsidR="003A0E31">
        <w:t>we can infer from</w:t>
      </w:r>
      <w:r w:rsidR="00FD057F">
        <w:t xml:space="preserve"> the coefficient</w:t>
      </w:r>
      <w:r w:rsidR="00A10FB1">
        <w:t xml:space="preserve"> of temperatur</w:t>
      </w:r>
      <w:r w:rsidR="003A0E31">
        <w:t>e</w:t>
      </w:r>
      <w:r w:rsidR="00FD057F">
        <w:t xml:space="preserve"> that for every 1 unit increase in temperature there will be </w:t>
      </w:r>
      <w:r w:rsidR="00780B7B">
        <w:t>126</w:t>
      </w:r>
      <w:r w:rsidR="00FD057F">
        <w:t xml:space="preserve"> (approx.) </w:t>
      </w:r>
      <w:r w:rsidR="00780B7B">
        <w:t>decrease</w:t>
      </w:r>
      <w:r w:rsidR="00FD057F">
        <w:t xml:space="preserve"> in calls. In this model, the p-value (0.00) is less than the significance level (0.05) which establishes a </w:t>
      </w:r>
      <w:r w:rsidR="003A0E31">
        <w:t xml:space="preserve">significant </w:t>
      </w:r>
      <w:r w:rsidR="00FD057F">
        <w:t xml:space="preserve">relationship between calls and </w:t>
      </w:r>
      <w:r w:rsidR="00FC45F5">
        <w:t>temperature</w:t>
      </w:r>
      <w:r w:rsidR="00FD057F">
        <w:t xml:space="preserve">. </w:t>
      </w:r>
      <w:r w:rsidR="003A0E31">
        <w:t>T</w:t>
      </w:r>
      <w:r w:rsidR="00FD057F">
        <w:t>he R-square</w:t>
      </w:r>
      <w:r w:rsidR="003A0E31">
        <w:t xml:space="preserve"> value</w:t>
      </w:r>
      <w:r w:rsidR="00FD057F">
        <w:t xml:space="preserve"> </w:t>
      </w:r>
      <w:r w:rsidR="003A0E31">
        <w:t>in Table 4 indicates that</w:t>
      </w:r>
      <w:r w:rsidR="00FD057F">
        <w:t xml:space="preserve"> the model </w:t>
      </w:r>
      <w:r w:rsidR="003A0E31">
        <w:t>covers</w:t>
      </w:r>
      <w:r w:rsidR="00FD057F">
        <w:t xml:space="preserve"> </w:t>
      </w:r>
      <w:r w:rsidR="00FC45F5">
        <w:t>51</w:t>
      </w:r>
      <w:r w:rsidR="00FD057F">
        <w:t>%</w:t>
      </w:r>
      <w:r w:rsidR="003A0E31">
        <w:t xml:space="preserve"> variability, </w:t>
      </w:r>
      <w:r w:rsidR="00FD057F">
        <w:t xml:space="preserve">which means that the predictive power of this model is </w:t>
      </w:r>
      <w:r w:rsidR="00FC45F5">
        <w:t>comparatively good</w:t>
      </w:r>
      <w:r w:rsidR="003A0E31">
        <w:t>,</w:t>
      </w:r>
      <w:r w:rsidR="00FC45F5">
        <w:t xml:space="preserve"> but still needs improvement</w:t>
      </w:r>
      <w:r w:rsidR="00FD057F">
        <w:t xml:space="preserve">. Therefore, </w:t>
      </w:r>
      <w:r w:rsidR="003A0E31">
        <w:t xml:space="preserve">the </w:t>
      </w:r>
      <w:r w:rsidR="00FD057F">
        <w:t>calls and rainfall are not entirely correlated</w:t>
      </w:r>
      <w:r w:rsidR="003A0E31">
        <w:t>.</w:t>
      </w:r>
      <w:r w:rsidR="00FD057F">
        <w:t xml:space="preserve"> </w:t>
      </w:r>
      <w:r w:rsidR="003A0E31">
        <w:t>O</w:t>
      </w:r>
      <w:r w:rsidR="00FD057F">
        <w:t xml:space="preserve">nly </w:t>
      </w:r>
      <w:r w:rsidR="00FC45F5">
        <w:t>51</w:t>
      </w:r>
      <w:r w:rsidR="00FD057F">
        <w:t xml:space="preserve">% of the </w:t>
      </w:r>
      <w:r w:rsidR="002338D8" w:rsidRPr="002338D8">
        <w:t>variation in the data is explained by this correlation</w:t>
      </w:r>
      <w:r w:rsidR="00FD057F">
        <w:t>.</w:t>
      </w:r>
      <w:r w:rsidR="002338D8">
        <w:t xml:space="preserve"> This indicates that there is still 49% of the variation </w:t>
      </w:r>
      <w:r w:rsidR="00A76DF3">
        <w:t xml:space="preserve">which </w:t>
      </w:r>
      <w:r w:rsidR="002338D8">
        <w:t xml:space="preserve">is unexplained due to some other </w:t>
      </w:r>
      <w:r w:rsidR="00A76DF3">
        <w:t>factors not covered by the model</w:t>
      </w:r>
      <w:r w:rsidR="002338D8">
        <w:t>.</w:t>
      </w:r>
    </w:p>
    <w:p w14:paraId="48F9DC7A" w14:textId="1480CAE2" w:rsidR="00392002" w:rsidRDefault="00392002" w:rsidP="00E1518B">
      <w:pPr>
        <w:spacing w:after="0" w:line="240" w:lineRule="auto"/>
      </w:pPr>
    </w:p>
    <w:p w14:paraId="2C761597" w14:textId="2FF978FF"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8C1498">
        <w:rPr>
          <w:b/>
          <w:noProof/>
          <w:color w:val="auto"/>
        </w:rPr>
        <w:t>3</w:t>
      </w:r>
      <w:r w:rsidRPr="00604217">
        <w:rPr>
          <w:b/>
          <w:color w:val="auto"/>
        </w:rPr>
        <w:fldChar w:fldCharType="end"/>
      </w:r>
      <w:r w:rsidRPr="00604217">
        <w:rPr>
          <w:b/>
          <w:color w:val="auto"/>
        </w:rPr>
        <w:t>: Model Statistics in Detail - Dynamic Regression (2 regressors, 0 lagged errors)</w:t>
      </w:r>
    </w:p>
    <w:tbl>
      <w:tblPr>
        <w:tblW w:w="6025" w:type="dxa"/>
        <w:jc w:val="center"/>
        <w:tblLook w:val="04A0" w:firstRow="1" w:lastRow="0" w:firstColumn="1" w:lastColumn="0" w:noHBand="0" w:noVBand="1"/>
      </w:tblPr>
      <w:tblGrid>
        <w:gridCol w:w="1391"/>
        <w:gridCol w:w="1206"/>
        <w:gridCol w:w="908"/>
        <w:gridCol w:w="990"/>
        <w:gridCol w:w="1530"/>
      </w:tblGrid>
      <w:tr w:rsidR="00392002" w:rsidRPr="00392002" w14:paraId="04952299" w14:textId="77777777" w:rsidTr="00B63808">
        <w:trPr>
          <w:trHeight w:val="300"/>
          <w:jc w:val="center"/>
        </w:trPr>
        <w:tc>
          <w:tcPr>
            <w:tcW w:w="1391"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48C0B2A"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Term</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B9511BC"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Coefficient</w:t>
            </w:r>
          </w:p>
        </w:tc>
        <w:tc>
          <w:tcPr>
            <w:tcW w:w="908"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0D66471"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Std. Error</w:t>
            </w:r>
          </w:p>
        </w:tc>
        <w:tc>
          <w:tcPr>
            <w:tcW w:w="99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BD8025D"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t-Statistic</w:t>
            </w:r>
          </w:p>
        </w:tc>
        <w:tc>
          <w:tcPr>
            <w:tcW w:w="153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8DF9649" w14:textId="77777777" w:rsidR="00392002" w:rsidRPr="00392002" w:rsidRDefault="00392002" w:rsidP="00233B50">
            <w:pPr>
              <w:spacing w:after="0" w:line="240" w:lineRule="auto"/>
              <w:jc w:val="center"/>
              <w:rPr>
                <w:rFonts w:ascii="Calibri" w:eastAsia="Times New Roman" w:hAnsi="Calibri" w:cs="Calibri"/>
                <w:b/>
                <w:bCs/>
                <w:color w:val="000000"/>
              </w:rPr>
            </w:pPr>
            <w:r w:rsidRPr="00392002">
              <w:rPr>
                <w:rFonts w:ascii="Calibri" w:eastAsia="Times New Roman" w:hAnsi="Calibri" w:cs="Calibri"/>
                <w:b/>
                <w:bCs/>
                <w:color w:val="000000"/>
              </w:rPr>
              <w:t>p-value</w:t>
            </w:r>
          </w:p>
        </w:tc>
      </w:tr>
      <w:tr w:rsidR="00392002" w:rsidRPr="00392002" w14:paraId="0023A264" w14:textId="77777777" w:rsidTr="00604217">
        <w:trPr>
          <w:trHeight w:val="300"/>
          <w:jc w:val="center"/>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685D0446"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 xml:space="preserve">Temperature </w:t>
            </w:r>
          </w:p>
        </w:tc>
        <w:tc>
          <w:tcPr>
            <w:tcW w:w="1206" w:type="dxa"/>
            <w:tcBorders>
              <w:top w:val="nil"/>
              <w:left w:val="nil"/>
              <w:bottom w:val="single" w:sz="4" w:space="0" w:color="auto"/>
              <w:right w:val="single" w:sz="4" w:space="0" w:color="auto"/>
            </w:tcBorders>
            <w:shd w:val="clear" w:color="auto" w:fill="auto"/>
            <w:noWrap/>
            <w:vAlign w:val="bottom"/>
            <w:hideMark/>
          </w:tcPr>
          <w:p w14:paraId="5379D037"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-126.2</w:t>
            </w:r>
          </w:p>
        </w:tc>
        <w:tc>
          <w:tcPr>
            <w:tcW w:w="908" w:type="dxa"/>
            <w:tcBorders>
              <w:top w:val="nil"/>
              <w:left w:val="nil"/>
              <w:bottom w:val="single" w:sz="4" w:space="0" w:color="auto"/>
              <w:right w:val="single" w:sz="4" w:space="0" w:color="auto"/>
            </w:tcBorders>
            <w:shd w:val="clear" w:color="auto" w:fill="auto"/>
            <w:noWrap/>
            <w:vAlign w:val="bottom"/>
            <w:hideMark/>
          </w:tcPr>
          <w:p w14:paraId="03359F35"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17.86</w:t>
            </w:r>
          </w:p>
        </w:tc>
        <w:tc>
          <w:tcPr>
            <w:tcW w:w="990" w:type="dxa"/>
            <w:tcBorders>
              <w:top w:val="nil"/>
              <w:left w:val="nil"/>
              <w:bottom w:val="single" w:sz="4" w:space="0" w:color="auto"/>
              <w:right w:val="single" w:sz="4" w:space="0" w:color="auto"/>
            </w:tcBorders>
            <w:shd w:val="clear" w:color="auto" w:fill="auto"/>
            <w:noWrap/>
            <w:vAlign w:val="bottom"/>
            <w:hideMark/>
          </w:tcPr>
          <w:p w14:paraId="3B2963D6"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-7.062</w:t>
            </w:r>
          </w:p>
        </w:tc>
        <w:tc>
          <w:tcPr>
            <w:tcW w:w="1530" w:type="dxa"/>
            <w:tcBorders>
              <w:top w:val="nil"/>
              <w:left w:val="nil"/>
              <w:bottom w:val="single" w:sz="4" w:space="0" w:color="auto"/>
              <w:right w:val="single" w:sz="4" w:space="0" w:color="auto"/>
            </w:tcBorders>
            <w:shd w:val="clear" w:color="auto" w:fill="auto"/>
            <w:noWrap/>
            <w:vAlign w:val="bottom"/>
            <w:hideMark/>
          </w:tcPr>
          <w:p w14:paraId="3DE7C955"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6.572E-09</w:t>
            </w:r>
          </w:p>
        </w:tc>
      </w:tr>
      <w:tr w:rsidR="00392002" w:rsidRPr="00392002" w14:paraId="67DDB1F7" w14:textId="77777777" w:rsidTr="00604217">
        <w:trPr>
          <w:trHeight w:val="300"/>
          <w:jc w:val="center"/>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72198801"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 xml:space="preserve">_CONST </w:t>
            </w:r>
          </w:p>
        </w:tc>
        <w:tc>
          <w:tcPr>
            <w:tcW w:w="1206" w:type="dxa"/>
            <w:tcBorders>
              <w:top w:val="nil"/>
              <w:left w:val="nil"/>
              <w:bottom w:val="single" w:sz="4" w:space="0" w:color="auto"/>
              <w:right w:val="single" w:sz="4" w:space="0" w:color="auto"/>
            </w:tcBorders>
            <w:shd w:val="clear" w:color="auto" w:fill="auto"/>
            <w:noWrap/>
            <w:vAlign w:val="bottom"/>
            <w:hideMark/>
          </w:tcPr>
          <w:p w14:paraId="5883789D"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27,802</w:t>
            </w:r>
          </w:p>
        </w:tc>
        <w:tc>
          <w:tcPr>
            <w:tcW w:w="908" w:type="dxa"/>
            <w:tcBorders>
              <w:top w:val="nil"/>
              <w:left w:val="nil"/>
              <w:bottom w:val="single" w:sz="4" w:space="0" w:color="auto"/>
              <w:right w:val="single" w:sz="4" w:space="0" w:color="auto"/>
            </w:tcBorders>
            <w:shd w:val="clear" w:color="auto" w:fill="auto"/>
            <w:noWrap/>
            <w:vAlign w:val="bottom"/>
            <w:hideMark/>
          </w:tcPr>
          <w:p w14:paraId="46B6F6A0"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948.7</w:t>
            </w:r>
          </w:p>
        </w:tc>
        <w:tc>
          <w:tcPr>
            <w:tcW w:w="990" w:type="dxa"/>
            <w:tcBorders>
              <w:top w:val="nil"/>
              <w:left w:val="nil"/>
              <w:bottom w:val="single" w:sz="4" w:space="0" w:color="auto"/>
              <w:right w:val="single" w:sz="4" w:space="0" w:color="auto"/>
            </w:tcBorders>
            <w:shd w:val="clear" w:color="auto" w:fill="auto"/>
            <w:noWrap/>
            <w:vAlign w:val="bottom"/>
            <w:hideMark/>
          </w:tcPr>
          <w:p w14:paraId="74203EEC" w14:textId="77777777" w:rsidR="00392002" w:rsidRPr="00392002" w:rsidRDefault="00392002" w:rsidP="00233B50">
            <w:pPr>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29.3</w:t>
            </w:r>
          </w:p>
        </w:tc>
        <w:tc>
          <w:tcPr>
            <w:tcW w:w="1530" w:type="dxa"/>
            <w:tcBorders>
              <w:top w:val="nil"/>
              <w:left w:val="nil"/>
              <w:bottom w:val="single" w:sz="4" w:space="0" w:color="auto"/>
              <w:right w:val="single" w:sz="4" w:space="0" w:color="auto"/>
            </w:tcBorders>
            <w:shd w:val="clear" w:color="auto" w:fill="auto"/>
            <w:noWrap/>
            <w:vAlign w:val="bottom"/>
            <w:hideMark/>
          </w:tcPr>
          <w:p w14:paraId="141AEC08" w14:textId="77777777" w:rsidR="00392002" w:rsidRPr="00392002" w:rsidRDefault="00392002" w:rsidP="00604217">
            <w:pPr>
              <w:keepNext/>
              <w:spacing w:after="0" w:line="240" w:lineRule="auto"/>
              <w:jc w:val="center"/>
              <w:rPr>
                <w:rFonts w:ascii="Calibri" w:eastAsia="Times New Roman" w:hAnsi="Calibri" w:cs="Calibri"/>
                <w:color w:val="000000"/>
              </w:rPr>
            </w:pPr>
            <w:r w:rsidRPr="00392002">
              <w:rPr>
                <w:rFonts w:ascii="Calibri" w:eastAsia="Times New Roman" w:hAnsi="Calibri" w:cs="Calibri"/>
                <w:color w:val="000000"/>
              </w:rPr>
              <w:t>0</w:t>
            </w:r>
          </w:p>
        </w:tc>
      </w:tr>
    </w:tbl>
    <w:p w14:paraId="246CC060" w14:textId="197B28B8" w:rsidR="00604217" w:rsidRPr="00604217" w:rsidRDefault="00604217" w:rsidP="00604217">
      <w:pPr>
        <w:pStyle w:val="Caption"/>
        <w:rPr>
          <w:b/>
          <w:color w:val="auto"/>
        </w:rPr>
      </w:pPr>
    </w:p>
    <w:p w14:paraId="3628BDBB" w14:textId="49BFFBD5" w:rsidR="00E1518B" w:rsidRDefault="008A162B" w:rsidP="00604217">
      <w:pPr>
        <w:spacing w:after="0" w:line="240" w:lineRule="auto"/>
        <w:jc w:val="center"/>
        <w:rPr>
          <w:rFonts w:ascii="Calibri" w:eastAsia="Times New Roman" w:hAnsi="Calibri" w:cs="Calibri"/>
          <w:color w:val="000000"/>
        </w:rPr>
      </w:pPr>
      <w:r>
        <w:rPr>
          <w:b/>
          <w:i/>
          <w:sz w:val="18"/>
        </w:rPr>
        <w:br/>
      </w:r>
      <w:r w:rsidR="00E1518B">
        <w:rPr>
          <w:rFonts w:ascii="Calibri" w:eastAsia="Times New Roman" w:hAnsi="Calibri" w:cs="Calibri"/>
          <w:color w:val="000000"/>
        </w:rPr>
        <w:br/>
      </w:r>
    </w:p>
    <w:p w14:paraId="4A67EEC9" w14:textId="040D85B6"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8C1498">
        <w:rPr>
          <w:b/>
          <w:noProof/>
          <w:color w:val="auto"/>
        </w:rPr>
        <w:t>4</w:t>
      </w:r>
      <w:r w:rsidRPr="00604217">
        <w:rPr>
          <w:b/>
          <w:color w:val="auto"/>
        </w:rPr>
        <w:fldChar w:fldCharType="end"/>
      </w:r>
      <w:r w:rsidRPr="00604217">
        <w:rPr>
          <w:b/>
          <w:color w:val="auto"/>
        </w:rPr>
        <w:t>:  Within-Sample Statistics</w:t>
      </w:r>
    </w:p>
    <w:tbl>
      <w:tblPr>
        <w:tblW w:w="6202" w:type="dxa"/>
        <w:jc w:val="center"/>
        <w:tblLook w:val="04A0" w:firstRow="1" w:lastRow="0" w:firstColumn="1" w:lastColumn="0" w:noHBand="0" w:noVBand="1"/>
      </w:tblPr>
      <w:tblGrid>
        <w:gridCol w:w="1975"/>
        <w:gridCol w:w="1170"/>
        <w:gridCol w:w="1695"/>
        <w:gridCol w:w="1362"/>
      </w:tblGrid>
      <w:tr w:rsidR="00B63808" w:rsidRPr="00E516CD" w14:paraId="5EFD4A01" w14:textId="77777777" w:rsidTr="00E7085C">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288A4B75" w14:textId="77777777" w:rsidR="00B63808" w:rsidRPr="00E516CD" w:rsidRDefault="00B63808" w:rsidP="00604217">
            <w:pPr>
              <w:spacing w:after="0" w:line="240" w:lineRule="auto"/>
              <w:jc w:val="center"/>
              <w:rPr>
                <w:rFonts w:ascii="Calibri" w:eastAsia="Times New Roman" w:hAnsi="Calibri" w:cs="Calibri"/>
                <w:b/>
                <w:bCs/>
              </w:rPr>
            </w:pPr>
            <w:r w:rsidRPr="00E516CD">
              <w:rPr>
                <w:rFonts w:ascii="Calibri" w:eastAsia="Times New Roman" w:hAnsi="Calibri" w:cs="Calibri"/>
                <w:b/>
                <w:bCs/>
              </w:rPr>
              <w:t>Sample size</w:t>
            </w:r>
          </w:p>
        </w:tc>
        <w:tc>
          <w:tcPr>
            <w:tcW w:w="11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C7D9E45" w14:textId="77777777" w:rsidR="00B63808" w:rsidRPr="00E516CD" w:rsidRDefault="00B63808" w:rsidP="00604217">
            <w:pPr>
              <w:spacing w:after="0" w:line="240" w:lineRule="auto"/>
              <w:jc w:val="center"/>
              <w:rPr>
                <w:rFonts w:ascii="Calibri" w:eastAsia="Times New Roman" w:hAnsi="Calibri" w:cs="Calibri"/>
                <w:b/>
                <w:bCs/>
                <w:color w:val="000000"/>
              </w:rPr>
            </w:pPr>
            <w:r w:rsidRPr="00E516CD">
              <w:rPr>
                <w:rFonts w:ascii="Calibri" w:eastAsia="Times New Roman" w:hAnsi="Calibri" w:cs="Calibri"/>
                <w:b/>
                <w:bCs/>
                <w:color w:val="000000"/>
              </w:rPr>
              <w:t>49</w:t>
            </w:r>
          </w:p>
        </w:tc>
        <w:tc>
          <w:tcPr>
            <w:tcW w:w="1695" w:type="dxa"/>
            <w:tcBorders>
              <w:top w:val="single" w:sz="4" w:space="0" w:color="auto"/>
              <w:left w:val="nil"/>
              <w:bottom w:val="single" w:sz="4" w:space="0" w:color="auto"/>
              <w:right w:val="single" w:sz="4" w:space="0" w:color="auto"/>
            </w:tcBorders>
            <w:shd w:val="clear" w:color="000000" w:fill="E7E6E6"/>
            <w:noWrap/>
            <w:vAlign w:val="bottom"/>
            <w:hideMark/>
          </w:tcPr>
          <w:p w14:paraId="5A2DA3F1" w14:textId="06A7E646" w:rsidR="00B63808" w:rsidRPr="00E516CD" w:rsidRDefault="00B63808" w:rsidP="00604217">
            <w:pPr>
              <w:spacing w:after="0" w:line="240" w:lineRule="auto"/>
              <w:jc w:val="center"/>
              <w:rPr>
                <w:rFonts w:ascii="Calibri" w:eastAsia="Times New Roman" w:hAnsi="Calibri" w:cs="Calibri"/>
                <w:b/>
                <w:bCs/>
                <w:color w:val="000000"/>
              </w:rPr>
            </w:pPr>
            <w:r w:rsidRPr="00E516CD">
              <w:rPr>
                <w:rFonts w:ascii="Calibri" w:eastAsia="Times New Roman" w:hAnsi="Calibri" w:cs="Calibri"/>
                <w:color w:val="000000"/>
              </w:rPr>
              <w:t>No. parameters</w:t>
            </w:r>
          </w:p>
        </w:tc>
        <w:tc>
          <w:tcPr>
            <w:tcW w:w="1362" w:type="dxa"/>
            <w:tcBorders>
              <w:top w:val="single" w:sz="4" w:space="0" w:color="auto"/>
              <w:left w:val="nil"/>
              <w:bottom w:val="single" w:sz="4" w:space="0" w:color="auto"/>
              <w:right w:val="single" w:sz="4" w:space="0" w:color="auto"/>
            </w:tcBorders>
            <w:shd w:val="clear" w:color="auto" w:fill="auto"/>
            <w:noWrap/>
            <w:vAlign w:val="bottom"/>
            <w:hideMark/>
          </w:tcPr>
          <w:p w14:paraId="23F73D74" w14:textId="1FBA4AC6" w:rsidR="00B63808" w:rsidRPr="00E516CD" w:rsidRDefault="00B63808" w:rsidP="00604217">
            <w:pPr>
              <w:spacing w:after="0" w:line="240" w:lineRule="auto"/>
              <w:jc w:val="center"/>
              <w:rPr>
                <w:rFonts w:ascii="Times New Roman" w:eastAsia="Times New Roman" w:hAnsi="Times New Roman" w:cs="Times New Roman"/>
                <w:sz w:val="20"/>
                <w:szCs w:val="20"/>
              </w:rPr>
            </w:pPr>
            <w:r w:rsidRPr="00E516CD">
              <w:rPr>
                <w:rFonts w:ascii="Calibri" w:eastAsia="Times New Roman" w:hAnsi="Calibri" w:cs="Calibri"/>
                <w:color w:val="000000"/>
              </w:rPr>
              <w:t>2</w:t>
            </w:r>
          </w:p>
        </w:tc>
      </w:tr>
      <w:tr w:rsidR="00B63808" w:rsidRPr="00E516CD" w14:paraId="71E6AF0E"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60CF16A"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Mean</w:t>
            </w:r>
          </w:p>
        </w:tc>
        <w:tc>
          <w:tcPr>
            <w:tcW w:w="1170" w:type="dxa"/>
            <w:tcBorders>
              <w:top w:val="nil"/>
              <w:left w:val="nil"/>
              <w:bottom w:val="single" w:sz="4" w:space="0" w:color="auto"/>
              <w:right w:val="single" w:sz="4" w:space="0" w:color="auto"/>
            </w:tcBorders>
            <w:shd w:val="clear" w:color="auto" w:fill="auto"/>
            <w:noWrap/>
            <w:vAlign w:val="bottom"/>
            <w:hideMark/>
          </w:tcPr>
          <w:p w14:paraId="29963C50"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21,206.43</w:t>
            </w:r>
          </w:p>
        </w:tc>
        <w:tc>
          <w:tcPr>
            <w:tcW w:w="1695" w:type="dxa"/>
            <w:tcBorders>
              <w:top w:val="nil"/>
              <w:left w:val="nil"/>
              <w:bottom w:val="single" w:sz="4" w:space="0" w:color="auto"/>
              <w:right w:val="single" w:sz="4" w:space="0" w:color="auto"/>
            </w:tcBorders>
            <w:shd w:val="clear" w:color="000000" w:fill="E7E6E6"/>
            <w:noWrap/>
            <w:vAlign w:val="bottom"/>
            <w:hideMark/>
          </w:tcPr>
          <w:p w14:paraId="03948383" w14:textId="2C9444FF"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Std. deviation</w:t>
            </w:r>
          </w:p>
        </w:tc>
        <w:tc>
          <w:tcPr>
            <w:tcW w:w="1362" w:type="dxa"/>
            <w:tcBorders>
              <w:top w:val="nil"/>
              <w:left w:val="nil"/>
              <w:bottom w:val="single" w:sz="4" w:space="0" w:color="auto"/>
              <w:right w:val="single" w:sz="4" w:space="0" w:color="auto"/>
            </w:tcBorders>
            <w:shd w:val="clear" w:color="auto" w:fill="auto"/>
            <w:noWrap/>
            <w:vAlign w:val="bottom"/>
            <w:hideMark/>
          </w:tcPr>
          <w:p w14:paraId="7385DFC6" w14:textId="6F131B53"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1,665.74</w:t>
            </w:r>
          </w:p>
        </w:tc>
      </w:tr>
      <w:tr w:rsidR="00B63808" w:rsidRPr="00E516CD" w14:paraId="2BD28B42"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9D69D4E"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R-square</w:t>
            </w:r>
          </w:p>
        </w:tc>
        <w:tc>
          <w:tcPr>
            <w:tcW w:w="1170" w:type="dxa"/>
            <w:tcBorders>
              <w:top w:val="nil"/>
              <w:left w:val="nil"/>
              <w:bottom w:val="single" w:sz="4" w:space="0" w:color="auto"/>
              <w:right w:val="single" w:sz="4" w:space="0" w:color="auto"/>
            </w:tcBorders>
            <w:shd w:val="clear" w:color="auto" w:fill="auto"/>
            <w:noWrap/>
            <w:vAlign w:val="bottom"/>
            <w:hideMark/>
          </w:tcPr>
          <w:p w14:paraId="795D7E7E" w14:textId="77777777" w:rsidR="00B63808" w:rsidRPr="00E516CD" w:rsidRDefault="00B63808" w:rsidP="00604217">
            <w:pPr>
              <w:spacing w:after="0" w:line="240" w:lineRule="auto"/>
              <w:jc w:val="center"/>
              <w:rPr>
                <w:rFonts w:ascii="Calibri" w:eastAsia="Times New Roman" w:hAnsi="Calibri" w:cs="Calibri"/>
                <w:b/>
                <w:color w:val="000000"/>
              </w:rPr>
            </w:pPr>
            <w:r w:rsidRPr="00E516CD">
              <w:rPr>
                <w:rFonts w:ascii="Calibri" w:eastAsia="Times New Roman" w:hAnsi="Calibri" w:cs="Calibri"/>
                <w:b/>
                <w:color w:val="000000"/>
              </w:rPr>
              <w:t>0.51</w:t>
            </w:r>
          </w:p>
        </w:tc>
        <w:tc>
          <w:tcPr>
            <w:tcW w:w="1695" w:type="dxa"/>
            <w:tcBorders>
              <w:top w:val="nil"/>
              <w:left w:val="nil"/>
              <w:bottom w:val="single" w:sz="4" w:space="0" w:color="auto"/>
              <w:right w:val="single" w:sz="4" w:space="0" w:color="auto"/>
            </w:tcBorders>
            <w:shd w:val="clear" w:color="000000" w:fill="E7E6E6"/>
            <w:noWrap/>
            <w:vAlign w:val="bottom"/>
            <w:hideMark/>
          </w:tcPr>
          <w:p w14:paraId="12CA9AB7" w14:textId="3EAD076A"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Adj. R-square</w:t>
            </w:r>
          </w:p>
        </w:tc>
        <w:tc>
          <w:tcPr>
            <w:tcW w:w="1362" w:type="dxa"/>
            <w:tcBorders>
              <w:top w:val="nil"/>
              <w:left w:val="nil"/>
              <w:bottom w:val="single" w:sz="4" w:space="0" w:color="auto"/>
              <w:right w:val="single" w:sz="4" w:space="0" w:color="auto"/>
            </w:tcBorders>
            <w:shd w:val="clear" w:color="auto" w:fill="auto"/>
            <w:noWrap/>
            <w:vAlign w:val="bottom"/>
            <w:hideMark/>
          </w:tcPr>
          <w:p w14:paraId="019E2A89" w14:textId="2EEA6330"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0.5</w:t>
            </w:r>
          </w:p>
        </w:tc>
      </w:tr>
      <w:tr w:rsidR="00B63808" w:rsidRPr="00E516CD" w14:paraId="08D7EE04"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47353360"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Durbin-Watson</w:t>
            </w:r>
          </w:p>
        </w:tc>
        <w:tc>
          <w:tcPr>
            <w:tcW w:w="1170" w:type="dxa"/>
            <w:tcBorders>
              <w:top w:val="nil"/>
              <w:left w:val="nil"/>
              <w:bottom w:val="single" w:sz="4" w:space="0" w:color="auto"/>
              <w:right w:val="single" w:sz="4" w:space="0" w:color="auto"/>
            </w:tcBorders>
            <w:shd w:val="clear" w:color="auto" w:fill="auto"/>
            <w:noWrap/>
            <w:vAlign w:val="bottom"/>
            <w:hideMark/>
          </w:tcPr>
          <w:p w14:paraId="5F00CB65"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1.08</w:t>
            </w:r>
          </w:p>
        </w:tc>
        <w:tc>
          <w:tcPr>
            <w:tcW w:w="1695" w:type="dxa"/>
            <w:tcBorders>
              <w:top w:val="nil"/>
              <w:left w:val="nil"/>
              <w:bottom w:val="single" w:sz="4" w:space="0" w:color="auto"/>
              <w:right w:val="single" w:sz="4" w:space="0" w:color="auto"/>
            </w:tcBorders>
            <w:shd w:val="clear" w:color="000000" w:fill="E7E6E6"/>
            <w:noWrap/>
            <w:vAlign w:val="bottom"/>
            <w:hideMark/>
          </w:tcPr>
          <w:p w14:paraId="3C87B7DC" w14:textId="63A647F4"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Ljung-Box (18)</w:t>
            </w:r>
          </w:p>
        </w:tc>
        <w:tc>
          <w:tcPr>
            <w:tcW w:w="1362" w:type="dxa"/>
            <w:tcBorders>
              <w:top w:val="nil"/>
              <w:left w:val="nil"/>
              <w:bottom w:val="single" w:sz="4" w:space="0" w:color="auto"/>
              <w:right w:val="single" w:sz="4" w:space="0" w:color="auto"/>
            </w:tcBorders>
            <w:shd w:val="clear" w:color="auto" w:fill="auto"/>
            <w:noWrap/>
            <w:vAlign w:val="bottom"/>
            <w:hideMark/>
          </w:tcPr>
          <w:p w14:paraId="3DA5486A" w14:textId="26F5686D"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b/>
                <w:color w:val="000000"/>
              </w:rPr>
              <w:t>30.3 P=0.97</w:t>
            </w:r>
          </w:p>
        </w:tc>
      </w:tr>
      <w:tr w:rsidR="00B63808" w:rsidRPr="00E516CD" w14:paraId="61F16E54"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5ED2CB52"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Forecast error</w:t>
            </w:r>
          </w:p>
        </w:tc>
        <w:tc>
          <w:tcPr>
            <w:tcW w:w="1170" w:type="dxa"/>
            <w:tcBorders>
              <w:top w:val="nil"/>
              <w:left w:val="nil"/>
              <w:bottom w:val="single" w:sz="4" w:space="0" w:color="auto"/>
              <w:right w:val="single" w:sz="4" w:space="0" w:color="auto"/>
            </w:tcBorders>
            <w:shd w:val="clear" w:color="auto" w:fill="auto"/>
            <w:noWrap/>
            <w:vAlign w:val="bottom"/>
            <w:hideMark/>
          </w:tcPr>
          <w:p w14:paraId="57CEE7A6"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1,172.50</w:t>
            </w:r>
          </w:p>
        </w:tc>
        <w:tc>
          <w:tcPr>
            <w:tcW w:w="1695" w:type="dxa"/>
            <w:tcBorders>
              <w:top w:val="nil"/>
              <w:left w:val="nil"/>
              <w:bottom w:val="single" w:sz="4" w:space="0" w:color="auto"/>
              <w:right w:val="single" w:sz="4" w:space="0" w:color="auto"/>
            </w:tcBorders>
            <w:shd w:val="clear" w:color="000000" w:fill="E7E6E6"/>
            <w:noWrap/>
            <w:vAlign w:val="bottom"/>
            <w:hideMark/>
          </w:tcPr>
          <w:p w14:paraId="3799A37F" w14:textId="4D06677D"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BIC</w:t>
            </w:r>
          </w:p>
        </w:tc>
        <w:tc>
          <w:tcPr>
            <w:tcW w:w="1362" w:type="dxa"/>
            <w:tcBorders>
              <w:top w:val="nil"/>
              <w:left w:val="nil"/>
              <w:bottom w:val="single" w:sz="4" w:space="0" w:color="auto"/>
              <w:right w:val="single" w:sz="4" w:space="0" w:color="auto"/>
            </w:tcBorders>
            <w:shd w:val="clear" w:color="auto" w:fill="auto"/>
            <w:noWrap/>
            <w:vAlign w:val="bottom"/>
            <w:hideMark/>
          </w:tcPr>
          <w:p w14:paraId="1C2210F6" w14:textId="249027BA" w:rsidR="00B63808" w:rsidRPr="00E516CD" w:rsidRDefault="00B63808" w:rsidP="00604217">
            <w:pPr>
              <w:spacing w:after="0" w:line="240" w:lineRule="auto"/>
              <w:jc w:val="center"/>
              <w:rPr>
                <w:rFonts w:ascii="Calibri" w:eastAsia="Times New Roman" w:hAnsi="Calibri" w:cs="Calibri"/>
                <w:b/>
                <w:color w:val="000000"/>
              </w:rPr>
            </w:pPr>
            <w:r w:rsidRPr="00E516CD">
              <w:rPr>
                <w:rFonts w:ascii="Calibri" w:eastAsia="Times New Roman" w:hAnsi="Calibri" w:cs="Calibri"/>
                <w:color w:val="000000"/>
              </w:rPr>
              <w:t>1,243.25</w:t>
            </w:r>
          </w:p>
        </w:tc>
      </w:tr>
      <w:tr w:rsidR="00B63808" w:rsidRPr="00E516CD" w14:paraId="5FA84822"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062278DE"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MAPE</w:t>
            </w:r>
          </w:p>
        </w:tc>
        <w:tc>
          <w:tcPr>
            <w:tcW w:w="1170" w:type="dxa"/>
            <w:tcBorders>
              <w:top w:val="nil"/>
              <w:left w:val="nil"/>
              <w:bottom w:val="single" w:sz="4" w:space="0" w:color="auto"/>
              <w:right w:val="single" w:sz="4" w:space="0" w:color="auto"/>
            </w:tcBorders>
            <w:shd w:val="clear" w:color="auto" w:fill="auto"/>
            <w:noWrap/>
            <w:vAlign w:val="bottom"/>
            <w:hideMark/>
          </w:tcPr>
          <w:p w14:paraId="738382C9" w14:textId="77777777" w:rsidR="00B63808" w:rsidRPr="00E516CD" w:rsidRDefault="00B63808" w:rsidP="00604217">
            <w:pPr>
              <w:spacing w:after="0" w:line="240" w:lineRule="auto"/>
              <w:jc w:val="center"/>
              <w:rPr>
                <w:rFonts w:ascii="Calibri" w:eastAsia="Times New Roman" w:hAnsi="Calibri" w:cs="Calibri"/>
                <w:b/>
                <w:color w:val="000000"/>
              </w:rPr>
            </w:pPr>
            <w:r w:rsidRPr="00E516CD">
              <w:rPr>
                <w:rFonts w:ascii="Calibri" w:eastAsia="Times New Roman" w:hAnsi="Calibri" w:cs="Calibri"/>
                <w:b/>
                <w:color w:val="000000"/>
              </w:rPr>
              <w:t>4.59%</w:t>
            </w:r>
          </w:p>
        </w:tc>
        <w:tc>
          <w:tcPr>
            <w:tcW w:w="1695" w:type="dxa"/>
            <w:tcBorders>
              <w:top w:val="nil"/>
              <w:left w:val="nil"/>
              <w:bottom w:val="single" w:sz="4" w:space="0" w:color="auto"/>
              <w:right w:val="single" w:sz="4" w:space="0" w:color="auto"/>
            </w:tcBorders>
            <w:shd w:val="clear" w:color="000000" w:fill="E7E6E6"/>
            <w:noWrap/>
            <w:vAlign w:val="bottom"/>
            <w:hideMark/>
          </w:tcPr>
          <w:p w14:paraId="173D4452" w14:textId="35AAC74C"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SMAPE</w:t>
            </w:r>
          </w:p>
        </w:tc>
        <w:tc>
          <w:tcPr>
            <w:tcW w:w="1362" w:type="dxa"/>
            <w:tcBorders>
              <w:top w:val="nil"/>
              <w:left w:val="nil"/>
              <w:bottom w:val="single" w:sz="4" w:space="0" w:color="auto"/>
              <w:right w:val="single" w:sz="4" w:space="0" w:color="auto"/>
            </w:tcBorders>
            <w:shd w:val="clear" w:color="auto" w:fill="auto"/>
            <w:noWrap/>
            <w:vAlign w:val="bottom"/>
            <w:hideMark/>
          </w:tcPr>
          <w:p w14:paraId="2472B576" w14:textId="3AFC13FF"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4.55%</w:t>
            </w:r>
          </w:p>
        </w:tc>
      </w:tr>
      <w:tr w:rsidR="00B63808" w:rsidRPr="00E516CD" w14:paraId="1FEBA08A"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55E41924"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RMSE</w:t>
            </w:r>
          </w:p>
        </w:tc>
        <w:tc>
          <w:tcPr>
            <w:tcW w:w="1170" w:type="dxa"/>
            <w:tcBorders>
              <w:top w:val="nil"/>
              <w:left w:val="nil"/>
              <w:bottom w:val="single" w:sz="4" w:space="0" w:color="auto"/>
              <w:right w:val="single" w:sz="4" w:space="0" w:color="auto"/>
            </w:tcBorders>
            <w:shd w:val="clear" w:color="auto" w:fill="auto"/>
            <w:noWrap/>
            <w:vAlign w:val="bottom"/>
            <w:hideMark/>
          </w:tcPr>
          <w:p w14:paraId="2AA55D49"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1,148.32</w:t>
            </w:r>
          </w:p>
        </w:tc>
        <w:tc>
          <w:tcPr>
            <w:tcW w:w="1695" w:type="dxa"/>
            <w:tcBorders>
              <w:top w:val="nil"/>
              <w:left w:val="nil"/>
              <w:bottom w:val="single" w:sz="4" w:space="0" w:color="auto"/>
              <w:right w:val="single" w:sz="4" w:space="0" w:color="auto"/>
            </w:tcBorders>
            <w:shd w:val="clear" w:color="000000" w:fill="E7E6E6"/>
            <w:noWrap/>
            <w:vAlign w:val="bottom"/>
            <w:hideMark/>
          </w:tcPr>
          <w:p w14:paraId="24F87FE1" w14:textId="3D51B192"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MAD</w:t>
            </w:r>
          </w:p>
        </w:tc>
        <w:tc>
          <w:tcPr>
            <w:tcW w:w="1362" w:type="dxa"/>
            <w:tcBorders>
              <w:top w:val="nil"/>
              <w:left w:val="nil"/>
              <w:bottom w:val="single" w:sz="4" w:space="0" w:color="auto"/>
              <w:right w:val="single" w:sz="4" w:space="0" w:color="auto"/>
            </w:tcBorders>
            <w:shd w:val="clear" w:color="auto" w:fill="auto"/>
            <w:noWrap/>
            <w:vAlign w:val="bottom"/>
            <w:hideMark/>
          </w:tcPr>
          <w:p w14:paraId="6C4EA3B7" w14:textId="26152AFB"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953.33</w:t>
            </w:r>
          </w:p>
        </w:tc>
      </w:tr>
      <w:tr w:rsidR="00B63808" w:rsidRPr="00E516CD" w14:paraId="4C82DF50"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2D7A87C1"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MAD/Mean Ratio</w:t>
            </w:r>
          </w:p>
        </w:tc>
        <w:tc>
          <w:tcPr>
            <w:tcW w:w="1170" w:type="dxa"/>
            <w:tcBorders>
              <w:top w:val="nil"/>
              <w:left w:val="nil"/>
              <w:bottom w:val="single" w:sz="4" w:space="0" w:color="auto"/>
              <w:right w:val="single" w:sz="4" w:space="0" w:color="auto"/>
            </w:tcBorders>
            <w:shd w:val="clear" w:color="auto" w:fill="auto"/>
            <w:noWrap/>
            <w:vAlign w:val="bottom"/>
            <w:hideMark/>
          </w:tcPr>
          <w:p w14:paraId="50B6C4BD" w14:textId="77777777" w:rsidR="00B63808" w:rsidRPr="00E516CD" w:rsidRDefault="00B63808" w:rsidP="00604217">
            <w:pPr>
              <w:spacing w:after="0" w:line="240" w:lineRule="auto"/>
              <w:jc w:val="center"/>
              <w:rPr>
                <w:rFonts w:ascii="Calibri" w:eastAsia="Times New Roman" w:hAnsi="Calibri" w:cs="Calibri"/>
                <w:color w:val="000000"/>
              </w:rPr>
            </w:pPr>
            <w:r w:rsidRPr="00E516CD">
              <w:rPr>
                <w:rFonts w:ascii="Calibri" w:eastAsia="Times New Roman" w:hAnsi="Calibri" w:cs="Calibri"/>
                <w:color w:val="000000"/>
              </w:rPr>
              <w:t>0.04</w:t>
            </w:r>
          </w:p>
        </w:tc>
        <w:tc>
          <w:tcPr>
            <w:tcW w:w="1695" w:type="dxa"/>
            <w:tcBorders>
              <w:top w:val="nil"/>
              <w:left w:val="nil"/>
              <w:bottom w:val="single" w:sz="4" w:space="0" w:color="auto"/>
              <w:right w:val="single" w:sz="4" w:space="0" w:color="auto"/>
            </w:tcBorders>
            <w:shd w:val="clear" w:color="000000" w:fill="E7E6E6"/>
            <w:noWrap/>
            <w:vAlign w:val="bottom"/>
          </w:tcPr>
          <w:p w14:paraId="0EA66765" w14:textId="7D57B8E6" w:rsidR="00B63808" w:rsidRPr="00E516CD" w:rsidRDefault="00B63808" w:rsidP="00604217">
            <w:pPr>
              <w:spacing w:after="0" w:line="240" w:lineRule="auto"/>
              <w:jc w:val="center"/>
              <w:rPr>
                <w:rFonts w:ascii="Calibri" w:eastAsia="Times New Roman" w:hAnsi="Calibri" w:cs="Calibri"/>
                <w:color w:val="000000"/>
              </w:rPr>
            </w:pPr>
          </w:p>
        </w:tc>
        <w:tc>
          <w:tcPr>
            <w:tcW w:w="1362" w:type="dxa"/>
            <w:tcBorders>
              <w:top w:val="nil"/>
              <w:left w:val="nil"/>
              <w:bottom w:val="single" w:sz="4" w:space="0" w:color="auto"/>
              <w:right w:val="single" w:sz="4" w:space="0" w:color="auto"/>
            </w:tcBorders>
            <w:shd w:val="clear" w:color="auto" w:fill="auto"/>
            <w:noWrap/>
            <w:vAlign w:val="bottom"/>
          </w:tcPr>
          <w:p w14:paraId="20D95447" w14:textId="7E31F7C8" w:rsidR="00B63808" w:rsidRPr="00E516CD" w:rsidRDefault="00B63808" w:rsidP="00604217">
            <w:pPr>
              <w:keepNext/>
              <w:spacing w:after="0" w:line="240" w:lineRule="auto"/>
              <w:jc w:val="center"/>
              <w:rPr>
                <w:rFonts w:ascii="Calibri" w:eastAsia="Times New Roman" w:hAnsi="Calibri" w:cs="Calibri"/>
                <w:color w:val="000000"/>
              </w:rPr>
            </w:pPr>
          </w:p>
        </w:tc>
      </w:tr>
    </w:tbl>
    <w:p w14:paraId="3832EF9F" w14:textId="7A7A9325" w:rsidR="008A162B" w:rsidRDefault="008A162B">
      <w:pPr>
        <w:rPr>
          <w:rFonts w:ascii="Calibri-Bold" w:hAnsi="Calibri-Bold" w:cs="Calibri-Bold"/>
          <w:b/>
          <w:bCs/>
          <w:sz w:val="24"/>
          <w:szCs w:val="24"/>
        </w:rPr>
      </w:pPr>
      <w:r>
        <w:rPr>
          <w:rFonts w:ascii="Calibri-Bold" w:hAnsi="Calibri-Bold" w:cs="Calibri-Bold"/>
          <w:b/>
          <w:bCs/>
          <w:sz w:val="24"/>
          <w:szCs w:val="24"/>
        </w:rPr>
        <w:br w:type="page"/>
      </w:r>
    </w:p>
    <w:p w14:paraId="4BE51880" w14:textId="37766703" w:rsidR="0016471B" w:rsidRPr="00DB3D78" w:rsidRDefault="00A76DF3" w:rsidP="00DB3D78">
      <w:pPr>
        <w:pStyle w:val="Heading2"/>
        <w:rPr>
          <w:b/>
        </w:rPr>
      </w:pPr>
      <w:bookmarkStart w:id="5" w:name="_Toc532826336"/>
      <w:r w:rsidRPr="00DB3D78">
        <w:rPr>
          <w:b/>
          <w:color w:val="auto"/>
          <w:sz w:val="24"/>
        </w:rPr>
        <w:lastRenderedPageBreak/>
        <w:t xml:space="preserve">Step 3: Analyzing </w:t>
      </w:r>
      <w:r w:rsidR="0016471B" w:rsidRPr="00DB3D78">
        <w:rPr>
          <w:b/>
          <w:color w:val="auto"/>
          <w:sz w:val="24"/>
        </w:rPr>
        <w:t xml:space="preserve">Rainfall </w:t>
      </w:r>
      <w:r w:rsidRPr="00DB3D78">
        <w:rPr>
          <w:b/>
          <w:color w:val="auto"/>
          <w:sz w:val="24"/>
        </w:rPr>
        <w:t>vs</w:t>
      </w:r>
      <w:r w:rsidR="0016471B" w:rsidRPr="00DB3D78">
        <w:rPr>
          <w:b/>
          <w:color w:val="auto"/>
          <w:sz w:val="24"/>
        </w:rPr>
        <w:t xml:space="preserve"> Temperature:</w:t>
      </w:r>
      <w:bookmarkEnd w:id="5"/>
      <w:r w:rsidR="008A162B" w:rsidRPr="00DB3D78">
        <w:rPr>
          <w:b/>
        </w:rPr>
        <w:br/>
      </w:r>
    </w:p>
    <w:p w14:paraId="4332CF19" w14:textId="21AB943F" w:rsidR="00B43DA5" w:rsidRDefault="008A162B" w:rsidP="005D5080">
      <w:r>
        <w:t>We</w:t>
      </w:r>
      <w:r w:rsidR="000E5F36">
        <w:t xml:space="preserve"> will </w:t>
      </w:r>
      <w:r>
        <w:t>now analyze r</w:t>
      </w:r>
      <w:r w:rsidR="000E5F36">
        <w:t>ainfall and temperature to identify their relationship.</w:t>
      </w:r>
      <w:r w:rsidR="00532B36">
        <w:t xml:space="preserve"> From </w:t>
      </w:r>
      <w:r w:rsidR="00A76DF3">
        <w:rPr>
          <w:highlight w:val="yellow"/>
        </w:rPr>
        <w:t>Figure</w:t>
      </w:r>
      <w:r w:rsidR="00532B36" w:rsidRPr="00532B36">
        <w:rPr>
          <w:highlight w:val="yellow"/>
        </w:rPr>
        <w:t xml:space="preserve"> </w:t>
      </w:r>
      <w:r w:rsidR="00260CA2">
        <w:rPr>
          <w:highlight w:val="yellow"/>
        </w:rPr>
        <w:t>2</w:t>
      </w:r>
      <w:r w:rsidR="00532B36" w:rsidRPr="00532B36">
        <w:t xml:space="preserve">, </w:t>
      </w:r>
      <w:r w:rsidR="00532B36">
        <w:t xml:space="preserve">we can see that temperature and rainfall </w:t>
      </w:r>
      <w:r w:rsidR="002338D8">
        <w:t>are</w:t>
      </w:r>
      <w:r w:rsidR="00532B36">
        <w:t xml:space="preserve"> highly correlated. </w:t>
      </w:r>
      <w:r>
        <w:t>The temperature is low during</w:t>
      </w:r>
      <w:r w:rsidR="00DA2357">
        <w:t xml:space="preserve"> </w:t>
      </w:r>
      <w:r>
        <w:t xml:space="preserve">high rainfall and there is no rainfall when the temperature in high. </w:t>
      </w:r>
    </w:p>
    <w:p w14:paraId="74F0082C" w14:textId="77777777" w:rsidR="008A162B" w:rsidRDefault="008A162B" w:rsidP="005D5080"/>
    <w:p w14:paraId="17E4DE8A" w14:textId="77777777" w:rsidR="00604217" w:rsidRDefault="002F089E" w:rsidP="00604217">
      <w:pPr>
        <w:keepNext/>
        <w:jc w:val="center"/>
      </w:pPr>
      <w:r>
        <w:rPr>
          <w:noProof/>
        </w:rPr>
        <w:drawing>
          <wp:inline distT="0" distB="0" distL="0" distR="0" wp14:anchorId="661346A3" wp14:editId="6ACA4599">
            <wp:extent cx="4857750" cy="30956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095625"/>
                    </a:xfrm>
                    <a:prstGeom prst="rect">
                      <a:avLst/>
                    </a:prstGeom>
                    <a:ln>
                      <a:solidFill>
                        <a:schemeClr val="tx1"/>
                      </a:solidFill>
                    </a:ln>
                  </pic:spPr>
                </pic:pic>
              </a:graphicData>
            </a:graphic>
          </wp:inline>
        </w:drawing>
      </w:r>
    </w:p>
    <w:p w14:paraId="2D6D840E" w14:textId="208DB1E0" w:rsidR="00532B36" w:rsidRPr="00604217" w:rsidRDefault="00604217" w:rsidP="00604217">
      <w:pPr>
        <w:pStyle w:val="Caption"/>
        <w:jc w:val="center"/>
        <w:rPr>
          <w:b/>
          <w:color w:val="auto"/>
        </w:rPr>
      </w:pPr>
      <w:r w:rsidRPr="00604217">
        <w:rPr>
          <w:b/>
          <w:color w:val="auto"/>
        </w:rPr>
        <w:t xml:space="preserve">Figure </w:t>
      </w:r>
      <w:r w:rsidRPr="00604217">
        <w:rPr>
          <w:b/>
          <w:color w:val="auto"/>
        </w:rPr>
        <w:fldChar w:fldCharType="begin"/>
      </w:r>
      <w:r w:rsidRPr="00604217">
        <w:rPr>
          <w:b/>
          <w:color w:val="auto"/>
        </w:rPr>
        <w:instrText xml:space="preserve"> SEQ Figure \* ARABIC </w:instrText>
      </w:r>
      <w:r w:rsidRPr="00604217">
        <w:rPr>
          <w:b/>
          <w:color w:val="auto"/>
        </w:rPr>
        <w:fldChar w:fldCharType="separate"/>
      </w:r>
      <w:r w:rsidR="004A65DC">
        <w:rPr>
          <w:b/>
          <w:noProof/>
          <w:color w:val="auto"/>
        </w:rPr>
        <w:t>2</w:t>
      </w:r>
      <w:r w:rsidRPr="00604217">
        <w:rPr>
          <w:b/>
          <w:color w:val="auto"/>
        </w:rPr>
        <w:fldChar w:fldCharType="end"/>
      </w:r>
      <w:r w:rsidRPr="00604217">
        <w:rPr>
          <w:b/>
          <w:color w:val="auto"/>
        </w:rPr>
        <w:t>: Temperature and rainfall relationship</w:t>
      </w:r>
    </w:p>
    <w:p w14:paraId="3ADAE471" w14:textId="77777777" w:rsidR="008A162B" w:rsidRDefault="008A162B" w:rsidP="00655C05"/>
    <w:p w14:paraId="5865A728" w14:textId="05407AC9" w:rsidR="00C06BC4" w:rsidRDefault="00DA2357" w:rsidP="00D85E14">
      <w:pPr>
        <w:rPr>
          <w:b/>
        </w:rPr>
      </w:pPr>
      <w:r>
        <w:t xml:space="preserve">We calculated the values of </w:t>
      </w:r>
      <w:r w:rsidR="00655C05">
        <w:t xml:space="preserve">the correlation </w:t>
      </w:r>
      <w:r>
        <w:t xml:space="preserve">between the temperature and rainfall. Table 5 represents the correlation </w:t>
      </w:r>
      <w:r w:rsidR="00655C05">
        <w:t xml:space="preserve">matrix </w:t>
      </w:r>
      <w:r>
        <w:t xml:space="preserve">which </w:t>
      </w:r>
      <w:r w:rsidR="00655C05">
        <w:t xml:space="preserve">proves that these variables </w:t>
      </w:r>
      <w:r>
        <w:t>have a high negative correlation</w:t>
      </w:r>
      <w:r w:rsidR="00655C05">
        <w:t xml:space="preserve">. Since they are negatively correlated, for every increase in </w:t>
      </w:r>
      <w:r>
        <w:t xml:space="preserve">the </w:t>
      </w:r>
      <w:r w:rsidR="00655C05">
        <w:t xml:space="preserve">temperature there is a decrease in rainfall and vice versa. </w:t>
      </w:r>
      <w:r>
        <w:t>If there is</w:t>
      </w:r>
      <w:r w:rsidR="00655C05">
        <w:t xml:space="preserve"> high correlation, positive or negative, the</w:t>
      </w:r>
      <w:r w:rsidR="00655C05" w:rsidRPr="002338D8">
        <w:t xml:space="preserve"> parameter estimates are unstable</w:t>
      </w:r>
      <w:r w:rsidR="00655C05">
        <w:t xml:space="preserve"> and a small change in</w:t>
      </w:r>
      <w:r>
        <w:t xml:space="preserve"> the</w:t>
      </w:r>
      <w:r w:rsidR="00655C05">
        <w:t xml:space="preserve"> data can cause </w:t>
      </w:r>
      <w:r w:rsidR="00655C05" w:rsidRPr="00433FE2">
        <w:t>catastrophic</w:t>
      </w:r>
      <w:r w:rsidR="00655C05">
        <w:t xml:space="preserve"> changes in </w:t>
      </w:r>
      <w:r>
        <w:t xml:space="preserve">the </w:t>
      </w:r>
      <w:r w:rsidR="00655C05">
        <w:t>variables estimates. We can counter this problem in the following ways: (1) getting more data, (2) dropping one variable, and (3) combining the variables. We will investigate on these options further in the report.</w:t>
      </w:r>
      <w:r w:rsidR="00D85E14">
        <w:rPr>
          <w:b/>
        </w:rPr>
        <w:t xml:space="preserve"> </w:t>
      </w:r>
    </w:p>
    <w:p w14:paraId="1E834093" w14:textId="77777777" w:rsidR="00D85E14" w:rsidRDefault="00D85E14" w:rsidP="00C06BC4">
      <w:pPr>
        <w:pStyle w:val="Caption"/>
        <w:rPr>
          <w:b/>
          <w:color w:val="auto"/>
        </w:rPr>
      </w:pPr>
    </w:p>
    <w:p w14:paraId="4DF5C1BD" w14:textId="539FEDB6"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8C1498">
        <w:rPr>
          <w:b/>
          <w:noProof/>
          <w:color w:val="auto"/>
        </w:rPr>
        <w:t>5</w:t>
      </w:r>
      <w:r w:rsidRPr="00604217">
        <w:rPr>
          <w:b/>
          <w:color w:val="auto"/>
        </w:rPr>
        <w:fldChar w:fldCharType="end"/>
      </w:r>
      <w:r w:rsidRPr="00604217">
        <w:rPr>
          <w:b/>
          <w:color w:val="auto"/>
        </w:rPr>
        <w:t>:</w:t>
      </w:r>
      <w:r w:rsidR="00125C79">
        <w:rPr>
          <w:b/>
          <w:color w:val="auto"/>
        </w:rPr>
        <w:t xml:space="preserve"> </w:t>
      </w:r>
      <w:r w:rsidRPr="00604217">
        <w:rPr>
          <w:b/>
          <w:color w:val="auto"/>
        </w:rPr>
        <w:t>Pearson Correlation matrix for Temperature vs Rainfall</w:t>
      </w:r>
    </w:p>
    <w:tbl>
      <w:tblPr>
        <w:tblW w:w="3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883"/>
      </w:tblGrid>
      <w:tr w:rsidR="00D85E14" w:rsidRPr="00D85E14" w14:paraId="2594E18C" w14:textId="77777777" w:rsidTr="00492435">
        <w:trPr>
          <w:trHeight w:val="255"/>
          <w:jc w:val="center"/>
        </w:trPr>
        <w:tc>
          <w:tcPr>
            <w:tcW w:w="1440" w:type="dxa"/>
            <w:shd w:val="clear" w:color="auto" w:fill="E7E6E6" w:themeFill="background2"/>
            <w:noWrap/>
            <w:hideMark/>
          </w:tcPr>
          <w:p w14:paraId="2BDB6233"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 </w:t>
            </w:r>
          </w:p>
        </w:tc>
        <w:tc>
          <w:tcPr>
            <w:tcW w:w="1530" w:type="dxa"/>
            <w:shd w:val="clear" w:color="auto" w:fill="E7E6E6" w:themeFill="background2"/>
            <w:noWrap/>
            <w:hideMark/>
          </w:tcPr>
          <w:p w14:paraId="1A530497"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Temperature</w:t>
            </w:r>
          </w:p>
        </w:tc>
        <w:tc>
          <w:tcPr>
            <w:tcW w:w="883" w:type="dxa"/>
            <w:shd w:val="clear" w:color="auto" w:fill="E7E6E6" w:themeFill="background2"/>
            <w:noWrap/>
            <w:hideMark/>
          </w:tcPr>
          <w:p w14:paraId="7DE3C1F5"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Rainfall</w:t>
            </w:r>
          </w:p>
        </w:tc>
      </w:tr>
      <w:tr w:rsidR="00D85E14" w:rsidRPr="00D85E14" w14:paraId="6878F0D9" w14:textId="77777777" w:rsidTr="00492435">
        <w:trPr>
          <w:trHeight w:val="255"/>
          <w:jc w:val="center"/>
        </w:trPr>
        <w:tc>
          <w:tcPr>
            <w:tcW w:w="1440" w:type="dxa"/>
            <w:shd w:val="clear" w:color="auto" w:fill="auto"/>
            <w:noWrap/>
            <w:hideMark/>
          </w:tcPr>
          <w:p w14:paraId="5B9D6FFB"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Temperature</w:t>
            </w:r>
          </w:p>
        </w:tc>
        <w:tc>
          <w:tcPr>
            <w:tcW w:w="1530" w:type="dxa"/>
            <w:shd w:val="clear" w:color="auto" w:fill="auto"/>
            <w:noWrap/>
            <w:hideMark/>
          </w:tcPr>
          <w:p w14:paraId="41DDCBE5" w14:textId="77777777" w:rsidR="00D85E14" w:rsidRPr="00D85E14" w:rsidRDefault="00D85E14" w:rsidP="00D85E14">
            <w:pPr>
              <w:spacing w:after="0" w:line="240" w:lineRule="auto"/>
              <w:jc w:val="center"/>
              <w:rPr>
                <w:rFonts w:ascii="Arial" w:eastAsia="Times New Roman" w:hAnsi="Arial" w:cs="Arial"/>
                <w:color w:val="000000"/>
                <w:sz w:val="20"/>
                <w:szCs w:val="20"/>
              </w:rPr>
            </w:pPr>
            <w:r w:rsidRPr="00D85E14">
              <w:rPr>
                <w:rFonts w:ascii="Arial" w:eastAsia="Times New Roman" w:hAnsi="Arial" w:cs="Arial"/>
                <w:color w:val="000000"/>
                <w:sz w:val="20"/>
                <w:szCs w:val="20"/>
              </w:rPr>
              <w:t>1</w:t>
            </w:r>
          </w:p>
        </w:tc>
        <w:tc>
          <w:tcPr>
            <w:tcW w:w="883" w:type="dxa"/>
            <w:shd w:val="clear" w:color="auto" w:fill="auto"/>
            <w:noWrap/>
            <w:hideMark/>
          </w:tcPr>
          <w:p w14:paraId="74E3F69E" w14:textId="77777777" w:rsidR="00D85E14" w:rsidRPr="00D85E14" w:rsidRDefault="00D85E14" w:rsidP="00D85E14">
            <w:pPr>
              <w:spacing w:after="0" w:line="240" w:lineRule="auto"/>
              <w:jc w:val="center"/>
              <w:rPr>
                <w:rFonts w:ascii="Arial" w:eastAsia="Times New Roman" w:hAnsi="Arial" w:cs="Arial"/>
                <w:color w:val="000000"/>
                <w:sz w:val="20"/>
                <w:szCs w:val="20"/>
              </w:rPr>
            </w:pPr>
            <w:r w:rsidRPr="00D85E14">
              <w:rPr>
                <w:rFonts w:ascii="Arial" w:eastAsia="Times New Roman" w:hAnsi="Arial" w:cs="Arial"/>
                <w:color w:val="000000"/>
                <w:sz w:val="20"/>
                <w:szCs w:val="20"/>
              </w:rPr>
              <w:t> </w:t>
            </w:r>
          </w:p>
        </w:tc>
      </w:tr>
      <w:tr w:rsidR="00D85E14" w:rsidRPr="00D85E14" w14:paraId="175E1E1B" w14:textId="77777777" w:rsidTr="00492435">
        <w:trPr>
          <w:trHeight w:val="255"/>
          <w:jc w:val="center"/>
        </w:trPr>
        <w:tc>
          <w:tcPr>
            <w:tcW w:w="1440" w:type="dxa"/>
            <w:shd w:val="clear" w:color="auto" w:fill="auto"/>
            <w:noWrap/>
            <w:hideMark/>
          </w:tcPr>
          <w:p w14:paraId="02BCB2F1" w14:textId="77777777" w:rsidR="00D85E14" w:rsidRPr="00D85E14" w:rsidRDefault="00D85E14" w:rsidP="00D85E14">
            <w:pPr>
              <w:spacing w:after="0" w:line="240" w:lineRule="auto"/>
              <w:rPr>
                <w:rFonts w:ascii="Arial" w:eastAsia="Times New Roman" w:hAnsi="Arial" w:cs="Arial"/>
                <w:color w:val="000000"/>
                <w:sz w:val="20"/>
                <w:szCs w:val="20"/>
              </w:rPr>
            </w:pPr>
            <w:r w:rsidRPr="00D85E14">
              <w:rPr>
                <w:rFonts w:ascii="Arial" w:eastAsia="Times New Roman" w:hAnsi="Arial" w:cs="Arial"/>
                <w:color w:val="000000"/>
                <w:sz w:val="20"/>
                <w:szCs w:val="20"/>
              </w:rPr>
              <w:t>Rainfall</w:t>
            </w:r>
          </w:p>
        </w:tc>
        <w:tc>
          <w:tcPr>
            <w:tcW w:w="1530" w:type="dxa"/>
            <w:shd w:val="clear" w:color="auto" w:fill="E7E6E6" w:themeFill="background2"/>
            <w:noWrap/>
            <w:hideMark/>
          </w:tcPr>
          <w:p w14:paraId="1C296F91" w14:textId="77777777" w:rsidR="00D85E14" w:rsidRPr="00D85E14" w:rsidRDefault="00D85E14" w:rsidP="00D85E14">
            <w:pPr>
              <w:spacing w:after="0" w:line="240" w:lineRule="auto"/>
              <w:jc w:val="center"/>
              <w:rPr>
                <w:rFonts w:ascii="Arial" w:eastAsia="Times New Roman" w:hAnsi="Arial" w:cs="Arial"/>
                <w:b/>
                <w:color w:val="000000"/>
                <w:sz w:val="20"/>
                <w:szCs w:val="20"/>
              </w:rPr>
            </w:pPr>
            <w:r w:rsidRPr="00D85E14">
              <w:rPr>
                <w:rFonts w:ascii="Arial" w:eastAsia="Times New Roman" w:hAnsi="Arial" w:cs="Arial"/>
                <w:b/>
                <w:color w:val="000000"/>
                <w:sz w:val="20"/>
                <w:szCs w:val="20"/>
              </w:rPr>
              <w:t>-0.720400255</w:t>
            </w:r>
          </w:p>
        </w:tc>
        <w:tc>
          <w:tcPr>
            <w:tcW w:w="883" w:type="dxa"/>
            <w:shd w:val="clear" w:color="auto" w:fill="auto"/>
            <w:noWrap/>
            <w:hideMark/>
          </w:tcPr>
          <w:p w14:paraId="7CA9C100" w14:textId="77777777" w:rsidR="00D85E14" w:rsidRPr="00D85E14" w:rsidRDefault="00D85E14" w:rsidP="00D85E14">
            <w:pPr>
              <w:spacing w:after="0" w:line="240" w:lineRule="auto"/>
              <w:jc w:val="center"/>
              <w:rPr>
                <w:rFonts w:ascii="Arial" w:eastAsia="Times New Roman" w:hAnsi="Arial" w:cs="Arial"/>
                <w:color w:val="000000"/>
                <w:sz w:val="20"/>
                <w:szCs w:val="20"/>
              </w:rPr>
            </w:pPr>
            <w:r w:rsidRPr="00D85E14">
              <w:rPr>
                <w:rFonts w:ascii="Arial" w:eastAsia="Times New Roman" w:hAnsi="Arial" w:cs="Arial"/>
                <w:color w:val="000000"/>
                <w:sz w:val="20"/>
                <w:szCs w:val="20"/>
              </w:rPr>
              <w:t>1</w:t>
            </w:r>
          </w:p>
        </w:tc>
      </w:tr>
    </w:tbl>
    <w:p w14:paraId="3B70077F" w14:textId="77777777" w:rsidR="00D85E14" w:rsidRDefault="00D85E14" w:rsidP="00C06BC4">
      <w:pPr>
        <w:pStyle w:val="Caption"/>
        <w:rPr>
          <w:b/>
          <w:color w:val="auto"/>
        </w:rPr>
      </w:pPr>
    </w:p>
    <w:p w14:paraId="25E1938A" w14:textId="77777777" w:rsidR="00604217" w:rsidRDefault="00604217">
      <w:r>
        <w:br w:type="page"/>
      </w:r>
    </w:p>
    <w:p w14:paraId="14D6873E" w14:textId="6FC090E7" w:rsidR="00433FE2" w:rsidRDefault="00586559" w:rsidP="00586559">
      <w:pPr>
        <w:rPr>
          <w:b/>
        </w:rPr>
      </w:pPr>
      <w:r w:rsidRPr="00586559">
        <w:rPr>
          <w:b/>
        </w:rPr>
        <w:lastRenderedPageBreak/>
        <w:t xml:space="preserve">Step 4: </w:t>
      </w:r>
      <w:r>
        <w:rPr>
          <w:b/>
        </w:rPr>
        <w:t xml:space="preserve">Analyzing regression of </w:t>
      </w:r>
      <w:r w:rsidR="00433FE2" w:rsidRPr="00931D23">
        <w:rPr>
          <w:b/>
        </w:rPr>
        <w:t>Calls vs (Rainfall and Temperature):</w:t>
      </w:r>
    </w:p>
    <w:p w14:paraId="4983EB46" w14:textId="77777777" w:rsidR="00586559" w:rsidRPr="00931D23" w:rsidRDefault="00586559" w:rsidP="00586559">
      <w:pPr>
        <w:rPr>
          <w:b/>
        </w:rPr>
      </w:pPr>
    </w:p>
    <w:p w14:paraId="06DA03BA" w14:textId="2C9EC5AF" w:rsidR="006C1577" w:rsidRDefault="003A6CD0" w:rsidP="00433FE2">
      <w:r w:rsidRPr="003A6CD0">
        <w:t>In t</w:t>
      </w:r>
      <w:r>
        <w:t xml:space="preserve">his part, we will </w:t>
      </w:r>
      <w:r w:rsidR="00256EDF">
        <w:t>regress both t</w:t>
      </w:r>
      <w:r>
        <w:t>he independent predicting variables</w:t>
      </w:r>
      <w:r w:rsidR="003D3358">
        <w:t>,</w:t>
      </w:r>
      <w:r>
        <w:t xml:space="preserve"> rainfall and temperature</w:t>
      </w:r>
      <w:r w:rsidR="003D3358">
        <w:t>,</w:t>
      </w:r>
      <w:r>
        <w:t xml:space="preserve"> against the d</w:t>
      </w:r>
      <w:r w:rsidRPr="003A6CD0">
        <w:t>ependent variable</w:t>
      </w:r>
      <w:r w:rsidR="00256EDF">
        <w:t xml:space="preserve"> to be forecasted</w:t>
      </w:r>
      <w:r>
        <w:t xml:space="preserve"> </w:t>
      </w:r>
      <w:r w:rsidR="00256EDF">
        <w:t>that</w:t>
      </w:r>
      <w:r>
        <w:t xml:space="preserve"> is </w:t>
      </w:r>
      <w:r w:rsidRPr="00260CA2">
        <w:t>calls</w:t>
      </w:r>
      <w:r>
        <w:t>.</w:t>
      </w:r>
      <w:r w:rsidR="0052001A">
        <w:t xml:space="preserve"> Then, we </w:t>
      </w:r>
      <w:r w:rsidR="00256EDF">
        <w:t xml:space="preserve">will </w:t>
      </w:r>
      <w:r w:rsidR="0052001A">
        <w:t xml:space="preserve">evaluate both the predictors based on </w:t>
      </w:r>
      <w:r w:rsidR="003D3358">
        <w:t xml:space="preserve">parameters such as </w:t>
      </w:r>
      <w:r w:rsidR="0052001A" w:rsidRPr="0052001A">
        <w:t>R-square, Adjusted R-square</w:t>
      </w:r>
      <w:r w:rsidR="00A302A8">
        <w:t>,</w:t>
      </w:r>
      <w:r w:rsidR="0052001A" w:rsidRPr="0052001A">
        <w:t xml:space="preserve"> and the significance of coefficients</w:t>
      </w:r>
      <w:r w:rsidR="0052001A">
        <w:t>.</w:t>
      </w:r>
      <w:r>
        <w:t xml:space="preserve"> The R-square value for calls vs </w:t>
      </w:r>
      <w:r w:rsidR="006C1577">
        <w:t>rainfall</w:t>
      </w:r>
      <w:r>
        <w:t xml:space="preserve"> a</w:t>
      </w:r>
      <w:r w:rsidR="006C1577">
        <w:t xml:space="preserve">nd calls vs temperature </w:t>
      </w:r>
      <w:r w:rsidR="00256EDF">
        <w:t>were</w:t>
      </w:r>
      <w:r w:rsidR="006C1577">
        <w:t xml:space="preserve"> 38% and 51%</w:t>
      </w:r>
      <w:r w:rsidR="00A302A8">
        <w:t xml:space="preserve"> respectively</w:t>
      </w:r>
      <w:r w:rsidR="006C1577">
        <w:t xml:space="preserve">. From </w:t>
      </w:r>
      <w:r w:rsidR="00256EDF">
        <w:rPr>
          <w:highlight w:val="yellow"/>
        </w:rPr>
        <w:t>Table</w:t>
      </w:r>
      <w:r w:rsidR="006C1577" w:rsidRPr="00655C05">
        <w:rPr>
          <w:highlight w:val="yellow"/>
        </w:rPr>
        <w:t xml:space="preserve"> </w:t>
      </w:r>
      <w:r w:rsidR="004E3024">
        <w:rPr>
          <w:highlight w:val="yellow"/>
        </w:rPr>
        <w:t>7</w:t>
      </w:r>
      <w:r w:rsidR="006C1577">
        <w:t xml:space="preserve">, </w:t>
      </w:r>
      <w:r w:rsidR="00256EDF">
        <w:t>we can</w:t>
      </w:r>
      <w:r w:rsidR="006C1577">
        <w:t xml:space="preserve"> </w:t>
      </w:r>
      <w:r w:rsidR="00256EDF">
        <w:t>observe</w:t>
      </w:r>
      <w:r w:rsidR="006C1577">
        <w:t xml:space="preserve"> that by combining the two predictors (rainfall and temperature), the R-square increased to 53% which is a growth of </w:t>
      </w:r>
      <w:r w:rsidR="009556CC">
        <w:t>4</w:t>
      </w:r>
      <w:r w:rsidR="006C1577">
        <w:t xml:space="preserve">% </w:t>
      </w:r>
      <w:r w:rsidR="00256EDF">
        <w:t>than Model 2</w:t>
      </w:r>
      <w:r w:rsidR="006C1577">
        <w:t>. Moreover, the adjusted R-square for calls vs rainfall and calls vs temperature is .36 and .50. However, after combining rainfall and temperature, the adjusted R-square increase</w:t>
      </w:r>
      <w:r w:rsidR="00256EDF">
        <w:t>d</w:t>
      </w:r>
      <w:r w:rsidR="006C1577">
        <w:t xml:space="preserve"> to 0.51</w:t>
      </w:r>
      <w:r w:rsidR="00256EDF">
        <w:t xml:space="preserve">, that is, by </w:t>
      </w:r>
      <w:r w:rsidR="009556CC">
        <w:t>2% increase</w:t>
      </w:r>
      <w:r w:rsidR="00256EDF">
        <w:t>.</w:t>
      </w:r>
      <w:r w:rsidR="009556CC">
        <w:t xml:space="preserve"> </w:t>
      </w:r>
      <w:r w:rsidR="00256EDF">
        <w:t>The improvement</w:t>
      </w:r>
      <w:r w:rsidR="009556CC">
        <w:t xml:space="preserve"> </w:t>
      </w:r>
      <w:r w:rsidR="00A10FB1">
        <w:t xml:space="preserve">is not </w:t>
      </w:r>
      <w:r w:rsidR="00256EDF">
        <w:t>very</w:t>
      </w:r>
      <w:r w:rsidR="00A10FB1">
        <w:t xml:space="preserve"> </w:t>
      </w:r>
      <w:r w:rsidR="009556CC">
        <w:t>significant. Furthermore</w:t>
      </w:r>
      <w:r w:rsidR="00297AC3">
        <w:t>, in Table 6</w:t>
      </w:r>
      <w:r w:rsidR="009556CC">
        <w:t xml:space="preserve">, </w:t>
      </w:r>
      <w:r w:rsidR="0052001A">
        <w:t>the p-value (0.17) for rainfall is greater than the significance level (0.05)</w:t>
      </w:r>
      <w:r w:rsidR="00A10FB1">
        <w:t>, which shows that rainfall is an insignificant predictor in this model</w:t>
      </w:r>
      <w:r w:rsidR="0052001A">
        <w:t>. On the other hand, the p-value (0.00) for temperature is less than the significance level (0.05). Since</w:t>
      </w:r>
      <w:r w:rsidR="009556CC">
        <w:t xml:space="preserve"> temperature outperform</w:t>
      </w:r>
      <w:r w:rsidR="00A10FB1">
        <w:t>s</w:t>
      </w:r>
      <w:r w:rsidR="009556CC">
        <w:t xml:space="preserve"> rainfall as a predictor</w:t>
      </w:r>
      <w:r w:rsidR="0052001A">
        <w:t xml:space="preserve"> in all the measures</w:t>
      </w:r>
      <w:r w:rsidR="009556CC">
        <w:t xml:space="preserve">, we are eliminating rainfall to get better insights about the model. Hence, calls vs temperature will be hereafter referred to as </w:t>
      </w:r>
      <w:r w:rsidR="009556CC" w:rsidRPr="00437CAD">
        <w:rPr>
          <w:b/>
        </w:rPr>
        <w:t>MODEL #1</w:t>
      </w:r>
      <w:r w:rsidR="009556CC">
        <w:t>.</w:t>
      </w:r>
    </w:p>
    <w:p w14:paraId="56EC85F8" w14:textId="1B64E8C4" w:rsidR="00437CAD" w:rsidRDefault="00437CAD" w:rsidP="00433FE2"/>
    <w:p w14:paraId="38478C5B" w14:textId="1492A96A"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8C1498">
        <w:rPr>
          <w:b/>
          <w:noProof/>
          <w:color w:val="auto"/>
        </w:rPr>
        <w:t>6</w:t>
      </w:r>
      <w:r w:rsidRPr="00604217">
        <w:rPr>
          <w:b/>
          <w:color w:val="auto"/>
        </w:rPr>
        <w:fldChar w:fldCharType="end"/>
      </w:r>
      <w:r w:rsidRPr="00604217">
        <w:rPr>
          <w:b/>
          <w:color w:val="auto"/>
        </w:rPr>
        <w:t>: Model Statistics in Detail - Dynamic Regression (3 regressors, 0 lagged errors)</w:t>
      </w:r>
    </w:p>
    <w:tbl>
      <w:tblPr>
        <w:tblW w:w="7086" w:type="dxa"/>
        <w:jc w:val="center"/>
        <w:tblLook w:val="04A0" w:firstRow="1" w:lastRow="0" w:firstColumn="1" w:lastColumn="0" w:noHBand="0" w:noVBand="1"/>
      </w:tblPr>
      <w:tblGrid>
        <w:gridCol w:w="2380"/>
        <w:gridCol w:w="1206"/>
        <w:gridCol w:w="1060"/>
        <w:gridCol w:w="960"/>
        <w:gridCol w:w="1480"/>
      </w:tblGrid>
      <w:tr w:rsidR="00F02E8D" w:rsidRPr="00F02E8D" w14:paraId="48166FEE" w14:textId="77777777" w:rsidTr="0046706D">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25297931"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Term</w:t>
            </w:r>
          </w:p>
        </w:tc>
        <w:tc>
          <w:tcPr>
            <w:tcW w:w="1206"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31B0AEB"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Coefficient</w:t>
            </w:r>
          </w:p>
        </w:tc>
        <w:tc>
          <w:tcPr>
            <w:tcW w:w="10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F7EA319"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Std. Error</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843EC18"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t-Statistic</w:t>
            </w:r>
          </w:p>
        </w:tc>
        <w:tc>
          <w:tcPr>
            <w:tcW w:w="148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0C531DB" w14:textId="77777777" w:rsidR="00F02E8D" w:rsidRPr="00F02E8D" w:rsidRDefault="00F02E8D"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p-value</w:t>
            </w:r>
          </w:p>
        </w:tc>
      </w:tr>
      <w:tr w:rsidR="00F02E8D" w:rsidRPr="00F02E8D" w14:paraId="78ACD8C0" w14:textId="77777777" w:rsidTr="00604217">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FD0E158"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Rainfall</w:t>
            </w:r>
          </w:p>
        </w:tc>
        <w:tc>
          <w:tcPr>
            <w:tcW w:w="1206" w:type="dxa"/>
            <w:tcBorders>
              <w:top w:val="nil"/>
              <w:left w:val="nil"/>
              <w:bottom w:val="single" w:sz="4" w:space="0" w:color="auto"/>
              <w:right w:val="single" w:sz="4" w:space="0" w:color="auto"/>
            </w:tcBorders>
            <w:shd w:val="clear" w:color="auto" w:fill="auto"/>
            <w:noWrap/>
            <w:vAlign w:val="bottom"/>
            <w:hideMark/>
          </w:tcPr>
          <w:p w14:paraId="2B61A551"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128.8</w:t>
            </w:r>
          </w:p>
        </w:tc>
        <w:tc>
          <w:tcPr>
            <w:tcW w:w="1060" w:type="dxa"/>
            <w:tcBorders>
              <w:top w:val="nil"/>
              <w:left w:val="nil"/>
              <w:bottom w:val="single" w:sz="4" w:space="0" w:color="auto"/>
              <w:right w:val="single" w:sz="4" w:space="0" w:color="auto"/>
            </w:tcBorders>
            <w:shd w:val="clear" w:color="auto" w:fill="auto"/>
            <w:noWrap/>
            <w:vAlign w:val="bottom"/>
            <w:hideMark/>
          </w:tcPr>
          <w:p w14:paraId="5C0FDEAE"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93.45</w:t>
            </w:r>
          </w:p>
        </w:tc>
        <w:tc>
          <w:tcPr>
            <w:tcW w:w="960" w:type="dxa"/>
            <w:tcBorders>
              <w:top w:val="nil"/>
              <w:left w:val="nil"/>
              <w:bottom w:val="single" w:sz="4" w:space="0" w:color="auto"/>
              <w:right w:val="single" w:sz="4" w:space="0" w:color="auto"/>
            </w:tcBorders>
            <w:shd w:val="clear" w:color="auto" w:fill="auto"/>
            <w:noWrap/>
            <w:vAlign w:val="bottom"/>
            <w:hideMark/>
          </w:tcPr>
          <w:p w14:paraId="67DE9346"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1.378</w:t>
            </w:r>
          </w:p>
        </w:tc>
        <w:tc>
          <w:tcPr>
            <w:tcW w:w="1480" w:type="dxa"/>
            <w:tcBorders>
              <w:top w:val="nil"/>
              <w:left w:val="nil"/>
              <w:bottom w:val="single" w:sz="4" w:space="0" w:color="auto"/>
              <w:right w:val="single" w:sz="4" w:space="0" w:color="auto"/>
            </w:tcBorders>
            <w:shd w:val="clear" w:color="auto" w:fill="auto"/>
            <w:noWrap/>
            <w:vAlign w:val="bottom"/>
            <w:hideMark/>
          </w:tcPr>
          <w:p w14:paraId="60C4CB01" w14:textId="77777777" w:rsidR="00F02E8D" w:rsidRPr="0046706D" w:rsidRDefault="00F02E8D" w:rsidP="00F02E8D">
            <w:pPr>
              <w:spacing w:after="0" w:line="240" w:lineRule="auto"/>
              <w:jc w:val="center"/>
              <w:rPr>
                <w:rFonts w:ascii="Calibri" w:eastAsia="Times New Roman" w:hAnsi="Calibri" w:cs="Calibri"/>
              </w:rPr>
            </w:pPr>
            <w:r w:rsidRPr="0046706D">
              <w:rPr>
                <w:rFonts w:ascii="Calibri" w:eastAsia="Times New Roman" w:hAnsi="Calibri" w:cs="Calibri"/>
              </w:rPr>
              <w:t>0.1748</w:t>
            </w:r>
          </w:p>
        </w:tc>
      </w:tr>
      <w:tr w:rsidR="00F02E8D" w:rsidRPr="00F02E8D" w14:paraId="0F54C05E" w14:textId="77777777" w:rsidTr="00604217">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A043377"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Temperature</w:t>
            </w:r>
          </w:p>
        </w:tc>
        <w:tc>
          <w:tcPr>
            <w:tcW w:w="1206" w:type="dxa"/>
            <w:tcBorders>
              <w:top w:val="nil"/>
              <w:left w:val="nil"/>
              <w:bottom w:val="single" w:sz="4" w:space="0" w:color="auto"/>
              <w:right w:val="single" w:sz="4" w:space="0" w:color="auto"/>
            </w:tcBorders>
            <w:shd w:val="clear" w:color="auto" w:fill="auto"/>
            <w:noWrap/>
            <w:vAlign w:val="bottom"/>
            <w:hideMark/>
          </w:tcPr>
          <w:p w14:paraId="2E371D7F"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-101</w:t>
            </w:r>
          </w:p>
        </w:tc>
        <w:tc>
          <w:tcPr>
            <w:tcW w:w="1060" w:type="dxa"/>
            <w:tcBorders>
              <w:top w:val="nil"/>
              <w:left w:val="nil"/>
              <w:bottom w:val="single" w:sz="4" w:space="0" w:color="auto"/>
              <w:right w:val="single" w:sz="4" w:space="0" w:color="auto"/>
            </w:tcBorders>
            <w:shd w:val="clear" w:color="auto" w:fill="auto"/>
            <w:noWrap/>
            <w:vAlign w:val="bottom"/>
            <w:hideMark/>
          </w:tcPr>
          <w:p w14:paraId="13734CA2"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25.51</w:t>
            </w:r>
          </w:p>
        </w:tc>
        <w:tc>
          <w:tcPr>
            <w:tcW w:w="960" w:type="dxa"/>
            <w:tcBorders>
              <w:top w:val="nil"/>
              <w:left w:val="nil"/>
              <w:bottom w:val="single" w:sz="4" w:space="0" w:color="auto"/>
              <w:right w:val="single" w:sz="4" w:space="0" w:color="auto"/>
            </w:tcBorders>
            <w:shd w:val="clear" w:color="auto" w:fill="auto"/>
            <w:noWrap/>
            <w:vAlign w:val="bottom"/>
            <w:hideMark/>
          </w:tcPr>
          <w:p w14:paraId="494F9EDE"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-3.952</w:t>
            </w:r>
          </w:p>
        </w:tc>
        <w:tc>
          <w:tcPr>
            <w:tcW w:w="1480" w:type="dxa"/>
            <w:tcBorders>
              <w:top w:val="nil"/>
              <w:left w:val="nil"/>
              <w:bottom w:val="single" w:sz="4" w:space="0" w:color="auto"/>
              <w:right w:val="single" w:sz="4" w:space="0" w:color="auto"/>
            </w:tcBorders>
            <w:shd w:val="clear" w:color="auto" w:fill="auto"/>
            <w:noWrap/>
            <w:vAlign w:val="bottom"/>
            <w:hideMark/>
          </w:tcPr>
          <w:p w14:paraId="0E8E9773"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0.00026</w:t>
            </w:r>
          </w:p>
        </w:tc>
      </w:tr>
      <w:tr w:rsidR="00F02E8D" w:rsidRPr="00F02E8D" w14:paraId="78846413" w14:textId="77777777" w:rsidTr="00604217">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164825B"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 xml:space="preserve">_CONST </w:t>
            </w:r>
          </w:p>
        </w:tc>
        <w:tc>
          <w:tcPr>
            <w:tcW w:w="1206" w:type="dxa"/>
            <w:tcBorders>
              <w:top w:val="nil"/>
              <w:left w:val="nil"/>
              <w:bottom w:val="single" w:sz="4" w:space="0" w:color="auto"/>
              <w:right w:val="single" w:sz="4" w:space="0" w:color="auto"/>
            </w:tcBorders>
            <w:shd w:val="clear" w:color="auto" w:fill="auto"/>
            <w:noWrap/>
            <w:vAlign w:val="bottom"/>
            <w:hideMark/>
          </w:tcPr>
          <w:p w14:paraId="47E9BD57"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26,039</w:t>
            </w:r>
          </w:p>
        </w:tc>
        <w:tc>
          <w:tcPr>
            <w:tcW w:w="1060" w:type="dxa"/>
            <w:tcBorders>
              <w:top w:val="nil"/>
              <w:left w:val="nil"/>
              <w:bottom w:val="single" w:sz="4" w:space="0" w:color="auto"/>
              <w:right w:val="single" w:sz="4" w:space="0" w:color="auto"/>
            </w:tcBorders>
            <w:shd w:val="clear" w:color="auto" w:fill="auto"/>
            <w:noWrap/>
            <w:vAlign w:val="bottom"/>
            <w:hideMark/>
          </w:tcPr>
          <w:p w14:paraId="6D119C1A"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1,587</w:t>
            </w:r>
          </w:p>
        </w:tc>
        <w:tc>
          <w:tcPr>
            <w:tcW w:w="960" w:type="dxa"/>
            <w:tcBorders>
              <w:top w:val="nil"/>
              <w:left w:val="nil"/>
              <w:bottom w:val="single" w:sz="4" w:space="0" w:color="auto"/>
              <w:right w:val="single" w:sz="4" w:space="0" w:color="auto"/>
            </w:tcBorders>
            <w:shd w:val="clear" w:color="auto" w:fill="auto"/>
            <w:noWrap/>
            <w:vAlign w:val="bottom"/>
            <w:hideMark/>
          </w:tcPr>
          <w:p w14:paraId="579E880E"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16.4</w:t>
            </w:r>
          </w:p>
        </w:tc>
        <w:tc>
          <w:tcPr>
            <w:tcW w:w="1480" w:type="dxa"/>
            <w:tcBorders>
              <w:top w:val="nil"/>
              <w:left w:val="nil"/>
              <w:bottom w:val="single" w:sz="4" w:space="0" w:color="auto"/>
              <w:right w:val="single" w:sz="4" w:space="0" w:color="auto"/>
            </w:tcBorders>
            <w:shd w:val="clear" w:color="auto" w:fill="auto"/>
            <w:noWrap/>
            <w:vAlign w:val="bottom"/>
            <w:hideMark/>
          </w:tcPr>
          <w:p w14:paraId="77D66F9A" w14:textId="77777777" w:rsidR="00F02E8D" w:rsidRPr="00F02E8D" w:rsidRDefault="00F02E8D"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w:t>
            </w:r>
          </w:p>
        </w:tc>
      </w:tr>
    </w:tbl>
    <w:p w14:paraId="09425789" w14:textId="0122AB55" w:rsidR="00F02E8D" w:rsidRPr="00F02E8D" w:rsidRDefault="00F02E8D" w:rsidP="00433FE2">
      <w:pPr>
        <w:rPr>
          <w:i/>
        </w:rPr>
      </w:pPr>
      <w:r>
        <w:br/>
      </w:r>
    </w:p>
    <w:p w14:paraId="36C95AE4" w14:textId="65B0A2F6" w:rsidR="00F02E8D" w:rsidRDefault="00F02E8D" w:rsidP="00433FE2"/>
    <w:p w14:paraId="2E74A10D" w14:textId="4F6D9EDA"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8C1498">
        <w:rPr>
          <w:b/>
          <w:noProof/>
          <w:color w:val="auto"/>
        </w:rPr>
        <w:t>7</w:t>
      </w:r>
      <w:r w:rsidRPr="00604217">
        <w:rPr>
          <w:b/>
          <w:color w:val="auto"/>
        </w:rPr>
        <w:fldChar w:fldCharType="end"/>
      </w:r>
      <w:r w:rsidRPr="00604217">
        <w:rPr>
          <w:b/>
          <w:color w:val="auto"/>
        </w:rPr>
        <w:t>: Within-Sample Statistics - Dynamic Regression for Calls vs Temperature and Rainfall</w:t>
      </w:r>
    </w:p>
    <w:tbl>
      <w:tblPr>
        <w:tblW w:w="6385" w:type="dxa"/>
        <w:jc w:val="center"/>
        <w:tblLook w:val="04A0" w:firstRow="1" w:lastRow="0" w:firstColumn="1" w:lastColumn="0" w:noHBand="0" w:noVBand="1"/>
      </w:tblPr>
      <w:tblGrid>
        <w:gridCol w:w="1975"/>
        <w:gridCol w:w="1107"/>
        <w:gridCol w:w="1938"/>
        <w:gridCol w:w="1365"/>
      </w:tblGrid>
      <w:tr w:rsidR="002E74C9" w:rsidRPr="00F02E8D" w14:paraId="141EE2A2" w14:textId="77777777" w:rsidTr="002B3AD7">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6B9C919" w14:textId="77777777" w:rsidR="002E74C9" w:rsidRPr="00F02E8D" w:rsidRDefault="002E74C9" w:rsidP="00F02E8D">
            <w:pPr>
              <w:spacing w:after="0" w:line="240" w:lineRule="auto"/>
              <w:rPr>
                <w:rFonts w:ascii="Calibri" w:eastAsia="Times New Roman" w:hAnsi="Calibri" w:cs="Calibri"/>
                <w:b/>
                <w:bCs/>
              </w:rPr>
            </w:pPr>
            <w:r w:rsidRPr="00F02E8D">
              <w:rPr>
                <w:rFonts w:ascii="Calibri" w:eastAsia="Times New Roman" w:hAnsi="Calibri" w:cs="Calibri"/>
                <w:b/>
                <w:bCs/>
              </w:rPr>
              <w:t>Sample size</w:t>
            </w:r>
          </w:p>
        </w:tc>
        <w:tc>
          <w:tcPr>
            <w:tcW w:w="110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0649E73" w14:textId="77777777" w:rsidR="002E74C9" w:rsidRPr="00F02E8D" w:rsidRDefault="002E74C9"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b/>
                <w:bCs/>
                <w:color w:val="000000"/>
              </w:rPr>
              <w:t>49</w:t>
            </w:r>
          </w:p>
        </w:tc>
        <w:tc>
          <w:tcPr>
            <w:tcW w:w="1938" w:type="dxa"/>
            <w:tcBorders>
              <w:top w:val="single" w:sz="4" w:space="0" w:color="auto"/>
              <w:left w:val="nil"/>
              <w:bottom w:val="single" w:sz="4" w:space="0" w:color="auto"/>
              <w:right w:val="single" w:sz="4" w:space="0" w:color="auto"/>
            </w:tcBorders>
            <w:shd w:val="clear" w:color="000000" w:fill="E7E6E6"/>
            <w:noWrap/>
            <w:vAlign w:val="bottom"/>
            <w:hideMark/>
          </w:tcPr>
          <w:p w14:paraId="7F1F577F" w14:textId="681FA429" w:rsidR="002E74C9" w:rsidRPr="00F02E8D" w:rsidRDefault="002E74C9" w:rsidP="00F02E8D">
            <w:pPr>
              <w:spacing w:after="0" w:line="240" w:lineRule="auto"/>
              <w:jc w:val="center"/>
              <w:rPr>
                <w:rFonts w:ascii="Calibri" w:eastAsia="Times New Roman" w:hAnsi="Calibri" w:cs="Calibri"/>
                <w:b/>
                <w:bCs/>
                <w:color w:val="000000"/>
              </w:rPr>
            </w:pPr>
            <w:r w:rsidRPr="00F02E8D">
              <w:rPr>
                <w:rFonts w:ascii="Calibri" w:eastAsia="Times New Roman" w:hAnsi="Calibri" w:cs="Calibri"/>
                <w:color w:val="000000"/>
              </w:rPr>
              <w:t>No. parameters</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706CAC67" w14:textId="50B29AE7" w:rsidR="002E74C9" w:rsidRPr="00F02E8D" w:rsidRDefault="002E74C9" w:rsidP="00F02E8D">
            <w:pPr>
              <w:spacing w:after="0" w:line="240" w:lineRule="auto"/>
              <w:rPr>
                <w:rFonts w:ascii="Times New Roman" w:eastAsia="Times New Roman" w:hAnsi="Times New Roman" w:cs="Times New Roman"/>
                <w:sz w:val="20"/>
                <w:szCs w:val="20"/>
              </w:rPr>
            </w:pPr>
            <w:r w:rsidRPr="00F02E8D">
              <w:rPr>
                <w:rFonts w:ascii="Calibri" w:eastAsia="Times New Roman" w:hAnsi="Calibri" w:cs="Calibri"/>
                <w:color w:val="000000"/>
              </w:rPr>
              <w:t>3</w:t>
            </w:r>
          </w:p>
        </w:tc>
      </w:tr>
      <w:tr w:rsidR="002E74C9" w:rsidRPr="00F02E8D" w14:paraId="2B5529BC"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7FE91406"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Mean</w:t>
            </w:r>
          </w:p>
        </w:tc>
        <w:tc>
          <w:tcPr>
            <w:tcW w:w="1107" w:type="dxa"/>
            <w:tcBorders>
              <w:top w:val="nil"/>
              <w:left w:val="nil"/>
              <w:bottom w:val="single" w:sz="4" w:space="0" w:color="auto"/>
              <w:right w:val="single" w:sz="4" w:space="0" w:color="auto"/>
            </w:tcBorders>
            <w:shd w:val="clear" w:color="auto" w:fill="auto"/>
            <w:noWrap/>
            <w:vAlign w:val="bottom"/>
            <w:hideMark/>
          </w:tcPr>
          <w:p w14:paraId="2BB22CB5"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21,206.43</w:t>
            </w:r>
          </w:p>
        </w:tc>
        <w:tc>
          <w:tcPr>
            <w:tcW w:w="1938" w:type="dxa"/>
            <w:tcBorders>
              <w:top w:val="nil"/>
              <w:left w:val="nil"/>
              <w:bottom w:val="single" w:sz="4" w:space="0" w:color="auto"/>
              <w:right w:val="single" w:sz="4" w:space="0" w:color="auto"/>
            </w:tcBorders>
            <w:shd w:val="clear" w:color="000000" w:fill="E7E6E6"/>
            <w:noWrap/>
            <w:vAlign w:val="bottom"/>
            <w:hideMark/>
          </w:tcPr>
          <w:p w14:paraId="6D69DF69" w14:textId="3BFF8459"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Std. deviation</w:t>
            </w:r>
          </w:p>
        </w:tc>
        <w:tc>
          <w:tcPr>
            <w:tcW w:w="1365" w:type="dxa"/>
            <w:tcBorders>
              <w:top w:val="nil"/>
              <w:left w:val="nil"/>
              <w:bottom w:val="single" w:sz="4" w:space="0" w:color="auto"/>
              <w:right w:val="single" w:sz="4" w:space="0" w:color="auto"/>
            </w:tcBorders>
            <w:shd w:val="clear" w:color="auto" w:fill="auto"/>
            <w:noWrap/>
            <w:vAlign w:val="bottom"/>
            <w:hideMark/>
          </w:tcPr>
          <w:p w14:paraId="11ACC02D" w14:textId="2577C3B8"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1,665.74</w:t>
            </w:r>
          </w:p>
        </w:tc>
      </w:tr>
      <w:tr w:rsidR="002E74C9" w:rsidRPr="00F02E8D" w14:paraId="5F5E3957"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7D2ECB4A"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R-square</w:t>
            </w:r>
          </w:p>
        </w:tc>
        <w:tc>
          <w:tcPr>
            <w:tcW w:w="1107" w:type="dxa"/>
            <w:tcBorders>
              <w:top w:val="nil"/>
              <w:left w:val="nil"/>
              <w:bottom w:val="single" w:sz="4" w:space="0" w:color="auto"/>
              <w:right w:val="single" w:sz="4" w:space="0" w:color="auto"/>
            </w:tcBorders>
            <w:shd w:val="clear" w:color="auto" w:fill="auto"/>
            <w:noWrap/>
            <w:vAlign w:val="bottom"/>
            <w:hideMark/>
          </w:tcPr>
          <w:p w14:paraId="0739C65B"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0.53</w:t>
            </w:r>
          </w:p>
        </w:tc>
        <w:tc>
          <w:tcPr>
            <w:tcW w:w="1938" w:type="dxa"/>
            <w:tcBorders>
              <w:top w:val="nil"/>
              <w:left w:val="nil"/>
              <w:bottom w:val="single" w:sz="4" w:space="0" w:color="auto"/>
              <w:right w:val="single" w:sz="4" w:space="0" w:color="auto"/>
            </w:tcBorders>
            <w:shd w:val="clear" w:color="000000" w:fill="E7E6E6"/>
            <w:noWrap/>
            <w:vAlign w:val="bottom"/>
            <w:hideMark/>
          </w:tcPr>
          <w:p w14:paraId="4E7B36E6" w14:textId="12ACBEF4"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Adj. R-square</w:t>
            </w:r>
          </w:p>
        </w:tc>
        <w:tc>
          <w:tcPr>
            <w:tcW w:w="1365" w:type="dxa"/>
            <w:tcBorders>
              <w:top w:val="nil"/>
              <w:left w:val="nil"/>
              <w:bottom w:val="single" w:sz="4" w:space="0" w:color="auto"/>
              <w:right w:val="single" w:sz="4" w:space="0" w:color="auto"/>
            </w:tcBorders>
            <w:shd w:val="clear" w:color="auto" w:fill="auto"/>
            <w:noWrap/>
            <w:vAlign w:val="bottom"/>
            <w:hideMark/>
          </w:tcPr>
          <w:p w14:paraId="67F5E4FA" w14:textId="48DB04E8"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0.51</w:t>
            </w:r>
          </w:p>
        </w:tc>
      </w:tr>
      <w:tr w:rsidR="002E74C9" w:rsidRPr="00F02E8D" w14:paraId="2C8E23B7"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3CCA955F"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Durbin-Watson</w:t>
            </w:r>
          </w:p>
        </w:tc>
        <w:tc>
          <w:tcPr>
            <w:tcW w:w="1107" w:type="dxa"/>
            <w:tcBorders>
              <w:top w:val="nil"/>
              <w:left w:val="nil"/>
              <w:bottom w:val="single" w:sz="4" w:space="0" w:color="auto"/>
              <w:right w:val="single" w:sz="4" w:space="0" w:color="auto"/>
            </w:tcBorders>
            <w:shd w:val="clear" w:color="auto" w:fill="auto"/>
            <w:noWrap/>
            <w:vAlign w:val="bottom"/>
            <w:hideMark/>
          </w:tcPr>
          <w:p w14:paraId="42D14463"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1.14</w:t>
            </w:r>
          </w:p>
        </w:tc>
        <w:tc>
          <w:tcPr>
            <w:tcW w:w="1938" w:type="dxa"/>
            <w:tcBorders>
              <w:top w:val="nil"/>
              <w:left w:val="nil"/>
              <w:bottom w:val="single" w:sz="4" w:space="0" w:color="auto"/>
              <w:right w:val="single" w:sz="4" w:space="0" w:color="auto"/>
            </w:tcBorders>
            <w:shd w:val="clear" w:color="000000" w:fill="E7E6E6"/>
            <w:noWrap/>
            <w:vAlign w:val="bottom"/>
            <w:hideMark/>
          </w:tcPr>
          <w:p w14:paraId="713972DD" w14:textId="40522E6F"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Ljung-</w:t>
            </w:r>
            <w:proofErr w:type="gramStart"/>
            <w:r w:rsidRPr="00F02E8D">
              <w:rPr>
                <w:rFonts w:ascii="Calibri" w:eastAsia="Times New Roman" w:hAnsi="Calibri" w:cs="Calibri"/>
                <w:color w:val="000000"/>
              </w:rPr>
              <w:t>Box(</w:t>
            </w:r>
            <w:proofErr w:type="gramEnd"/>
            <w:r w:rsidRPr="00F02E8D">
              <w:rPr>
                <w:rFonts w:ascii="Calibri" w:eastAsia="Times New Roman" w:hAnsi="Calibri" w:cs="Calibri"/>
                <w:color w:val="000000"/>
              </w:rPr>
              <w:t>18)</w:t>
            </w:r>
          </w:p>
        </w:tc>
        <w:tc>
          <w:tcPr>
            <w:tcW w:w="1365" w:type="dxa"/>
            <w:tcBorders>
              <w:top w:val="nil"/>
              <w:left w:val="nil"/>
              <w:bottom w:val="single" w:sz="4" w:space="0" w:color="auto"/>
              <w:right w:val="single" w:sz="4" w:space="0" w:color="auto"/>
            </w:tcBorders>
            <w:shd w:val="clear" w:color="auto" w:fill="auto"/>
            <w:noWrap/>
            <w:vAlign w:val="bottom"/>
            <w:hideMark/>
          </w:tcPr>
          <w:p w14:paraId="43F86D83" w14:textId="6D7A0F6A"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30.0 P=0.96</w:t>
            </w:r>
          </w:p>
        </w:tc>
      </w:tr>
      <w:tr w:rsidR="002E74C9" w:rsidRPr="00F02E8D" w14:paraId="7626F7C0"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63FCF740"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Forecast error</w:t>
            </w:r>
          </w:p>
        </w:tc>
        <w:tc>
          <w:tcPr>
            <w:tcW w:w="1107" w:type="dxa"/>
            <w:tcBorders>
              <w:top w:val="nil"/>
              <w:left w:val="nil"/>
              <w:bottom w:val="single" w:sz="4" w:space="0" w:color="auto"/>
              <w:right w:val="single" w:sz="4" w:space="0" w:color="auto"/>
            </w:tcBorders>
            <w:shd w:val="clear" w:color="auto" w:fill="auto"/>
            <w:noWrap/>
            <w:vAlign w:val="bottom"/>
            <w:hideMark/>
          </w:tcPr>
          <w:p w14:paraId="7AA62EEF"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1,161.44</w:t>
            </w:r>
          </w:p>
        </w:tc>
        <w:tc>
          <w:tcPr>
            <w:tcW w:w="1938" w:type="dxa"/>
            <w:tcBorders>
              <w:top w:val="nil"/>
              <w:left w:val="nil"/>
              <w:bottom w:val="single" w:sz="4" w:space="0" w:color="auto"/>
              <w:right w:val="single" w:sz="4" w:space="0" w:color="auto"/>
            </w:tcBorders>
            <w:shd w:val="clear" w:color="000000" w:fill="E7E6E6"/>
            <w:noWrap/>
            <w:vAlign w:val="bottom"/>
            <w:hideMark/>
          </w:tcPr>
          <w:p w14:paraId="54637B1D" w14:textId="511824AD"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BIC</w:t>
            </w:r>
          </w:p>
        </w:tc>
        <w:tc>
          <w:tcPr>
            <w:tcW w:w="1365" w:type="dxa"/>
            <w:tcBorders>
              <w:top w:val="nil"/>
              <w:left w:val="nil"/>
              <w:bottom w:val="single" w:sz="4" w:space="0" w:color="auto"/>
              <w:right w:val="single" w:sz="4" w:space="0" w:color="auto"/>
            </w:tcBorders>
            <w:shd w:val="clear" w:color="auto" w:fill="auto"/>
            <w:noWrap/>
            <w:vAlign w:val="bottom"/>
            <w:hideMark/>
          </w:tcPr>
          <w:p w14:paraId="0776DDC8" w14:textId="0137B793"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1,267.71</w:t>
            </w:r>
          </w:p>
        </w:tc>
      </w:tr>
      <w:tr w:rsidR="002E74C9" w:rsidRPr="00F02E8D" w14:paraId="03D5536A"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4FFB867F"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MAPE</w:t>
            </w:r>
          </w:p>
        </w:tc>
        <w:tc>
          <w:tcPr>
            <w:tcW w:w="1107" w:type="dxa"/>
            <w:tcBorders>
              <w:top w:val="nil"/>
              <w:left w:val="nil"/>
              <w:bottom w:val="single" w:sz="4" w:space="0" w:color="auto"/>
              <w:right w:val="single" w:sz="4" w:space="0" w:color="auto"/>
            </w:tcBorders>
            <w:shd w:val="clear" w:color="auto" w:fill="auto"/>
            <w:noWrap/>
            <w:vAlign w:val="bottom"/>
            <w:hideMark/>
          </w:tcPr>
          <w:p w14:paraId="7F6398D0"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4.47%</w:t>
            </w:r>
          </w:p>
        </w:tc>
        <w:tc>
          <w:tcPr>
            <w:tcW w:w="1938" w:type="dxa"/>
            <w:tcBorders>
              <w:top w:val="nil"/>
              <w:left w:val="nil"/>
              <w:bottom w:val="single" w:sz="4" w:space="0" w:color="auto"/>
              <w:right w:val="single" w:sz="4" w:space="0" w:color="auto"/>
            </w:tcBorders>
            <w:shd w:val="clear" w:color="000000" w:fill="E7E6E6"/>
            <w:noWrap/>
            <w:vAlign w:val="bottom"/>
            <w:hideMark/>
          </w:tcPr>
          <w:p w14:paraId="2AEA6C3C" w14:textId="1268F7CA"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SMAPE</w:t>
            </w:r>
          </w:p>
        </w:tc>
        <w:tc>
          <w:tcPr>
            <w:tcW w:w="1365" w:type="dxa"/>
            <w:tcBorders>
              <w:top w:val="nil"/>
              <w:left w:val="nil"/>
              <w:bottom w:val="single" w:sz="4" w:space="0" w:color="auto"/>
              <w:right w:val="single" w:sz="4" w:space="0" w:color="auto"/>
            </w:tcBorders>
            <w:shd w:val="clear" w:color="auto" w:fill="auto"/>
            <w:noWrap/>
            <w:vAlign w:val="bottom"/>
            <w:hideMark/>
          </w:tcPr>
          <w:p w14:paraId="7E46F942" w14:textId="3ED183F2"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4.43%</w:t>
            </w:r>
          </w:p>
        </w:tc>
      </w:tr>
      <w:tr w:rsidR="002E74C9" w:rsidRPr="00F02E8D" w14:paraId="2920DB89" w14:textId="77777777" w:rsidTr="00604217">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29EDB57E"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RMSE</w:t>
            </w:r>
          </w:p>
        </w:tc>
        <w:tc>
          <w:tcPr>
            <w:tcW w:w="1107" w:type="dxa"/>
            <w:tcBorders>
              <w:top w:val="nil"/>
              <w:left w:val="nil"/>
              <w:bottom w:val="single" w:sz="4" w:space="0" w:color="auto"/>
              <w:right w:val="single" w:sz="4" w:space="0" w:color="auto"/>
            </w:tcBorders>
            <w:shd w:val="clear" w:color="auto" w:fill="auto"/>
            <w:noWrap/>
            <w:vAlign w:val="bottom"/>
            <w:hideMark/>
          </w:tcPr>
          <w:p w14:paraId="1F586E27"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1,125.33</w:t>
            </w:r>
          </w:p>
        </w:tc>
        <w:tc>
          <w:tcPr>
            <w:tcW w:w="1938" w:type="dxa"/>
            <w:tcBorders>
              <w:top w:val="nil"/>
              <w:left w:val="nil"/>
              <w:bottom w:val="single" w:sz="4" w:space="0" w:color="auto"/>
              <w:right w:val="single" w:sz="4" w:space="0" w:color="auto"/>
            </w:tcBorders>
            <w:shd w:val="clear" w:color="000000" w:fill="E7E6E6"/>
            <w:noWrap/>
            <w:vAlign w:val="bottom"/>
            <w:hideMark/>
          </w:tcPr>
          <w:p w14:paraId="1E869DAB" w14:textId="14E92169"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MAD</w:t>
            </w:r>
          </w:p>
        </w:tc>
        <w:tc>
          <w:tcPr>
            <w:tcW w:w="1365" w:type="dxa"/>
            <w:tcBorders>
              <w:top w:val="nil"/>
              <w:left w:val="nil"/>
              <w:bottom w:val="single" w:sz="4" w:space="0" w:color="auto"/>
              <w:right w:val="single" w:sz="4" w:space="0" w:color="auto"/>
            </w:tcBorders>
            <w:shd w:val="clear" w:color="auto" w:fill="auto"/>
            <w:noWrap/>
            <w:vAlign w:val="bottom"/>
            <w:hideMark/>
          </w:tcPr>
          <w:p w14:paraId="2D5B783F" w14:textId="030A875A"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929.53</w:t>
            </w:r>
          </w:p>
        </w:tc>
      </w:tr>
      <w:tr w:rsidR="002E74C9" w:rsidRPr="00F02E8D" w14:paraId="33A7C613" w14:textId="77777777" w:rsidTr="000065DA">
        <w:trPr>
          <w:trHeight w:val="300"/>
          <w:jc w:val="center"/>
        </w:trPr>
        <w:tc>
          <w:tcPr>
            <w:tcW w:w="1975" w:type="dxa"/>
            <w:tcBorders>
              <w:top w:val="nil"/>
              <w:left w:val="single" w:sz="4" w:space="0" w:color="auto"/>
              <w:bottom w:val="single" w:sz="4" w:space="0" w:color="auto"/>
              <w:right w:val="single" w:sz="4" w:space="0" w:color="auto"/>
            </w:tcBorders>
            <w:shd w:val="clear" w:color="000000" w:fill="E7E6E6"/>
            <w:noWrap/>
            <w:vAlign w:val="bottom"/>
            <w:hideMark/>
          </w:tcPr>
          <w:p w14:paraId="6C92D7A8" w14:textId="77777777" w:rsidR="002E74C9" w:rsidRPr="00F02E8D" w:rsidRDefault="002E74C9" w:rsidP="00F02E8D">
            <w:pPr>
              <w:spacing w:after="0" w:line="240" w:lineRule="auto"/>
              <w:rPr>
                <w:rFonts w:ascii="Calibri" w:eastAsia="Times New Roman" w:hAnsi="Calibri" w:cs="Calibri"/>
                <w:color w:val="000000"/>
              </w:rPr>
            </w:pPr>
            <w:r w:rsidRPr="00F02E8D">
              <w:rPr>
                <w:rFonts w:ascii="Calibri" w:eastAsia="Times New Roman" w:hAnsi="Calibri" w:cs="Calibri"/>
                <w:color w:val="000000"/>
              </w:rPr>
              <w:t>MAD/Mean Ratio</w:t>
            </w:r>
          </w:p>
        </w:tc>
        <w:tc>
          <w:tcPr>
            <w:tcW w:w="1107" w:type="dxa"/>
            <w:tcBorders>
              <w:top w:val="nil"/>
              <w:left w:val="nil"/>
              <w:bottom w:val="single" w:sz="4" w:space="0" w:color="auto"/>
              <w:right w:val="single" w:sz="4" w:space="0" w:color="auto"/>
            </w:tcBorders>
            <w:shd w:val="clear" w:color="auto" w:fill="auto"/>
            <w:noWrap/>
            <w:vAlign w:val="bottom"/>
            <w:hideMark/>
          </w:tcPr>
          <w:p w14:paraId="58682D68" w14:textId="77777777" w:rsidR="002E74C9" w:rsidRPr="00F02E8D" w:rsidRDefault="002E74C9" w:rsidP="00F02E8D">
            <w:pPr>
              <w:spacing w:after="0" w:line="240" w:lineRule="auto"/>
              <w:jc w:val="center"/>
              <w:rPr>
                <w:rFonts w:ascii="Calibri" w:eastAsia="Times New Roman" w:hAnsi="Calibri" w:cs="Calibri"/>
                <w:color w:val="000000"/>
              </w:rPr>
            </w:pPr>
            <w:r w:rsidRPr="00F02E8D">
              <w:rPr>
                <w:rFonts w:ascii="Calibri" w:eastAsia="Times New Roman" w:hAnsi="Calibri" w:cs="Calibri"/>
                <w:color w:val="000000"/>
              </w:rPr>
              <w:t>0.04</w:t>
            </w:r>
          </w:p>
        </w:tc>
        <w:tc>
          <w:tcPr>
            <w:tcW w:w="1938" w:type="dxa"/>
            <w:tcBorders>
              <w:top w:val="nil"/>
              <w:left w:val="nil"/>
              <w:bottom w:val="single" w:sz="4" w:space="0" w:color="auto"/>
              <w:right w:val="single" w:sz="4" w:space="0" w:color="auto"/>
            </w:tcBorders>
            <w:shd w:val="clear" w:color="000000" w:fill="E7E6E6"/>
            <w:noWrap/>
            <w:vAlign w:val="bottom"/>
          </w:tcPr>
          <w:p w14:paraId="2FA2E5D8" w14:textId="728AC8BB" w:rsidR="002E74C9" w:rsidRPr="00F02E8D" w:rsidRDefault="002E74C9" w:rsidP="00F02E8D">
            <w:pPr>
              <w:spacing w:after="0" w:line="240" w:lineRule="auto"/>
              <w:rPr>
                <w:rFonts w:ascii="Calibri" w:eastAsia="Times New Roman" w:hAnsi="Calibri" w:cs="Calibri"/>
                <w:color w:val="000000"/>
              </w:rPr>
            </w:pPr>
          </w:p>
        </w:tc>
        <w:tc>
          <w:tcPr>
            <w:tcW w:w="1365" w:type="dxa"/>
            <w:tcBorders>
              <w:top w:val="nil"/>
              <w:left w:val="nil"/>
              <w:bottom w:val="single" w:sz="4" w:space="0" w:color="auto"/>
              <w:right w:val="single" w:sz="4" w:space="0" w:color="auto"/>
            </w:tcBorders>
            <w:shd w:val="clear" w:color="auto" w:fill="auto"/>
            <w:noWrap/>
            <w:vAlign w:val="bottom"/>
          </w:tcPr>
          <w:p w14:paraId="17585B00" w14:textId="3DCFC4A7" w:rsidR="002E74C9" w:rsidRPr="00F02E8D" w:rsidRDefault="002E74C9" w:rsidP="00F02E8D">
            <w:pPr>
              <w:spacing w:after="0" w:line="240" w:lineRule="auto"/>
              <w:jc w:val="center"/>
              <w:rPr>
                <w:rFonts w:ascii="Calibri" w:eastAsia="Times New Roman" w:hAnsi="Calibri" w:cs="Calibri"/>
                <w:color w:val="000000"/>
              </w:rPr>
            </w:pPr>
          </w:p>
        </w:tc>
      </w:tr>
    </w:tbl>
    <w:p w14:paraId="3F337896" w14:textId="6BA4D609" w:rsidR="00F02E8D" w:rsidRPr="00204D97" w:rsidRDefault="00F02E8D" w:rsidP="00F02E8D">
      <w:pPr>
        <w:pStyle w:val="Caption"/>
        <w:rPr>
          <w:rFonts w:ascii="Calibri" w:eastAsia="Times New Roman" w:hAnsi="Calibri" w:cs="Calibri"/>
          <w:i w:val="0"/>
          <w:color w:val="000000"/>
        </w:rPr>
      </w:pPr>
    </w:p>
    <w:p w14:paraId="6F4AEF99" w14:textId="00173813" w:rsidR="00204D97" w:rsidRDefault="00204D97">
      <w:r>
        <w:br w:type="page"/>
      </w:r>
    </w:p>
    <w:p w14:paraId="4E72D603" w14:textId="059FFB9A" w:rsidR="00931D23" w:rsidRDefault="00204D97" w:rsidP="00204D97">
      <w:pPr>
        <w:pStyle w:val="Heading2"/>
        <w:rPr>
          <w:b/>
          <w:color w:val="auto"/>
          <w:sz w:val="24"/>
        </w:rPr>
      </w:pPr>
      <w:bookmarkStart w:id="6" w:name="_Toc532826337"/>
      <w:r w:rsidRPr="00204D97">
        <w:rPr>
          <w:b/>
          <w:color w:val="auto"/>
          <w:sz w:val="24"/>
        </w:rPr>
        <w:lastRenderedPageBreak/>
        <w:t xml:space="preserve">Step 5: </w:t>
      </w:r>
      <w:r w:rsidR="00C11A6F" w:rsidRPr="00204D97">
        <w:rPr>
          <w:b/>
          <w:color w:val="auto"/>
          <w:sz w:val="24"/>
        </w:rPr>
        <w:t>Capturing Further Seasonality</w:t>
      </w:r>
      <w:bookmarkEnd w:id="6"/>
    </w:p>
    <w:p w14:paraId="6583EBB4" w14:textId="77777777" w:rsidR="00204D97" w:rsidRPr="00204D97" w:rsidRDefault="00204D97" w:rsidP="00204D97"/>
    <w:p w14:paraId="47532166" w14:textId="775FB75B" w:rsidR="009E5793" w:rsidRPr="009E5793" w:rsidRDefault="00F330A5" w:rsidP="009E5793">
      <w:r>
        <w:t>In this section, we will further enhance our MODEL #1 for</w:t>
      </w:r>
      <w:r w:rsidR="00002F09">
        <w:t xml:space="preserve"> enhancing its </w:t>
      </w:r>
      <w:r>
        <w:t>accura</w:t>
      </w:r>
      <w:r w:rsidR="00002F09">
        <w:t>cy</w:t>
      </w:r>
      <w:r>
        <w:t xml:space="preserve">. MODEL #1 was successful in capturing seasonal patterns due to weather conditions since the calls are seasonal by nature. However, MODEL #1 was unable to explain the </w:t>
      </w:r>
      <w:r w:rsidR="00002F09">
        <w:t xml:space="preserve">variability of </w:t>
      </w:r>
      <w:r>
        <w:t xml:space="preserve">calls </w:t>
      </w:r>
      <w:r w:rsidR="00002F09">
        <w:t>during</w:t>
      </w:r>
      <w:r>
        <w:t xml:space="preserve"> </w:t>
      </w:r>
      <w:r w:rsidR="00002F09">
        <w:t>times such as</w:t>
      </w:r>
      <w:r>
        <w:t xml:space="preserve"> </w:t>
      </w:r>
      <w:r w:rsidRPr="00F330A5">
        <w:t>long vacations</w:t>
      </w:r>
      <w:r w:rsidR="00002F09">
        <w:t xml:space="preserve"> </w:t>
      </w:r>
      <w:r w:rsidRPr="00F330A5">
        <w:t>in the summer</w:t>
      </w:r>
      <w:r w:rsidR="00002F09">
        <w:t xml:space="preserve"> or national holidays and festivals</w:t>
      </w:r>
      <w:r w:rsidRPr="00F330A5">
        <w:t>.</w:t>
      </w:r>
      <w:r>
        <w:t xml:space="preserve"> Therefore, we harness </w:t>
      </w:r>
      <w:r w:rsidR="00002F09">
        <w:t xml:space="preserve">the </w:t>
      </w:r>
      <w:r>
        <w:t>Error Autocorrelation Function (hereafter referred to as Error ACF) for calls. By analyzing error ACF</w:t>
      </w:r>
      <w:r w:rsidR="00AE6F19">
        <w:t xml:space="preserve"> </w:t>
      </w:r>
      <w:r w:rsidR="00002F09">
        <w:t>in Figure 2</w:t>
      </w:r>
      <w:r>
        <w:t xml:space="preserve">, we found that </w:t>
      </w:r>
      <w:r w:rsidR="00AE6F19">
        <w:t xml:space="preserve">MODEL #1 </w:t>
      </w:r>
      <w:r w:rsidR="00002F09">
        <w:t xml:space="preserve">captures most of the seasonality but </w:t>
      </w:r>
      <w:r w:rsidR="00AE6F19">
        <w:t xml:space="preserve">failed to capture </w:t>
      </w:r>
      <w:r w:rsidR="00002F09">
        <w:t>the</w:t>
      </w:r>
      <w:r w:rsidR="00AE6F19">
        <w:t xml:space="preserve"> seasonality in calls </w:t>
      </w:r>
      <w:r w:rsidR="00CB7D13">
        <w:t>as evident from</w:t>
      </w:r>
      <w:r w:rsidR="00AE6F19">
        <w:t xml:space="preserve"> the spikes at lag 1 and lag 12. This implies that MODEL #1 is itself not enough and should be extended to capture this seasonality. As a result, we</w:t>
      </w:r>
      <w:r w:rsidR="00B3097C">
        <w:t xml:space="preserve"> will</w:t>
      </w:r>
      <w:r w:rsidR="00AE6F19">
        <w:t xml:space="preserve"> introduce dummy variables or seasonal dummies</w:t>
      </w:r>
      <w:r w:rsidR="00CB7D13">
        <w:t xml:space="preserve"> </w:t>
      </w:r>
      <w:r w:rsidR="00AE6F19">
        <w:t>to help our model have better accuracy.</w:t>
      </w:r>
    </w:p>
    <w:p w14:paraId="6E0349DD" w14:textId="77777777" w:rsidR="00604217" w:rsidRDefault="00C11A6F" w:rsidP="00537F22">
      <w:r>
        <w:rPr>
          <w:noProof/>
        </w:rPr>
        <w:drawing>
          <wp:inline distT="0" distB="0" distL="0" distR="0" wp14:anchorId="157FAE6C" wp14:editId="71BB360F">
            <wp:extent cx="5943600" cy="314769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C365F.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45C2989D" w14:textId="1786C25B" w:rsidR="00C11A6F" w:rsidRPr="00604217" w:rsidRDefault="00604217" w:rsidP="00604217">
      <w:pPr>
        <w:pStyle w:val="Caption"/>
        <w:jc w:val="center"/>
        <w:rPr>
          <w:b/>
          <w:color w:val="auto"/>
        </w:rPr>
      </w:pPr>
      <w:r w:rsidRPr="00604217">
        <w:rPr>
          <w:b/>
          <w:color w:val="auto"/>
        </w:rPr>
        <w:t xml:space="preserve">Figure </w:t>
      </w:r>
      <w:r w:rsidRPr="00604217">
        <w:rPr>
          <w:b/>
          <w:color w:val="auto"/>
        </w:rPr>
        <w:fldChar w:fldCharType="begin"/>
      </w:r>
      <w:r w:rsidRPr="00604217">
        <w:rPr>
          <w:b/>
          <w:color w:val="auto"/>
        </w:rPr>
        <w:instrText xml:space="preserve"> SEQ Figure \* ARABIC </w:instrText>
      </w:r>
      <w:r w:rsidRPr="00604217">
        <w:rPr>
          <w:b/>
          <w:color w:val="auto"/>
        </w:rPr>
        <w:fldChar w:fldCharType="separate"/>
      </w:r>
      <w:r w:rsidR="004A65DC">
        <w:rPr>
          <w:b/>
          <w:noProof/>
          <w:color w:val="auto"/>
        </w:rPr>
        <w:t>3</w:t>
      </w:r>
      <w:r w:rsidRPr="00604217">
        <w:rPr>
          <w:b/>
          <w:color w:val="auto"/>
        </w:rPr>
        <w:fldChar w:fldCharType="end"/>
      </w:r>
      <w:r w:rsidRPr="00604217">
        <w:rPr>
          <w:b/>
          <w:color w:val="auto"/>
        </w:rPr>
        <w:t>: Error Autocorrelation Function or Error ACF with calls vs temperature</w:t>
      </w:r>
    </w:p>
    <w:p w14:paraId="3B4DB47D" w14:textId="77777777" w:rsidR="00604217" w:rsidRDefault="00604217" w:rsidP="00AE6F19"/>
    <w:p w14:paraId="5AEC2630" w14:textId="4906AAD1" w:rsidR="00CC7A1D" w:rsidRDefault="00CC7A1D" w:rsidP="00AE6F19">
      <w:r>
        <w:t>Now to capture</w:t>
      </w:r>
      <w:r w:rsidR="00F86F9D">
        <w:t xml:space="preserve"> the remaining</w:t>
      </w:r>
      <w:r>
        <w:t xml:space="preserve"> seasonality, we are introducing 11 seasonal dummies with September as the reference month. </w:t>
      </w:r>
      <w:r w:rsidR="00680C80">
        <w:t xml:space="preserve">By examining the plots in </w:t>
      </w:r>
      <w:r w:rsidR="00680C80" w:rsidRPr="00680C80">
        <w:rPr>
          <w:highlight w:val="yellow"/>
        </w:rPr>
        <w:t>figure</w:t>
      </w:r>
      <w:r w:rsidR="004E3024">
        <w:rPr>
          <w:highlight w:val="yellow"/>
        </w:rPr>
        <w:t xml:space="preserve"> 3</w:t>
      </w:r>
      <w:r w:rsidR="00680C80" w:rsidRPr="00680C80">
        <w:t>, t</w:t>
      </w:r>
      <w:r>
        <w:t>he reference month is chosen based on the month which has often record</w:t>
      </w:r>
      <w:r w:rsidR="00680C80">
        <w:t>s</w:t>
      </w:r>
      <w:r>
        <w:t xml:space="preserve"> the lowest calls</w:t>
      </w:r>
      <w:r w:rsidR="00680C80">
        <w:t xml:space="preserve"> for the course of the whole data.</w:t>
      </w:r>
      <w:r w:rsidR="006D7110">
        <w:t xml:space="preserve"> </w:t>
      </w:r>
      <w:r w:rsidR="00556BF1">
        <w:rPr>
          <w:highlight w:val="yellow"/>
        </w:rPr>
        <w:t>Table 8</w:t>
      </w:r>
      <w:r w:rsidR="006D7110">
        <w:t xml:space="preserve"> shows the model details after adding </w:t>
      </w:r>
      <w:r w:rsidR="00A17C9A">
        <w:t xml:space="preserve">11 </w:t>
      </w:r>
      <w:r w:rsidR="006D7110">
        <w:t>dummy variables in MODEL #1</w:t>
      </w:r>
      <w:r w:rsidR="00A17C9A">
        <w:t xml:space="preserve">. Since much of the seasonality has already been accounted by weather conditions (as seen in Model #1), not all seasonal dummies will be significant. This can be observed in </w:t>
      </w:r>
      <w:r w:rsidR="00556BF1">
        <w:rPr>
          <w:highlight w:val="yellow"/>
        </w:rPr>
        <w:t>table 8</w:t>
      </w:r>
      <w:r w:rsidR="00A17C9A">
        <w:t>, where only Apr, Jul, and Aug are significant at 10% level of significance. Therefore, we remove the insignificant seasonal dummies and keep only significant seasonal dummies to build our resulting model.</w:t>
      </w:r>
      <w:r w:rsidR="00655C05">
        <w:t xml:space="preserve"> This resulting model will have calls as dependent variable and temperature and significant seasonal dummies as independent variables or predictors and will be hereafter referred to as </w:t>
      </w:r>
      <w:r w:rsidR="00655C05" w:rsidRPr="005662EE">
        <w:rPr>
          <w:b/>
        </w:rPr>
        <w:t>MODEL #2</w:t>
      </w:r>
      <w:r w:rsidR="00655C05">
        <w:t>.</w:t>
      </w:r>
    </w:p>
    <w:p w14:paraId="4F497DE3" w14:textId="60196D42" w:rsidR="00536422" w:rsidRDefault="00536422" w:rsidP="00536422">
      <w:pPr>
        <w:keepNext/>
        <w:jc w:val="center"/>
      </w:pPr>
    </w:p>
    <w:p w14:paraId="661FAAD6" w14:textId="1EDCF8AF" w:rsidR="00C5268C" w:rsidRDefault="00C5268C" w:rsidP="008C1498">
      <w:pPr>
        <w:keepNext/>
        <w:jc w:val="center"/>
        <w:rPr>
          <w:b/>
        </w:rPr>
      </w:pPr>
    </w:p>
    <w:p w14:paraId="47A29F01" w14:textId="3E750289" w:rsidR="008C1498" w:rsidRPr="00556BF1" w:rsidRDefault="008C1498" w:rsidP="00556BF1">
      <w:pPr>
        <w:pStyle w:val="Caption"/>
        <w:keepNext/>
        <w:jc w:val="center"/>
        <w:rPr>
          <w:b/>
          <w:color w:val="auto"/>
        </w:rPr>
      </w:pPr>
      <w:r w:rsidRPr="00556BF1">
        <w:rPr>
          <w:b/>
          <w:color w:val="auto"/>
        </w:rPr>
        <w:t xml:space="preserve">Table </w:t>
      </w:r>
      <w:r w:rsidRPr="00556BF1">
        <w:rPr>
          <w:b/>
          <w:color w:val="auto"/>
        </w:rPr>
        <w:fldChar w:fldCharType="begin"/>
      </w:r>
      <w:r w:rsidRPr="00556BF1">
        <w:rPr>
          <w:b/>
          <w:color w:val="auto"/>
        </w:rPr>
        <w:instrText xml:space="preserve"> SEQ Table \* ARABIC </w:instrText>
      </w:r>
      <w:r w:rsidRPr="00556BF1">
        <w:rPr>
          <w:b/>
          <w:color w:val="auto"/>
        </w:rPr>
        <w:fldChar w:fldCharType="separate"/>
      </w:r>
      <w:r w:rsidRPr="00556BF1">
        <w:rPr>
          <w:b/>
          <w:noProof/>
          <w:color w:val="auto"/>
        </w:rPr>
        <w:t>8</w:t>
      </w:r>
      <w:r w:rsidRPr="00556BF1">
        <w:rPr>
          <w:b/>
          <w:color w:val="auto"/>
        </w:rPr>
        <w:fldChar w:fldCharType="end"/>
      </w:r>
      <w:r w:rsidRPr="00556BF1">
        <w:rPr>
          <w:b/>
          <w:color w:val="auto"/>
        </w:rPr>
        <w:t>: Model Statistics in Detail - Dynamic Regression (13 regressors, 0 lagged errors)</w:t>
      </w:r>
    </w:p>
    <w:tbl>
      <w:tblPr>
        <w:tblW w:w="6633" w:type="dxa"/>
        <w:jc w:val="center"/>
        <w:tblLook w:val="04A0" w:firstRow="1" w:lastRow="0" w:firstColumn="1" w:lastColumn="0" w:noHBand="0" w:noVBand="1"/>
      </w:tblPr>
      <w:tblGrid>
        <w:gridCol w:w="1391"/>
        <w:gridCol w:w="1320"/>
        <w:gridCol w:w="1220"/>
        <w:gridCol w:w="980"/>
        <w:gridCol w:w="1722"/>
      </w:tblGrid>
      <w:tr w:rsidR="008C1498" w:rsidRPr="008C1498" w14:paraId="266F4EE5" w14:textId="77777777" w:rsidTr="008C1498">
        <w:trPr>
          <w:trHeight w:val="315"/>
          <w:jc w:val="center"/>
        </w:trPr>
        <w:tc>
          <w:tcPr>
            <w:tcW w:w="1391"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197C7BC1" w14:textId="77777777" w:rsidR="008C1498" w:rsidRPr="008C1498" w:rsidRDefault="008C1498" w:rsidP="008C1498">
            <w:pPr>
              <w:spacing w:after="0" w:line="240" w:lineRule="auto"/>
              <w:jc w:val="center"/>
              <w:rPr>
                <w:b/>
              </w:rPr>
            </w:pPr>
            <w:r w:rsidRPr="008C1498">
              <w:rPr>
                <w:b/>
              </w:rPr>
              <w:t>Term</w:t>
            </w:r>
          </w:p>
        </w:tc>
        <w:tc>
          <w:tcPr>
            <w:tcW w:w="1320" w:type="dxa"/>
            <w:tcBorders>
              <w:top w:val="single" w:sz="8" w:space="0" w:color="auto"/>
              <w:left w:val="nil"/>
              <w:bottom w:val="single" w:sz="8" w:space="0" w:color="auto"/>
              <w:right w:val="single" w:sz="8" w:space="0" w:color="auto"/>
            </w:tcBorders>
            <w:shd w:val="clear" w:color="000000" w:fill="E7E6E6"/>
            <w:noWrap/>
            <w:vAlign w:val="center"/>
            <w:hideMark/>
          </w:tcPr>
          <w:p w14:paraId="57A46D3C" w14:textId="77777777" w:rsidR="008C1498" w:rsidRPr="008C1498" w:rsidRDefault="008C1498" w:rsidP="008C1498">
            <w:pPr>
              <w:spacing w:after="0" w:line="240" w:lineRule="auto"/>
              <w:jc w:val="center"/>
              <w:rPr>
                <w:b/>
              </w:rPr>
            </w:pPr>
            <w:r w:rsidRPr="008C1498">
              <w:rPr>
                <w:b/>
              </w:rPr>
              <w:t>Coefficient</w:t>
            </w:r>
          </w:p>
        </w:tc>
        <w:tc>
          <w:tcPr>
            <w:tcW w:w="1220" w:type="dxa"/>
            <w:tcBorders>
              <w:top w:val="single" w:sz="8" w:space="0" w:color="auto"/>
              <w:left w:val="nil"/>
              <w:bottom w:val="single" w:sz="8" w:space="0" w:color="auto"/>
              <w:right w:val="single" w:sz="8" w:space="0" w:color="auto"/>
            </w:tcBorders>
            <w:shd w:val="clear" w:color="000000" w:fill="E7E6E6"/>
            <w:noWrap/>
            <w:vAlign w:val="center"/>
            <w:hideMark/>
          </w:tcPr>
          <w:p w14:paraId="59FF73A2" w14:textId="77777777" w:rsidR="008C1498" w:rsidRPr="008C1498" w:rsidRDefault="008C1498" w:rsidP="008C1498">
            <w:pPr>
              <w:spacing w:after="0" w:line="240" w:lineRule="auto"/>
              <w:jc w:val="center"/>
              <w:rPr>
                <w:b/>
              </w:rPr>
            </w:pPr>
            <w:r w:rsidRPr="008C1498">
              <w:rPr>
                <w:b/>
              </w:rPr>
              <w:t>Std. Error</w:t>
            </w:r>
          </w:p>
        </w:tc>
        <w:tc>
          <w:tcPr>
            <w:tcW w:w="980" w:type="dxa"/>
            <w:tcBorders>
              <w:top w:val="single" w:sz="8" w:space="0" w:color="auto"/>
              <w:left w:val="nil"/>
              <w:bottom w:val="single" w:sz="8" w:space="0" w:color="auto"/>
              <w:right w:val="single" w:sz="8" w:space="0" w:color="auto"/>
            </w:tcBorders>
            <w:shd w:val="clear" w:color="000000" w:fill="E7E6E6"/>
            <w:noWrap/>
            <w:vAlign w:val="center"/>
            <w:hideMark/>
          </w:tcPr>
          <w:p w14:paraId="3803E9B7" w14:textId="77777777" w:rsidR="008C1498" w:rsidRPr="008C1498" w:rsidRDefault="008C1498" w:rsidP="008C1498">
            <w:pPr>
              <w:spacing w:after="0" w:line="240" w:lineRule="auto"/>
              <w:jc w:val="center"/>
              <w:rPr>
                <w:b/>
              </w:rPr>
            </w:pPr>
            <w:r w:rsidRPr="008C1498">
              <w:rPr>
                <w:b/>
              </w:rPr>
              <w:t>t-Statistic</w:t>
            </w:r>
          </w:p>
        </w:tc>
        <w:tc>
          <w:tcPr>
            <w:tcW w:w="1722" w:type="dxa"/>
            <w:tcBorders>
              <w:top w:val="single" w:sz="8" w:space="0" w:color="auto"/>
              <w:left w:val="nil"/>
              <w:bottom w:val="single" w:sz="8" w:space="0" w:color="auto"/>
              <w:right w:val="single" w:sz="8" w:space="0" w:color="auto"/>
            </w:tcBorders>
            <w:shd w:val="clear" w:color="000000" w:fill="E7E6E6"/>
            <w:noWrap/>
            <w:vAlign w:val="center"/>
            <w:hideMark/>
          </w:tcPr>
          <w:p w14:paraId="0929DF7C" w14:textId="77777777" w:rsidR="008C1498" w:rsidRPr="008C1498" w:rsidRDefault="008C1498" w:rsidP="008C1498">
            <w:pPr>
              <w:spacing w:after="0" w:line="240" w:lineRule="auto"/>
              <w:jc w:val="center"/>
              <w:rPr>
                <w:b/>
              </w:rPr>
            </w:pPr>
            <w:r w:rsidRPr="008C1498">
              <w:rPr>
                <w:b/>
              </w:rPr>
              <w:t>p-value</w:t>
            </w:r>
          </w:p>
        </w:tc>
      </w:tr>
      <w:tr w:rsidR="008C1498" w:rsidRPr="008C1498" w14:paraId="01520F49"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17327F89" w14:textId="77777777" w:rsidR="008C1498" w:rsidRPr="008C1498" w:rsidRDefault="008C1498" w:rsidP="008C1498">
            <w:pPr>
              <w:spacing w:after="0" w:line="240" w:lineRule="auto"/>
              <w:jc w:val="center"/>
            </w:pPr>
            <w:r w:rsidRPr="008C1498">
              <w:t xml:space="preserve">Temperature </w:t>
            </w:r>
          </w:p>
        </w:tc>
        <w:tc>
          <w:tcPr>
            <w:tcW w:w="1320" w:type="dxa"/>
            <w:tcBorders>
              <w:top w:val="nil"/>
              <w:left w:val="nil"/>
              <w:bottom w:val="single" w:sz="8" w:space="0" w:color="auto"/>
              <w:right w:val="single" w:sz="8" w:space="0" w:color="auto"/>
            </w:tcBorders>
            <w:shd w:val="clear" w:color="auto" w:fill="auto"/>
            <w:noWrap/>
            <w:vAlign w:val="center"/>
            <w:hideMark/>
          </w:tcPr>
          <w:p w14:paraId="0753642B" w14:textId="77777777" w:rsidR="008C1498" w:rsidRPr="008C1498" w:rsidRDefault="008C1498" w:rsidP="008C1498">
            <w:pPr>
              <w:spacing w:after="0" w:line="240" w:lineRule="auto"/>
              <w:jc w:val="center"/>
            </w:pPr>
            <w:r w:rsidRPr="008C1498">
              <w:t>-226.50</w:t>
            </w:r>
          </w:p>
        </w:tc>
        <w:tc>
          <w:tcPr>
            <w:tcW w:w="1220" w:type="dxa"/>
            <w:tcBorders>
              <w:top w:val="nil"/>
              <w:left w:val="nil"/>
              <w:bottom w:val="single" w:sz="8" w:space="0" w:color="auto"/>
              <w:right w:val="single" w:sz="8" w:space="0" w:color="auto"/>
            </w:tcBorders>
            <w:shd w:val="clear" w:color="auto" w:fill="auto"/>
            <w:noWrap/>
            <w:vAlign w:val="center"/>
            <w:hideMark/>
          </w:tcPr>
          <w:p w14:paraId="25367E58" w14:textId="77777777" w:rsidR="008C1498" w:rsidRPr="008C1498" w:rsidRDefault="008C1498" w:rsidP="008C1498">
            <w:pPr>
              <w:spacing w:after="0" w:line="240" w:lineRule="auto"/>
              <w:jc w:val="center"/>
            </w:pPr>
            <w:r w:rsidRPr="008C1498">
              <w:t>57.68</w:t>
            </w:r>
          </w:p>
        </w:tc>
        <w:tc>
          <w:tcPr>
            <w:tcW w:w="980" w:type="dxa"/>
            <w:tcBorders>
              <w:top w:val="nil"/>
              <w:left w:val="nil"/>
              <w:bottom w:val="single" w:sz="8" w:space="0" w:color="auto"/>
              <w:right w:val="single" w:sz="8" w:space="0" w:color="auto"/>
            </w:tcBorders>
            <w:shd w:val="clear" w:color="auto" w:fill="auto"/>
            <w:noWrap/>
            <w:vAlign w:val="center"/>
            <w:hideMark/>
          </w:tcPr>
          <w:p w14:paraId="3699BCB4" w14:textId="77777777" w:rsidR="008C1498" w:rsidRPr="008C1498" w:rsidRDefault="008C1498" w:rsidP="008C1498">
            <w:pPr>
              <w:spacing w:after="0" w:line="240" w:lineRule="auto"/>
              <w:jc w:val="center"/>
            </w:pPr>
            <w:r w:rsidRPr="008C1498">
              <w:t>-3.9260</w:t>
            </w:r>
          </w:p>
        </w:tc>
        <w:tc>
          <w:tcPr>
            <w:tcW w:w="1722" w:type="dxa"/>
            <w:tcBorders>
              <w:top w:val="nil"/>
              <w:left w:val="nil"/>
              <w:bottom w:val="single" w:sz="8" w:space="0" w:color="auto"/>
              <w:right w:val="single" w:sz="8" w:space="0" w:color="auto"/>
            </w:tcBorders>
            <w:shd w:val="clear" w:color="auto" w:fill="auto"/>
            <w:noWrap/>
            <w:vAlign w:val="center"/>
            <w:hideMark/>
          </w:tcPr>
          <w:p w14:paraId="42E90AD9" w14:textId="77777777" w:rsidR="008C1498" w:rsidRPr="008C1498" w:rsidRDefault="008C1498" w:rsidP="008C1498">
            <w:pPr>
              <w:spacing w:after="0" w:line="240" w:lineRule="auto"/>
              <w:jc w:val="center"/>
            </w:pPr>
            <w:r w:rsidRPr="008C1498">
              <w:t>0.0003737</w:t>
            </w:r>
          </w:p>
        </w:tc>
      </w:tr>
      <w:tr w:rsidR="008C1498" w:rsidRPr="008C1498" w14:paraId="10272630"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4211EF0" w14:textId="77777777" w:rsidR="008C1498" w:rsidRPr="008C1498" w:rsidRDefault="008C1498" w:rsidP="008C1498">
            <w:pPr>
              <w:spacing w:after="0" w:line="240" w:lineRule="auto"/>
              <w:jc w:val="center"/>
            </w:pPr>
            <w:r w:rsidRPr="008C1498">
              <w:t xml:space="preserve">_CONST </w:t>
            </w:r>
          </w:p>
        </w:tc>
        <w:tc>
          <w:tcPr>
            <w:tcW w:w="1320" w:type="dxa"/>
            <w:tcBorders>
              <w:top w:val="nil"/>
              <w:left w:val="nil"/>
              <w:bottom w:val="single" w:sz="8" w:space="0" w:color="auto"/>
              <w:right w:val="single" w:sz="8" w:space="0" w:color="auto"/>
            </w:tcBorders>
            <w:shd w:val="clear" w:color="auto" w:fill="auto"/>
            <w:noWrap/>
            <w:vAlign w:val="center"/>
            <w:hideMark/>
          </w:tcPr>
          <w:p w14:paraId="45ACB89A" w14:textId="77777777" w:rsidR="008C1498" w:rsidRPr="008C1498" w:rsidRDefault="008C1498" w:rsidP="008C1498">
            <w:pPr>
              <w:spacing w:after="0" w:line="240" w:lineRule="auto"/>
              <w:jc w:val="center"/>
            </w:pPr>
            <w:r w:rsidRPr="008C1498">
              <w:t>33389.00</w:t>
            </w:r>
          </w:p>
        </w:tc>
        <w:tc>
          <w:tcPr>
            <w:tcW w:w="1220" w:type="dxa"/>
            <w:tcBorders>
              <w:top w:val="nil"/>
              <w:left w:val="nil"/>
              <w:bottom w:val="single" w:sz="8" w:space="0" w:color="auto"/>
              <w:right w:val="single" w:sz="8" w:space="0" w:color="auto"/>
            </w:tcBorders>
            <w:shd w:val="clear" w:color="auto" w:fill="auto"/>
            <w:noWrap/>
            <w:vAlign w:val="center"/>
            <w:hideMark/>
          </w:tcPr>
          <w:p w14:paraId="0E32C1F7" w14:textId="77777777" w:rsidR="008C1498" w:rsidRPr="008C1498" w:rsidRDefault="008C1498" w:rsidP="008C1498">
            <w:pPr>
              <w:spacing w:after="0" w:line="240" w:lineRule="auto"/>
              <w:jc w:val="center"/>
            </w:pPr>
            <w:r w:rsidRPr="008C1498">
              <w:t>3531.00</w:t>
            </w:r>
          </w:p>
        </w:tc>
        <w:tc>
          <w:tcPr>
            <w:tcW w:w="980" w:type="dxa"/>
            <w:tcBorders>
              <w:top w:val="nil"/>
              <w:left w:val="nil"/>
              <w:bottom w:val="single" w:sz="8" w:space="0" w:color="auto"/>
              <w:right w:val="single" w:sz="8" w:space="0" w:color="auto"/>
            </w:tcBorders>
            <w:shd w:val="clear" w:color="auto" w:fill="auto"/>
            <w:noWrap/>
            <w:vAlign w:val="center"/>
            <w:hideMark/>
          </w:tcPr>
          <w:p w14:paraId="4C47E849" w14:textId="77777777" w:rsidR="008C1498" w:rsidRPr="008C1498" w:rsidRDefault="008C1498" w:rsidP="008C1498">
            <w:pPr>
              <w:spacing w:after="0" w:line="240" w:lineRule="auto"/>
              <w:jc w:val="center"/>
            </w:pPr>
            <w:r w:rsidRPr="008C1498">
              <w:t>9.4550</w:t>
            </w:r>
          </w:p>
        </w:tc>
        <w:tc>
          <w:tcPr>
            <w:tcW w:w="1722" w:type="dxa"/>
            <w:tcBorders>
              <w:top w:val="nil"/>
              <w:left w:val="nil"/>
              <w:bottom w:val="single" w:sz="8" w:space="0" w:color="auto"/>
              <w:right w:val="single" w:sz="8" w:space="0" w:color="auto"/>
            </w:tcBorders>
            <w:shd w:val="clear" w:color="auto" w:fill="auto"/>
            <w:noWrap/>
            <w:vAlign w:val="center"/>
            <w:hideMark/>
          </w:tcPr>
          <w:p w14:paraId="7DA72443" w14:textId="77777777" w:rsidR="008C1498" w:rsidRPr="008C1498" w:rsidRDefault="008C1498" w:rsidP="008C1498">
            <w:pPr>
              <w:spacing w:after="0" w:line="240" w:lineRule="auto"/>
              <w:jc w:val="center"/>
            </w:pPr>
            <w:r w:rsidRPr="008C1498">
              <w:t>0.000000000027</w:t>
            </w:r>
          </w:p>
        </w:tc>
      </w:tr>
      <w:tr w:rsidR="008C1498" w:rsidRPr="00365DC9" w14:paraId="7D57C67A"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8F0BF0D" w14:textId="77777777" w:rsidR="008C1498" w:rsidRPr="00365DC9" w:rsidRDefault="008C1498" w:rsidP="008C1498">
            <w:pPr>
              <w:spacing w:after="0" w:line="240" w:lineRule="auto"/>
              <w:jc w:val="center"/>
              <w:rPr>
                <w:color w:val="FF0000"/>
              </w:rPr>
            </w:pPr>
            <w:r w:rsidRPr="00365DC9">
              <w:rPr>
                <w:color w:val="FF0000"/>
              </w:rPr>
              <w:t>Jan</w:t>
            </w:r>
          </w:p>
        </w:tc>
        <w:tc>
          <w:tcPr>
            <w:tcW w:w="1320" w:type="dxa"/>
            <w:tcBorders>
              <w:top w:val="nil"/>
              <w:left w:val="nil"/>
              <w:bottom w:val="single" w:sz="8" w:space="0" w:color="auto"/>
              <w:right w:val="single" w:sz="8" w:space="0" w:color="auto"/>
            </w:tcBorders>
            <w:shd w:val="clear" w:color="auto" w:fill="auto"/>
            <w:noWrap/>
            <w:vAlign w:val="center"/>
            <w:hideMark/>
          </w:tcPr>
          <w:p w14:paraId="56DE37BA" w14:textId="77777777" w:rsidR="008C1498" w:rsidRPr="00365DC9" w:rsidRDefault="008C1498" w:rsidP="008C1498">
            <w:pPr>
              <w:spacing w:after="0" w:line="240" w:lineRule="auto"/>
              <w:jc w:val="center"/>
              <w:rPr>
                <w:color w:val="FF0000"/>
              </w:rPr>
            </w:pPr>
            <w:r w:rsidRPr="00365DC9">
              <w:rPr>
                <w:color w:val="FF0000"/>
              </w:rPr>
              <w:t>-918.00</w:t>
            </w:r>
          </w:p>
        </w:tc>
        <w:tc>
          <w:tcPr>
            <w:tcW w:w="1220" w:type="dxa"/>
            <w:tcBorders>
              <w:top w:val="nil"/>
              <w:left w:val="nil"/>
              <w:bottom w:val="single" w:sz="8" w:space="0" w:color="auto"/>
              <w:right w:val="single" w:sz="8" w:space="0" w:color="auto"/>
            </w:tcBorders>
            <w:shd w:val="clear" w:color="auto" w:fill="auto"/>
            <w:noWrap/>
            <w:vAlign w:val="center"/>
            <w:hideMark/>
          </w:tcPr>
          <w:p w14:paraId="260CCAE4" w14:textId="77777777" w:rsidR="008C1498" w:rsidRPr="00365DC9" w:rsidRDefault="008C1498" w:rsidP="008C1498">
            <w:pPr>
              <w:spacing w:after="0" w:line="240" w:lineRule="auto"/>
              <w:jc w:val="center"/>
              <w:rPr>
                <w:color w:val="FF0000"/>
              </w:rPr>
            </w:pPr>
            <w:r w:rsidRPr="00365DC9">
              <w:rPr>
                <w:color w:val="FF0000"/>
              </w:rPr>
              <w:t>1323.00</w:t>
            </w:r>
          </w:p>
        </w:tc>
        <w:tc>
          <w:tcPr>
            <w:tcW w:w="980" w:type="dxa"/>
            <w:tcBorders>
              <w:top w:val="nil"/>
              <w:left w:val="nil"/>
              <w:bottom w:val="single" w:sz="8" w:space="0" w:color="auto"/>
              <w:right w:val="single" w:sz="8" w:space="0" w:color="auto"/>
            </w:tcBorders>
            <w:shd w:val="clear" w:color="auto" w:fill="auto"/>
            <w:noWrap/>
            <w:vAlign w:val="center"/>
            <w:hideMark/>
          </w:tcPr>
          <w:p w14:paraId="53D04B05" w14:textId="77777777" w:rsidR="008C1498" w:rsidRPr="00365DC9" w:rsidRDefault="008C1498" w:rsidP="008C1498">
            <w:pPr>
              <w:spacing w:after="0" w:line="240" w:lineRule="auto"/>
              <w:jc w:val="center"/>
              <w:rPr>
                <w:color w:val="FF0000"/>
              </w:rPr>
            </w:pPr>
            <w:r w:rsidRPr="00365DC9">
              <w:rPr>
                <w:color w:val="FF0000"/>
              </w:rPr>
              <w:t>-0.6940</w:t>
            </w:r>
          </w:p>
        </w:tc>
        <w:tc>
          <w:tcPr>
            <w:tcW w:w="1722" w:type="dxa"/>
            <w:tcBorders>
              <w:top w:val="nil"/>
              <w:left w:val="nil"/>
              <w:bottom w:val="single" w:sz="8" w:space="0" w:color="auto"/>
              <w:right w:val="single" w:sz="8" w:space="0" w:color="auto"/>
            </w:tcBorders>
            <w:shd w:val="clear" w:color="auto" w:fill="auto"/>
            <w:noWrap/>
            <w:vAlign w:val="center"/>
            <w:hideMark/>
          </w:tcPr>
          <w:p w14:paraId="78DACF83" w14:textId="77777777" w:rsidR="008C1498" w:rsidRPr="00365DC9" w:rsidRDefault="008C1498" w:rsidP="008C1498">
            <w:pPr>
              <w:spacing w:after="0" w:line="240" w:lineRule="auto"/>
              <w:jc w:val="center"/>
              <w:rPr>
                <w:color w:val="FF0000"/>
              </w:rPr>
            </w:pPr>
            <w:r w:rsidRPr="00365DC9">
              <w:rPr>
                <w:color w:val="FF0000"/>
              </w:rPr>
              <w:t>0.49220</w:t>
            </w:r>
          </w:p>
        </w:tc>
      </w:tr>
      <w:tr w:rsidR="008C1498" w:rsidRPr="00365DC9" w14:paraId="49E839F0"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2B663A1F" w14:textId="77777777" w:rsidR="008C1498" w:rsidRPr="00365DC9" w:rsidRDefault="008C1498" w:rsidP="008C1498">
            <w:pPr>
              <w:spacing w:after="0" w:line="240" w:lineRule="auto"/>
              <w:jc w:val="center"/>
              <w:rPr>
                <w:color w:val="FF0000"/>
              </w:rPr>
            </w:pPr>
            <w:r w:rsidRPr="00365DC9">
              <w:rPr>
                <w:color w:val="FF0000"/>
              </w:rPr>
              <w:t>Feb</w:t>
            </w:r>
          </w:p>
        </w:tc>
        <w:tc>
          <w:tcPr>
            <w:tcW w:w="1320" w:type="dxa"/>
            <w:tcBorders>
              <w:top w:val="nil"/>
              <w:left w:val="nil"/>
              <w:bottom w:val="single" w:sz="8" w:space="0" w:color="auto"/>
              <w:right w:val="single" w:sz="8" w:space="0" w:color="auto"/>
            </w:tcBorders>
            <w:shd w:val="clear" w:color="auto" w:fill="auto"/>
            <w:noWrap/>
            <w:vAlign w:val="center"/>
            <w:hideMark/>
          </w:tcPr>
          <w:p w14:paraId="0BD07E39" w14:textId="77777777" w:rsidR="008C1498" w:rsidRPr="00365DC9" w:rsidRDefault="008C1498" w:rsidP="008C1498">
            <w:pPr>
              <w:spacing w:after="0" w:line="240" w:lineRule="auto"/>
              <w:jc w:val="center"/>
              <w:rPr>
                <w:color w:val="FF0000"/>
              </w:rPr>
            </w:pPr>
            <w:r w:rsidRPr="00365DC9">
              <w:rPr>
                <w:color w:val="FF0000"/>
              </w:rPr>
              <w:t>-2049.00</w:t>
            </w:r>
          </w:p>
        </w:tc>
        <w:tc>
          <w:tcPr>
            <w:tcW w:w="1220" w:type="dxa"/>
            <w:tcBorders>
              <w:top w:val="nil"/>
              <w:left w:val="nil"/>
              <w:bottom w:val="single" w:sz="8" w:space="0" w:color="auto"/>
              <w:right w:val="single" w:sz="8" w:space="0" w:color="auto"/>
            </w:tcBorders>
            <w:shd w:val="clear" w:color="auto" w:fill="auto"/>
            <w:noWrap/>
            <w:vAlign w:val="center"/>
            <w:hideMark/>
          </w:tcPr>
          <w:p w14:paraId="588704B5" w14:textId="77777777" w:rsidR="008C1498" w:rsidRPr="00365DC9" w:rsidRDefault="008C1498" w:rsidP="008C1498">
            <w:pPr>
              <w:spacing w:after="0" w:line="240" w:lineRule="auto"/>
              <w:jc w:val="center"/>
              <w:rPr>
                <w:color w:val="FF0000"/>
              </w:rPr>
            </w:pPr>
            <w:r w:rsidRPr="00365DC9">
              <w:rPr>
                <w:color w:val="FF0000"/>
              </w:rPr>
              <w:t>1284.00</w:t>
            </w:r>
          </w:p>
        </w:tc>
        <w:tc>
          <w:tcPr>
            <w:tcW w:w="980" w:type="dxa"/>
            <w:tcBorders>
              <w:top w:val="nil"/>
              <w:left w:val="nil"/>
              <w:bottom w:val="single" w:sz="8" w:space="0" w:color="auto"/>
              <w:right w:val="single" w:sz="8" w:space="0" w:color="auto"/>
            </w:tcBorders>
            <w:shd w:val="clear" w:color="auto" w:fill="auto"/>
            <w:noWrap/>
            <w:vAlign w:val="center"/>
            <w:hideMark/>
          </w:tcPr>
          <w:p w14:paraId="4ECC6FD7" w14:textId="77777777" w:rsidR="008C1498" w:rsidRPr="00365DC9" w:rsidRDefault="008C1498" w:rsidP="008C1498">
            <w:pPr>
              <w:spacing w:after="0" w:line="240" w:lineRule="auto"/>
              <w:jc w:val="center"/>
              <w:rPr>
                <w:color w:val="FF0000"/>
              </w:rPr>
            </w:pPr>
            <w:r w:rsidRPr="00365DC9">
              <w:rPr>
                <w:color w:val="FF0000"/>
              </w:rPr>
              <w:t>-1.5950</w:t>
            </w:r>
          </w:p>
        </w:tc>
        <w:tc>
          <w:tcPr>
            <w:tcW w:w="1722" w:type="dxa"/>
            <w:tcBorders>
              <w:top w:val="nil"/>
              <w:left w:val="nil"/>
              <w:bottom w:val="single" w:sz="8" w:space="0" w:color="auto"/>
              <w:right w:val="single" w:sz="8" w:space="0" w:color="auto"/>
            </w:tcBorders>
            <w:shd w:val="clear" w:color="auto" w:fill="auto"/>
            <w:noWrap/>
            <w:vAlign w:val="center"/>
            <w:hideMark/>
          </w:tcPr>
          <w:p w14:paraId="13EB6E04" w14:textId="77777777" w:rsidR="008C1498" w:rsidRPr="00365DC9" w:rsidRDefault="008C1498" w:rsidP="008C1498">
            <w:pPr>
              <w:spacing w:after="0" w:line="240" w:lineRule="auto"/>
              <w:jc w:val="center"/>
              <w:rPr>
                <w:color w:val="FF0000"/>
              </w:rPr>
            </w:pPr>
            <w:r w:rsidRPr="00365DC9">
              <w:rPr>
                <w:color w:val="FF0000"/>
              </w:rPr>
              <w:t>0.11940</w:t>
            </w:r>
          </w:p>
        </w:tc>
      </w:tr>
      <w:tr w:rsidR="008C1498" w:rsidRPr="00365DC9" w14:paraId="591B4628"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6D0385A6" w14:textId="77777777" w:rsidR="008C1498" w:rsidRPr="00365DC9" w:rsidRDefault="008C1498" w:rsidP="008C1498">
            <w:pPr>
              <w:spacing w:after="0" w:line="240" w:lineRule="auto"/>
              <w:jc w:val="center"/>
              <w:rPr>
                <w:color w:val="FF0000"/>
              </w:rPr>
            </w:pPr>
            <w:r w:rsidRPr="00365DC9">
              <w:rPr>
                <w:color w:val="FF0000"/>
              </w:rPr>
              <w:t>Mar</w:t>
            </w:r>
          </w:p>
        </w:tc>
        <w:tc>
          <w:tcPr>
            <w:tcW w:w="1320" w:type="dxa"/>
            <w:tcBorders>
              <w:top w:val="nil"/>
              <w:left w:val="nil"/>
              <w:bottom w:val="single" w:sz="8" w:space="0" w:color="auto"/>
              <w:right w:val="single" w:sz="8" w:space="0" w:color="auto"/>
            </w:tcBorders>
            <w:shd w:val="clear" w:color="auto" w:fill="auto"/>
            <w:noWrap/>
            <w:vAlign w:val="center"/>
            <w:hideMark/>
          </w:tcPr>
          <w:p w14:paraId="3B2B2CDD" w14:textId="77777777" w:rsidR="008C1498" w:rsidRPr="00365DC9" w:rsidRDefault="008C1498" w:rsidP="008C1498">
            <w:pPr>
              <w:spacing w:after="0" w:line="240" w:lineRule="auto"/>
              <w:jc w:val="center"/>
              <w:rPr>
                <w:color w:val="FF0000"/>
              </w:rPr>
            </w:pPr>
            <w:r w:rsidRPr="00365DC9">
              <w:rPr>
                <w:color w:val="FF0000"/>
              </w:rPr>
              <w:t>-1194.00</w:t>
            </w:r>
          </w:p>
        </w:tc>
        <w:tc>
          <w:tcPr>
            <w:tcW w:w="1220" w:type="dxa"/>
            <w:tcBorders>
              <w:top w:val="nil"/>
              <w:left w:val="nil"/>
              <w:bottom w:val="single" w:sz="8" w:space="0" w:color="auto"/>
              <w:right w:val="single" w:sz="8" w:space="0" w:color="auto"/>
            </w:tcBorders>
            <w:shd w:val="clear" w:color="auto" w:fill="auto"/>
            <w:noWrap/>
            <w:vAlign w:val="center"/>
            <w:hideMark/>
          </w:tcPr>
          <w:p w14:paraId="0264E1FF" w14:textId="77777777" w:rsidR="008C1498" w:rsidRPr="00365DC9" w:rsidRDefault="008C1498" w:rsidP="008C1498">
            <w:pPr>
              <w:spacing w:after="0" w:line="240" w:lineRule="auto"/>
              <w:jc w:val="center"/>
              <w:rPr>
                <w:color w:val="FF0000"/>
              </w:rPr>
            </w:pPr>
            <w:r w:rsidRPr="00365DC9">
              <w:rPr>
                <w:color w:val="FF0000"/>
              </w:rPr>
              <w:t>1095.00</w:t>
            </w:r>
          </w:p>
        </w:tc>
        <w:tc>
          <w:tcPr>
            <w:tcW w:w="980" w:type="dxa"/>
            <w:tcBorders>
              <w:top w:val="nil"/>
              <w:left w:val="nil"/>
              <w:bottom w:val="single" w:sz="8" w:space="0" w:color="auto"/>
              <w:right w:val="single" w:sz="8" w:space="0" w:color="auto"/>
            </w:tcBorders>
            <w:shd w:val="clear" w:color="auto" w:fill="auto"/>
            <w:noWrap/>
            <w:vAlign w:val="center"/>
            <w:hideMark/>
          </w:tcPr>
          <w:p w14:paraId="733EA097" w14:textId="77777777" w:rsidR="008C1498" w:rsidRPr="00365DC9" w:rsidRDefault="008C1498" w:rsidP="008C1498">
            <w:pPr>
              <w:spacing w:after="0" w:line="240" w:lineRule="auto"/>
              <w:jc w:val="center"/>
              <w:rPr>
                <w:color w:val="FF0000"/>
              </w:rPr>
            </w:pPr>
            <w:r w:rsidRPr="00365DC9">
              <w:rPr>
                <w:color w:val="FF0000"/>
              </w:rPr>
              <w:t>-1.0910</w:t>
            </w:r>
          </w:p>
        </w:tc>
        <w:tc>
          <w:tcPr>
            <w:tcW w:w="1722" w:type="dxa"/>
            <w:tcBorders>
              <w:top w:val="nil"/>
              <w:left w:val="nil"/>
              <w:bottom w:val="single" w:sz="8" w:space="0" w:color="auto"/>
              <w:right w:val="single" w:sz="8" w:space="0" w:color="auto"/>
            </w:tcBorders>
            <w:shd w:val="clear" w:color="auto" w:fill="auto"/>
            <w:noWrap/>
            <w:vAlign w:val="center"/>
            <w:hideMark/>
          </w:tcPr>
          <w:p w14:paraId="44A3C076" w14:textId="77777777" w:rsidR="008C1498" w:rsidRPr="00365DC9" w:rsidRDefault="008C1498" w:rsidP="008C1498">
            <w:pPr>
              <w:spacing w:after="0" w:line="240" w:lineRule="auto"/>
              <w:jc w:val="center"/>
              <w:rPr>
                <w:color w:val="FF0000"/>
              </w:rPr>
            </w:pPr>
            <w:r w:rsidRPr="00365DC9">
              <w:rPr>
                <w:color w:val="FF0000"/>
              </w:rPr>
              <w:t>0.28270</w:t>
            </w:r>
          </w:p>
        </w:tc>
      </w:tr>
      <w:tr w:rsidR="008C1498" w:rsidRPr="008C1498" w14:paraId="33D7ACAC"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065F5DD4" w14:textId="77777777" w:rsidR="008C1498" w:rsidRPr="008C1498" w:rsidRDefault="008C1498" w:rsidP="008C1498">
            <w:pPr>
              <w:spacing w:after="0" w:line="240" w:lineRule="auto"/>
              <w:jc w:val="center"/>
            </w:pPr>
            <w:r w:rsidRPr="008C1498">
              <w:t>Apr</w:t>
            </w:r>
          </w:p>
        </w:tc>
        <w:tc>
          <w:tcPr>
            <w:tcW w:w="1320" w:type="dxa"/>
            <w:tcBorders>
              <w:top w:val="nil"/>
              <w:left w:val="nil"/>
              <w:bottom w:val="single" w:sz="8" w:space="0" w:color="auto"/>
              <w:right w:val="single" w:sz="8" w:space="0" w:color="auto"/>
            </w:tcBorders>
            <w:shd w:val="clear" w:color="auto" w:fill="auto"/>
            <w:noWrap/>
            <w:vAlign w:val="center"/>
            <w:hideMark/>
          </w:tcPr>
          <w:p w14:paraId="139F33B5" w14:textId="77777777" w:rsidR="008C1498" w:rsidRPr="008C1498" w:rsidRDefault="008C1498" w:rsidP="008C1498">
            <w:pPr>
              <w:spacing w:after="0" w:line="240" w:lineRule="auto"/>
              <w:jc w:val="center"/>
            </w:pPr>
            <w:r w:rsidRPr="008C1498">
              <w:t>-1935.00</w:t>
            </w:r>
          </w:p>
        </w:tc>
        <w:tc>
          <w:tcPr>
            <w:tcW w:w="1220" w:type="dxa"/>
            <w:tcBorders>
              <w:top w:val="nil"/>
              <w:left w:val="nil"/>
              <w:bottom w:val="single" w:sz="8" w:space="0" w:color="auto"/>
              <w:right w:val="single" w:sz="8" w:space="0" w:color="auto"/>
            </w:tcBorders>
            <w:shd w:val="clear" w:color="auto" w:fill="auto"/>
            <w:noWrap/>
            <w:vAlign w:val="center"/>
            <w:hideMark/>
          </w:tcPr>
          <w:p w14:paraId="5D8F683D" w14:textId="77777777" w:rsidR="008C1498" w:rsidRPr="008C1498" w:rsidRDefault="008C1498" w:rsidP="008C1498">
            <w:pPr>
              <w:spacing w:after="0" w:line="240" w:lineRule="auto"/>
              <w:jc w:val="center"/>
            </w:pPr>
            <w:r w:rsidRPr="008C1498">
              <w:t>841.20</w:t>
            </w:r>
          </w:p>
        </w:tc>
        <w:tc>
          <w:tcPr>
            <w:tcW w:w="980" w:type="dxa"/>
            <w:tcBorders>
              <w:top w:val="nil"/>
              <w:left w:val="nil"/>
              <w:bottom w:val="single" w:sz="8" w:space="0" w:color="auto"/>
              <w:right w:val="single" w:sz="8" w:space="0" w:color="auto"/>
            </w:tcBorders>
            <w:shd w:val="clear" w:color="auto" w:fill="auto"/>
            <w:noWrap/>
            <w:vAlign w:val="center"/>
            <w:hideMark/>
          </w:tcPr>
          <w:p w14:paraId="619EE2EB" w14:textId="77777777" w:rsidR="008C1498" w:rsidRPr="008C1498" w:rsidRDefault="008C1498" w:rsidP="008C1498">
            <w:pPr>
              <w:spacing w:after="0" w:line="240" w:lineRule="auto"/>
              <w:jc w:val="center"/>
            </w:pPr>
            <w:r w:rsidRPr="008C1498">
              <w:t>-2.3010</w:t>
            </w:r>
          </w:p>
        </w:tc>
        <w:tc>
          <w:tcPr>
            <w:tcW w:w="1722" w:type="dxa"/>
            <w:tcBorders>
              <w:top w:val="nil"/>
              <w:left w:val="nil"/>
              <w:bottom w:val="single" w:sz="8" w:space="0" w:color="auto"/>
              <w:right w:val="single" w:sz="8" w:space="0" w:color="auto"/>
            </w:tcBorders>
            <w:shd w:val="clear" w:color="auto" w:fill="auto"/>
            <w:noWrap/>
            <w:vAlign w:val="center"/>
            <w:hideMark/>
          </w:tcPr>
          <w:p w14:paraId="27744DC1" w14:textId="77777777" w:rsidR="008C1498" w:rsidRPr="008C1498" w:rsidRDefault="008C1498" w:rsidP="008C1498">
            <w:pPr>
              <w:spacing w:after="0" w:line="240" w:lineRule="auto"/>
              <w:jc w:val="center"/>
            </w:pPr>
            <w:r w:rsidRPr="008C1498">
              <w:t>0.02730</w:t>
            </w:r>
          </w:p>
        </w:tc>
      </w:tr>
      <w:tr w:rsidR="008C1498" w:rsidRPr="00365DC9" w14:paraId="4D9A827B"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740807DD" w14:textId="77777777" w:rsidR="008C1498" w:rsidRPr="00365DC9" w:rsidRDefault="008C1498" w:rsidP="008C1498">
            <w:pPr>
              <w:spacing w:after="0" w:line="240" w:lineRule="auto"/>
              <w:jc w:val="center"/>
              <w:rPr>
                <w:color w:val="FF0000"/>
              </w:rPr>
            </w:pPr>
            <w:r w:rsidRPr="00365DC9">
              <w:rPr>
                <w:color w:val="FF0000"/>
              </w:rPr>
              <w:t>May</w:t>
            </w:r>
          </w:p>
        </w:tc>
        <w:tc>
          <w:tcPr>
            <w:tcW w:w="1320" w:type="dxa"/>
            <w:tcBorders>
              <w:top w:val="nil"/>
              <w:left w:val="nil"/>
              <w:bottom w:val="single" w:sz="8" w:space="0" w:color="auto"/>
              <w:right w:val="single" w:sz="8" w:space="0" w:color="auto"/>
            </w:tcBorders>
            <w:shd w:val="clear" w:color="auto" w:fill="auto"/>
            <w:noWrap/>
            <w:vAlign w:val="center"/>
            <w:hideMark/>
          </w:tcPr>
          <w:p w14:paraId="7322B121" w14:textId="77777777" w:rsidR="008C1498" w:rsidRPr="00365DC9" w:rsidRDefault="008C1498" w:rsidP="008C1498">
            <w:pPr>
              <w:spacing w:after="0" w:line="240" w:lineRule="auto"/>
              <w:jc w:val="center"/>
              <w:rPr>
                <w:color w:val="FF0000"/>
              </w:rPr>
            </w:pPr>
            <w:r w:rsidRPr="00365DC9">
              <w:rPr>
                <w:color w:val="FF0000"/>
              </w:rPr>
              <w:t>-1019.00</w:t>
            </w:r>
          </w:p>
        </w:tc>
        <w:tc>
          <w:tcPr>
            <w:tcW w:w="1220" w:type="dxa"/>
            <w:tcBorders>
              <w:top w:val="nil"/>
              <w:left w:val="nil"/>
              <w:bottom w:val="single" w:sz="8" w:space="0" w:color="auto"/>
              <w:right w:val="single" w:sz="8" w:space="0" w:color="auto"/>
            </w:tcBorders>
            <w:shd w:val="clear" w:color="auto" w:fill="auto"/>
            <w:noWrap/>
            <w:vAlign w:val="center"/>
            <w:hideMark/>
          </w:tcPr>
          <w:p w14:paraId="14F224F8" w14:textId="77777777" w:rsidR="008C1498" w:rsidRPr="00365DC9" w:rsidRDefault="008C1498" w:rsidP="008C1498">
            <w:pPr>
              <w:spacing w:after="0" w:line="240" w:lineRule="auto"/>
              <w:jc w:val="center"/>
              <w:rPr>
                <w:color w:val="FF0000"/>
              </w:rPr>
            </w:pPr>
            <w:r w:rsidRPr="00365DC9">
              <w:rPr>
                <w:color w:val="FF0000"/>
              </w:rPr>
              <w:t>713.50</w:t>
            </w:r>
          </w:p>
        </w:tc>
        <w:tc>
          <w:tcPr>
            <w:tcW w:w="980" w:type="dxa"/>
            <w:tcBorders>
              <w:top w:val="nil"/>
              <w:left w:val="nil"/>
              <w:bottom w:val="single" w:sz="8" w:space="0" w:color="auto"/>
              <w:right w:val="single" w:sz="8" w:space="0" w:color="auto"/>
            </w:tcBorders>
            <w:shd w:val="clear" w:color="auto" w:fill="auto"/>
            <w:noWrap/>
            <w:vAlign w:val="center"/>
            <w:hideMark/>
          </w:tcPr>
          <w:p w14:paraId="2880F9D0" w14:textId="77777777" w:rsidR="008C1498" w:rsidRPr="00365DC9" w:rsidRDefault="008C1498" w:rsidP="008C1498">
            <w:pPr>
              <w:spacing w:after="0" w:line="240" w:lineRule="auto"/>
              <w:jc w:val="center"/>
              <w:rPr>
                <w:color w:val="FF0000"/>
              </w:rPr>
            </w:pPr>
            <w:r w:rsidRPr="00365DC9">
              <w:rPr>
                <w:color w:val="FF0000"/>
              </w:rPr>
              <w:t>-1.4280</w:t>
            </w:r>
          </w:p>
        </w:tc>
        <w:tc>
          <w:tcPr>
            <w:tcW w:w="1722" w:type="dxa"/>
            <w:tcBorders>
              <w:top w:val="nil"/>
              <w:left w:val="nil"/>
              <w:bottom w:val="single" w:sz="8" w:space="0" w:color="auto"/>
              <w:right w:val="single" w:sz="8" w:space="0" w:color="auto"/>
            </w:tcBorders>
            <w:shd w:val="clear" w:color="auto" w:fill="auto"/>
            <w:noWrap/>
            <w:vAlign w:val="center"/>
            <w:hideMark/>
          </w:tcPr>
          <w:p w14:paraId="76FC717B" w14:textId="77777777" w:rsidR="008C1498" w:rsidRPr="00365DC9" w:rsidRDefault="008C1498" w:rsidP="008C1498">
            <w:pPr>
              <w:spacing w:after="0" w:line="240" w:lineRule="auto"/>
              <w:jc w:val="center"/>
              <w:rPr>
                <w:color w:val="FF0000"/>
              </w:rPr>
            </w:pPr>
            <w:r w:rsidRPr="00365DC9">
              <w:rPr>
                <w:color w:val="FF0000"/>
              </w:rPr>
              <w:t>0.16190</w:t>
            </w:r>
          </w:p>
        </w:tc>
      </w:tr>
      <w:tr w:rsidR="008C1498" w:rsidRPr="00365DC9" w14:paraId="1D08E1EA"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3B8C79D5" w14:textId="77777777" w:rsidR="008C1498" w:rsidRPr="00365DC9" w:rsidRDefault="008C1498" w:rsidP="008C1498">
            <w:pPr>
              <w:spacing w:after="0" w:line="240" w:lineRule="auto"/>
              <w:jc w:val="center"/>
              <w:rPr>
                <w:color w:val="FF0000"/>
              </w:rPr>
            </w:pPr>
            <w:r w:rsidRPr="00365DC9">
              <w:rPr>
                <w:color w:val="FF0000"/>
              </w:rPr>
              <w:t>Jun</w:t>
            </w:r>
          </w:p>
        </w:tc>
        <w:tc>
          <w:tcPr>
            <w:tcW w:w="1320" w:type="dxa"/>
            <w:tcBorders>
              <w:top w:val="nil"/>
              <w:left w:val="nil"/>
              <w:bottom w:val="single" w:sz="8" w:space="0" w:color="auto"/>
              <w:right w:val="single" w:sz="8" w:space="0" w:color="auto"/>
            </w:tcBorders>
            <w:shd w:val="clear" w:color="auto" w:fill="auto"/>
            <w:noWrap/>
            <w:vAlign w:val="center"/>
            <w:hideMark/>
          </w:tcPr>
          <w:p w14:paraId="172AAF5B" w14:textId="77777777" w:rsidR="008C1498" w:rsidRPr="00365DC9" w:rsidRDefault="008C1498" w:rsidP="008C1498">
            <w:pPr>
              <w:spacing w:after="0" w:line="240" w:lineRule="auto"/>
              <w:jc w:val="center"/>
              <w:rPr>
                <w:color w:val="FF0000"/>
              </w:rPr>
            </w:pPr>
            <w:r w:rsidRPr="00365DC9">
              <w:rPr>
                <w:color w:val="FF0000"/>
              </w:rPr>
              <w:t>54.19</w:t>
            </w:r>
          </w:p>
        </w:tc>
        <w:tc>
          <w:tcPr>
            <w:tcW w:w="1220" w:type="dxa"/>
            <w:tcBorders>
              <w:top w:val="nil"/>
              <w:left w:val="nil"/>
              <w:bottom w:val="single" w:sz="8" w:space="0" w:color="auto"/>
              <w:right w:val="single" w:sz="8" w:space="0" w:color="auto"/>
            </w:tcBorders>
            <w:shd w:val="clear" w:color="auto" w:fill="auto"/>
            <w:noWrap/>
            <w:vAlign w:val="center"/>
            <w:hideMark/>
          </w:tcPr>
          <w:p w14:paraId="5B95FAC4" w14:textId="77777777" w:rsidR="008C1498" w:rsidRPr="00365DC9" w:rsidRDefault="008C1498" w:rsidP="008C1498">
            <w:pPr>
              <w:spacing w:after="0" w:line="240" w:lineRule="auto"/>
              <w:jc w:val="center"/>
              <w:rPr>
                <w:color w:val="FF0000"/>
              </w:rPr>
            </w:pPr>
            <w:r w:rsidRPr="00365DC9">
              <w:rPr>
                <w:color w:val="FF0000"/>
              </w:rPr>
              <w:t>652.90</w:t>
            </w:r>
          </w:p>
        </w:tc>
        <w:tc>
          <w:tcPr>
            <w:tcW w:w="980" w:type="dxa"/>
            <w:tcBorders>
              <w:top w:val="nil"/>
              <w:left w:val="nil"/>
              <w:bottom w:val="single" w:sz="8" w:space="0" w:color="auto"/>
              <w:right w:val="single" w:sz="8" w:space="0" w:color="auto"/>
            </w:tcBorders>
            <w:shd w:val="clear" w:color="auto" w:fill="auto"/>
            <w:noWrap/>
            <w:vAlign w:val="center"/>
            <w:hideMark/>
          </w:tcPr>
          <w:p w14:paraId="23C220B3" w14:textId="77777777" w:rsidR="008C1498" w:rsidRPr="00365DC9" w:rsidRDefault="008C1498" w:rsidP="008C1498">
            <w:pPr>
              <w:spacing w:after="0" w:line="240" w:lineRule="auto"/>
              <w:jc w:val="center"/>
              <w:rPr>
                <w:color w:val="FF0000"/>
              </w:rPr>
            </w:pPr>
            <w:r w:rsidRPr="00365DC9">
              <w:rPr>
                <w:color w:val="FF0000"/>
              </w:rPr>
              <w:t>0.0830</w:t>
            </w:r>
          </w:p>
        </w:tc>
        <w:tc>
          <w:tcPr>
            <w:tcW w:w="1722" w:type="dxa"/>
            <w:tcBorders>
              <w:top w:val="nil"/>
              <w:left w:val="nil"/>
              <w:bottom w:val="single" w:sz="8" w:space="0" w:color="auto"/>
              <w:right w:val="single" w:sz="8" w:space="0" w:color="auto"/>
            </w:tcBorders>
            <w:shd w:val="clear" w:color="auto" w:fill="auto"/>
            <w:noWrap/>
            <w:vAlign w:val="center"/>
            <w:hideMark/>
          </w:tcPr>
          <w:p w14:paraId="696D314A" w14:textId="77777777" w:rsidR="008C1498" w:rsidRPr="00365DC9" w:rsidRDefault="008C1498" w:rsidP="008C1498">
            <w:pPr>
              <w:spacing w:after="0" w:line="240" w:lineRule="auto"/>
              <w:jc w:val="center"/>
              <w:rPr>
                <w:color w:val="FF0000"/>
              </w:rPr>
            </w:pPr>
            <w:r w:rsidRPr="00365DC9">
              <w:rPr>
                <w:color w:val="FF0000"/>
              </w:rPr>
              <w:t>0.93430</w:t>
            </w:r>
          </w:p>
        </w:tc>
      </w:tr>
      <w:tr w:rsidR="008C1498" w:rsidRPr="008C1498" w14:paraId="5117778D"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78CF9569" w14:textId="77777777" w:rsidR="008C1498" w:rsidRPr="008C1498" w:rsidRDefault="008C1498" w:rsidP="008C1498">
            <w:pPr>
              <w:spacing w:after="0" w:line="240" w:lineRule="auto"/>
              <w:jc w:val="center"/>
            </w:pPr>
            <w:r w:rsidRPr="008C1498">
              <w:t>Jul</w:t>
            </w:r>
          </w:p>
        </w:tc>
        <w:tc>
          <w:tcPr>
            <w:tcW w:w="1320" w:type="dxa"/>
            <w:tcBorders>
              <w:top w:val="nil"/>
              <w:left w:val="nil"/>
              <w:bottom w:val="single" w:sz="8" w:space="0" w:color="auto"/>
              <w:right w:val="single" w:sz="8" w:space="0" w:color="auto"/>
            </w:tcBorders>
            <w:shd w:val="clear" w:color="auto" w:fill="auto"/>
            <w:noWrap/>
            <w:vAlign w:val="center"/>
            <w:hideMark/>
          </w:tcPr>
          <w:p w14:paraId="4EA3E151" w14:textId="77777777" w:rsidR="008C1498" w:rsidRPr="008C1498" w:rsidRDefault="008C1498" w:rsidP="008C1498">
            <w:pPr>
              <w:spacing w:after="0" w:line="240" w:lineRule="auto"/>
              <w:jc w:val="center"/>
            </w:pPr>
            <w:r w:rsidRPr="008C1498">
              <w:t>1919.00</w:t>
            </w:r>
          </w:p>
        </w:tc>
        <w:tc>
          <w:tcPr>
            <w:tcW w:w="1220" w:type="dxa"/>
            <w:tcBorders>
              <w:top w:val="nil"/>
              <w:left w:val="nil"/>
              <w:bottom w:val="single" w:sz="8" w:space="0" w:color="auto"/>
              <w:right w:val="single" w:sz="8" w:space="0" w:color="auto"/>
            </w:tcBorders>
            <w:shd w:val="clear" w:color="auto" w:fill="auto"/>
            <w:noWrap/>
            <w:vAlign w:val="center"/>
            <w:hideMark/>
          </w:tcPr>
          <w:p w14:paraId="0007CA27" w14:textId="77777777" w:rsidR="008C1498" w:rsidRPr="008C1498" w:rsidRDefault="008C1498" w:rsidP="008C1498">
            <w:pPr>
              <w:spacing w:after="0" w:line="240" w:lineRule="auto"/>
              <w:jc w:val="center"/>
            </w:pPr>
            <w:r w:rsidRPr="008C1498">
              <w:t>697.70</w:t>
            </w:r>
          </w:p>
        </w:tc>
        <w:tc>
          <w:tcPr>
            <w:tcW w:w="980" w:type="dxa"/>
            <w:tcBorders>
              <w:top w:val="nil"/>
              <w:left w:val="nil"/>
              <w:bottom w:val="single" w:sz="8" w:space="0" w:color="auto"/>
              <w:right w:val="single" w:sz="8" w:space="0" w:color="auto"/>
            </w:tcBorders>
            <w:shd w:val="clear" w:color="auto" w:fill="auto"/>
            <w:noWrap/>
            <w:vAlign w:val="center"/>
            <w:hideMark/>
          </w:tcPr>
          <w:p w14:paraId="45E2F8F5" w14:textId="77777777" w:rsidR="008C1498" w:rsidRPr="008C1498" w:rsidRDefault="008C1498" w:rsidP="008C1498">
            <w:pPr>
              <w:spacing w:after="0" w:line="240" w:lineRule="auto"/>
              <w:jc w:val="center"/>
            </w:pPr>
            <w:r w:rsidRPr="008C1498">
              <w:t>2.7500</w:t>
            </w:r>
          </w:p>
        </w:tc>
        <w:tc>
          <w:tcPr>
            <w:tcW w:w="1722" w:type="dxa"/>
            <w:tcBorders>
              <w:top w:val="nil"/>
              <w:left w:val="nil"/>
              <w:bottom w:val="single" w:sz="8" w:space="0" w:color="auto"/>
              <w:right w:val="single" w:sz="8" w:space="0" w:color="auto"/>
            </w:tcBorders>
            <w:shd w:val="clear" w:color="auto" w:fill="auto"/>
            <w:noWrap/>
            <w:vAlign w:val="center"/>
            <w:hideMark/>
          </w:tcPr>
          <w:p w14:paraId="2F75B116" w14:textId="77777777" w:rsidR="008C1498" w:rsidRPr="008C1498" w:rsidRDefault="008C1498" w:rsidP="008C1498">
            <w:pPr>
              <w:spacing w:after="0" w:line="240" w:lineRule="auto"/>
              <w:jc w:val="center"/>
            </w:pPr>
            <w:r w:rsidRPr="008C1498">
              <w:t>0.00927</w:t>
            </w:r>
          </w:p>
        </w:tc>
      </w:tr>
      <w:tr w:rsidR="008C1498" w:rsidRPr="008C1498" w14:paraId="532E98C7"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0C523EE8" w14:textId="77777777" w:rsidR="008C1498" w:rsidRPr="008C1498" w:rsidRDefault="008C1498" w:rsidP="008C1498">
            <w:pPr>
              <w:spacing w:after="0" w:line="240" w:lineRule="auto"/>
              <w:jc w:val="center"/>
            </w:pPr>
            <w:r w:rsidRPr="008C1498">
              <w:t>Aug</w:t>
            </w:r>
          </w:p>
        </w:tc>
        <w:tc>
          <w:tcPr>
            <w:tcW w:w="1320" w:type="dxa"/>
            <w:tcBorders>
              <w:top w:val="nil"/>
              <w:left w:val="nil"/>
              <w:bottom w:val="single" w:sz="8" w:space="0" w:color="auto"/>
              <w:right w:val="single" w:sz="8" w:space="0" w:color="auto"/>
            </w:tcBorders>
            <w:shd w:val="clear" w:color="auto" w:fill="auto"/>
            <w:noWrap/>
            <w:vAlign w:val="center"/>
            <w:hideMark/>
          </w:tcPr>
          <w:p w14:paraId="4A440639" w14:textId="77777777" w:rsidR="008C1498" w:rsidRPr="008C1498" w:rsidRDefault="008C1498" w:rsidP="008C1498">
            <w:pPr>
              <w:spacing w:after="0" w:line="240" w:lineRule="auto"/>
              <w:jc w:val="center"/>
            </w:pPr>
            <w:r w:rsidRPr="008C1498">
              <w:t>1980.00</w:t>
            </w:r>
          </w:p>
        </w:tc>
        <w:tc>
          <w:tcPr>
            <w:tcW w:w="1220" w:type="dxa"/>
            <w:tcBorders>
              <w:top w:val="nil"/>
              <w:left w:val="nil"/>
              <w:bottom w:val="single" w:sz="8" w:space="0" w:color="auto"/>
              <w:right w:val="single" w:sz="8" w:space="0" w:color="auto"/>
            </w:tcBorders>
            <w:shd w:val="clear" w:color="auto" w:fill="auto"/>
            <w:noWrap/>
            <w:vAlign w:val="center"/>
            <w:hideMark/>
          </w:tcPr>
          <w:p w14:paraId="2EAF9E89" w14:textId="77777777" w:rsidR="008C1498" w:rsidRPr="008C1498" w:rsidRDefault="008C1498" w:rsidP="008C1498">
            <w:pPr>
              <w:spacing w:after="0" w:line="240" w:lineRule="auto"/>
              <w:jc w:val="center"/>
            </w:pPr>
            <w:r w:rsidRPr="008C1498">
              <w:t>665.70</w:t>
            </w:r>
          </w:p>
        </w:tc>
        <w:tc>
          <w:tcPr>
            <w:tcW w:w="980" w:type="dxa"/>
            <w:tcBorders>
              <w:top w:val="nil"/>
              <w:left w:val="nil"/>
              <w:bottom w:val="single" w:sz="8" w:space="0" w:color="auto"/>
              <w:right w:val="single" w:sz="8" w:space="0" w:color="auto"/>
            </w:tcBorders>
            <w:shd w:val="clear" w:color="auto" w:fill="auto"/>
            <w:noWrap/>
            <w:vAlign w:val="center"/>
            <w:hideMark/>
          </w:tcPr>
          <w:p w14:paraId="2261C1D7" w14:textId="77777777" w:rsidR="008C1498" w:rsidRPr="008C1498" w:rsidRDefault="008C1498" w:rsidP="008C1498">
            <w:pPr>
              <w:spacing w:after="0" w:line="240" w:lineRule="auto"/>
              <w:jc w:val="center"/>
            </w:pPr>
            <w:r w:rsidRPr="008C1498">
              <w:t>2.9740</w:t>
            </w:r>
          </w:p>
        </w:tc>
        <w:tc>
          <w:tcPr>
            <w:tcW w:w="1722" w:type="dxa"/>
            <w:tcBorders>
              <w:top w:val="nil"/>
              <w:left w:val="nil"/>
              <w:bottom w:val="single" w:sz="8" w:space="0" w:color="auto"/>
              <w:right w:val="single" w:sz="8" w:space="0" w:color="auto"/>
            </w:tcBorders>
            <w:shd w:val="clear" w:color="auto" w:fill="auto"/>
            <w:noWrap/>
            <w:vAlign w:val="center"/>
            <w:hideMark/>
          </w:tcPr>
          <w:p w14:paraId="1B56274E" w14:textId="77777777" w:rsidR="008C1498" w:rsidRPr="008C1498" w:rsidRDefault="008C1498" w:rsidP="008C1498">
            <w:pPr>
              <w:spacing w:after="0" w:line="240" w:lineRule="auto"/>
              <w:jc w:val="center"/>
            </w:pPr>
            <w:r w:rsidRPr="008C1498">
              <w:t>0.00522</w:t>
            </w:r>
          </w:p>
        </w:tc>
      </w:tr>
      <w:tr w:rsidR="008C1498" w:rsidRPr="00365DC9" w14:paraId="71865011"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3DA7E209" w14:textId="77777777" w:rsidR="008C1498" w:rsidRPr="00365DC9" w:rsidRDefault="008C1498" w:rsidP="008C1498">
            <w:pPr>
              <w:spacing w:after="0" w:line="240" w:lineRule="auto"/>
              <w:jc w:val="center"/>
              <w:rPr>
                <w:color w:val="FF0000"/>
              </w:rPr>
            </w:pPr>
            <w:r w:rsidRPr="00365DC9">
              <w:rPr>
                <w:color w:val="FF0000"/>
              </w:rPr>
              <w:t>Oct</w:t>
            </w:r>
          </w:p>
        </w:tc>
        <w:tc>
          <w:tcPr>
            <w:tcW w:w="1320" w:type="dxa"/>
            <w:tcBorders>
              <w:top w:val="nil"/>
              <w:left w:val="nil"/>
              <w:bottom w:val="single" w:sz="8" w:space="0" w:color="auto"/>
              <w:right w:val="single" w:sz="8" w:space="0" w:color="auto"/>
            </w:tcBorders>
            <w:shd w:val="clear" w:color="auto" w:fill="auto"/>
            <w:noWrap/>
            <w:vAlign w:val="center"/>
            <w:hideMark/>
          </w:tcPr>
          <w:p w14:paraId="6C9741A4" w14:textId="77777777" w:rsidR="008C1498" w:rsidRPr="00365DC9" w:rsidRDefault="008C1498" w:rsidP="008C1498">
            <w:pPr>
              <w:spacing w:after="0" w:line="240" w:lineRule="auto"/>
              <w:jc w:val="center"/>
              <w:rPr>
                <w:color w:val="FF0000"/>
              </w:rPr>
            </w:pPr>
            <w:r w:rsidRPr="00365DC9">
              <w:rPr>
                <w:color w:val="FF0000"/>
              </w:rPr>
              <w:t>-229.30</w:t>
            </w:r>
          </w:p>
        </w:tc>
        <w:tc>
          <w:tcPr>
            <w:tcW w:w="1220" w:type="dxa"/>
            <w:tcBorders>
              <w:top w:val="nil"/>
              <w:left w:val="nil"/>
              <w:bottom w:val="single" w:sz="8" w:space="0" w:color="auto"/>
              <w:right w:val="single" w:sz="8" w:space="0" w:color="auto"/>
            </w:tcBorders>
            <w:shd w:val="clear" w:color="auto" w:fill="auto"/>
            <w:noWrap/>
            <w:vAlign w:val="center"/>
            <w:hideMark/>
          </w:tcPr>
          <w:p w14:paraId="01BE30A2" w14:textId="77777777" w:rsidR="008C1498" w:rsidRPr="00365DC9" w:rsidRDefault="008C1498" w:rsidP="008C1498">
            <w:pPr>
              <w:spacing w:after="0" w:line="240" w:lineRule="auto"/>
              <w:jc w:val="center"/>
              <w:rPr>
                <w:color w:val="FF0000"/>
              </w:rPr>
            </w:pPr>
            <w:r w:rsidRPr="00365DC9">
              <w:rPr>
                <w:color w:val="FF0000"/>
              </w:rPr>
              <w:t>824.20</w:t>
            </w:r>
          </w:p>
        </w:tc>
        <w:tc>
          <w:tcPr>
            <w:tcW w:w="980" w:type="dxa"/>
            <w:tcBorders>
              <w:top w:val="nil"/>
              <w:left w:val="nil"/>
              <w:bottom w:val="single" w:sz="8" w:space="0" w:color="auto"/>
              <w:right w:val="single" w:sz="8" w:space="0" w:color="auto"/>
            </w:tcBorders>
            <w:shd w:val="clear" w:color="auto" w:fill="auto"/>
            <w:noWrap/>
            <w:vAlign w:val="center"/>
            <w:hideMark/>
          </w:tcPr>
          <w:p w14:paraId="785C7AA9" w14:textId="77777777" w:rsidR="008C1498" w:rsidRPr="00365DC9" w:rsidRDefault="008C1498" w:rsidP="008C1498">
            <w:pPr>
              <w:spacing w:after="0" w:line="240" w:lineRule="auto"/>
              <w:jc w:val="center"/>
              <w:rPr>
                <w:color w:val="FF0000"/>
              </w:rPr>
            </w:pPr>
            <w:r w:rsidRPr="00365DC9">
              <w:rPr>
                <w:color w:val="FF0000"/>
              </w:rPr>
              <w:t>-0.2783</w:t>
            </w:r>
          </w:p>
        </w:tc>
        <w:tc>
          <w:tcPr>
            <w:tcW w:w="1722" w:type="dxa"/>
            <w:tcBorders>
              <w:top w:val="nil"/>
              <w:left w:val="nil"/>
              <w:bottom w:val="single" w:sz="8" w:space="0" w:color="auto"/>
              <w:right w:val="single" w:sz="8" w:space="0" w:color="auto"/>
            </w:tcBorders>
            <w:shd w:val="clear" w:color="auto" w:fill="auto"/>
            <w:noWrap/>
            <w:vAlign w:val="center"/>
            <w:hideMark/>
          </w:tcPr>
          <w:p w14:paraId="0EDA8E00" w14:textId="77777777" w:rsidR="008C1498" w:rsidRPr="00365DC9" w:rsidRDefault="008C1498" w:rsidP="008C1498">
            <w:pPr>
              <w:spacing w:after="0" w:line="240" w:lineRule="auto"/>
              <w:jc w:val="center"/>
              <w:rPr>
                <w:color w:val="FF0000"/>
              </w:rPr>
            </w:pPr>
            <w:r w:rsidRPr="00365DC9">
              <w:rPr>
                <w:color w:val="FF0000"/>
              </w:rPr>
              <w:t>0.78240</w:t>
            </w:r>
          </w:p>
        </w:tc>
      </w:tr>
      <w:tr w:rsidR="008C1498" w:rsidRPr="00365DC9" w14:paraId="1E69117E"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8BA939C" w14:textId="77777777" w:rsidR="008C1498" w:rsidRPr="00365DC9" w:rsidRDefault="008C1498" w:rsidP="008C1498">
            <w:pPr>
              <w:spacing w:after="0" w:line="240" w:lineRule="auto"/>
              <w:jc w:val="center"/>
              <w:rPr>
                <w:color w:val="FF0000"/>
              </w:rPr>
            </w:pPr>
            <w:r w:rsidRPr="00365DC9">
              <w:rPr>
                <w:color w:val="FF0000"/>
              </w:rPr>
              <w:t>Nov</w:t>
            </w:r>
          </w:p>
        </w:tc>
        <w:tc>
          <w:tcPr>
            <w:tcW w:w="1320" w:type="dxa"/>
            <w:tcBorders>
              <w:top w:val="nil"/>
              <w:left w:val="nil"/>
              <w:bottom w:val="single" w:sz="8" w:space="0" w:color="auto"/>
              <w:right w:val="single" w:sz="8" w:space="0" w:color="auto"/>
            </w:tcBorders>
            <w:shd w:val="clear" w:color="auto" w:fill="auto"/>
            <w:noWrap/>
            <w:vAlign w:val="center"/>
            <w:hideMark/>
          </w:tcPr>
          <w:p w14:paraId="38BDB631" w14:textId="77777777" w:rsidR="008C1498" w:rsidRPr="00365DC9" w:rsidRDefault="008C1498" w:rsidP="008C1498">
            <w:pPr>
              <w:spacing w:after="0" w:line="240" w:lineRule="auto"/>
              <w:jc w:val="center"/>
              <w:rPr>
                <w:color w:val="FF0000"/>
              </w:rPr>
            </w:pPr>
            <w:r w:rsidRPr="00365DC9">
              <w:rPr>
                <w:color w:val="FF0000"/>
              </w:rPr>
              <w:t>-548.80</w:t>
            </w:r>
          </w:p>
        </w:tc>
        <w:tc>
          <w:tcPr>
            <w:tcW w:w="1220" w:type="dxa"/>
            <w:tcBorders>
              <w:top w:val="nil"/>
              <w:left w:val="nil"/>
              <w:bottom w:val="single" w:sz="8" w:space="0" w:color="auto"/>
              <w:right w:val="single" w:sz="8" w:space="0" w:color="auto"/>
            </w:tcBorders>
            <w:shd w:val="clear" w:color="auto" w:fill="auto"/>
            <w:noWrap/>
            <w:vAlign w:val="center"/>
            <w:hideMark/>
          </w:tcPr>
          <w:p w14:paraId="61034C91" w14:textId="77777777" w:rsidR="008C1498" w:rsidRPr="00365DC9" w:rsidRDefault="008C1498" w:rsidP="008C1498">
            <w:pPr>
              <w:spacing w:after="0" w:line="240" w:lineRule="auto"/>
              <w:jc w:val="center"/>
              <w:rPr>
                <w:color w:val="FF0000"/>
              </w:rPr>
            </w:pPr>
            <w:r w:rsidRPr="00365DC9">
              <w:rPr>
                <w:color w:val="FF0000"/>
              </w:rPr>
              <w:t>1075.00</w:t>
            </w:r>
          </w:p>
        </w:tc>
        <w:tc>
          <w:tcPr>
            <w:tcW w:w="980" w:type="dxa"/>
            <w:tcBorders>
              <w:top w:val="nil"/>
              <w:left w:val="nil"/>
              <w:bottom w:val="single" w:sz="8" w:space="0" w:color="auto"/>
              <w:right w:val="single" w:sz="8" w:space="0" w:color="auto"/>
            </w:tcBorders>
            <w:shd w:val="clear" w:color="auto" w:fill="auto"/>
            <w:noWrap/>
            <w:vAlign w:val="center"/>
            <w:hideMark/>
          </w:tcPr>
          <w:p w14:paraId="569D3D8D" w14:textId="77777777" w:rsidR="008C1498" w:rsidRPr="00365DC9" w:rsidRDefault="008C1498" w:rsidP="008C1498">
            <w:pPr>
              <w:spacing w:after="0" w:line="240" w:lineRule="auto"/>
              <w:jc w:val="center"/>
              <w:rPr>
                <w:color w:val="FF0000"/>
              </w:rPr>
            </w:pPr>
            <w:r w:rsidRPr="00365DC9">
              <w:rPr>
                <w:color w:val="FF0000"/>
              </w:rPr>
              <w:t>-0.5107</w:t>
            </w:r>
          </w:p>
        </w:tc>
        <w:tc>
          <w:tcPr>
            <w:tcW w:w="1722" w:type="dxa"/>
            <w:tcBorders>
              <w:top w:val="nil"/>
              <w:left w:val="nil"/>
              <w:bottom w:val="single" w:sz="8" w:space="0" w:color="auto"/>
              <w:right w:val="single" w:sz="8" w:space="0" w:color="auto"/>
            </w:tcBorders>
            <w:shd w:val="clear" w:color="auto" w:fill="auto"/>
            <w:noWrap/>
            <w:vAlign w:val="center"/>
            <w:hideMark/>
          </w:tcPr>
          <w:p w14:paraId="694F331F" w14:textId="77777777" w:rsidR="008C1498" w:rsidRPr="00365DC9" w:rsidRDefault="008C1498" w:rsidP="008C1498">
            <w:pPr>
              <w:spacing w:after="0" w:line="240" w:lineRule="auto"/>
              <w:jc w:val="center"/>
              <w:rPr>
                <w:color w:val="FF0000"/>
              </w:rPr>
            </w:pPr>
            <w:r w:rsidRPr="00365DC9">
              <w:rPr>
                <w:color w:val="FF0000"/>
              </w:rPr>
              <w:t>0.61270</w:t>
            </w:r>
          </w:p>
        </w:tc>
      </w:tr>
      <w:tr w:rsidR="008C1498" w:rsidRPr="00365DC9" w14:paraId="70DDD842" w14:textId="77777777" w:rsidTr="008C1498">
        <w:trPr>
          <w:trHeight w:val="315"/>
          <w:jc w:val="center"/>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3FD0D176" w14:textId="77777777" w:rsidR="008C1498" w:rsidRPr="00365DC9" w:rsidRDefault="008C1498" w:rsidP="008C1498">
            <w:pPr>
              <w:spacing w:after="0" w:line="240" w:lineRule="auto"/>
              <w:jc w:val="center"/>
              <w:rPr>
                <w:color w:val="FF0000"/>
              </w:rPr>
            </w:pPr>
            <w:r w:rsidRPr="00365DC9">
              <w:rPr>
                <w:color w:val="FF0000"/>
              </w:rPr>
              <w:t>Dec</w:t>
            </w:r>
          </w:p>
        </w:tc>
        <w:tc>
          <w:tcPr>
            <w:tcW w:w="1320" w:type="dxa"/>
            <w:tcBorders>
              <w:top w:val="nil"/>
              <w:left w:val="nil"/>
              <w:bottom w:val="single" w:sz="8" w:space="0" w:color="auto"/>
              <w:right w:val="single" w:sz="8" w:space="0" w:color="auto"/>
            </w:tcBorders>
            <w:shd w:val="clear" w:color="auto" w:fill="auto"/>
            <w:noWrap/>
            <w:vAlign w:val="center"/>
            <w:hideMark/>
          </w:tcPr>
          <w:p w14:paraId="490068AB" w14:textId="77777777" w:rsidR="008C1498" w:rsidRPr="00365DC9" w:rsidRDefault="008C1498" w:rsidP="008C1498">
            <w:pPr>
              <w:spacing w:after="0" w:line="240" w:lineRule="auto"/>
              <w:jc w:val="center"/>
              <w:rPr>
                <w:color w:val="FF0000"/>
              </w:rPr>
            </w:pPr>
            <w:r w:rsidRPr="00365DC9">
              <w:rPr>
                <w:color w:val="FF0000"/>
              </w:rPr>
              <w:t>-760.80</w:t>
            </w:r>
          </w:p>
        </w:tc>
        <w:tc>
          <w:tcPr>
            <w:tcW w:w="1220" w:type="dxa"/>
            <w:tcBorders>
              <w:top w:val="nil"/>
              <w:left w:val="nil"/>
              <w:bottom w:val="single" w:sz="8" w:space="0" w:color="auto"/>
              <w:right w:val="single" w:sz="8" w:space="0" w:color="auto"/>
            </w:tcBorders>
            <w:shd w:val="clear" w:color="auto" w:fill="auto"/>
            <w:noWrap/>
            <w:vAlign w:val="center"/>
            <w:hideMark/>
          </w:tcPr>
          <w:p w14:paraId="2FBC48EE" w14:textId="77777777" w:rsidR="008C1498" w:rsidRPr="00365DC9" w:rsidRDefault="008C1498" w:rsidP="008C1498">
            <w:pPr>
              <w:spacing w:after="0" w:line="240" w:lineRule="auto"/>
              <w:jc w:val="center"/>
              <w:rPr>
                <w:color w:val="FF0000"/>
              </w:rPr>
            </w:pPr>
            <w:r w:rsidRPr="00365DC9">
              <w:rPr>
                <w:color w:val="FF0000"/>
              </w:rPr>
              <w:t>1372.00</w:t>
            </w:r>
          </w:p>
        </w:tc>
        <w:tc>
          <w:tcPr>
            <w:tcW w:w="980" w:type="dxa"/>
            <w:tcBorders>
              <w:top w:val="nil"/>
              <w:left w:val="nil"/>
              <w:bottom w:val="single" w:sz="8" w:space="0" w:color="auto"/>
              <w:right w:val="single" w:sz="8" w:space="0" w:color="auto"/>
            </w:tcBorders>
            <w:shd w:val="clear" w:color="auto" w:fill="auto"/>
            <w:noWrap/>
            <w:vAlign w:val="center"/>
            <w:hideMark/>
          </w:tcPr>
          <w:p w14:paraId="6546A003" w14:textId="77777777" w:rsidR="008C1498" w:rsidRPr="00365DC9" w:rsidRDefault="008C1498" w:rsidP="008C1498">
            <w:pPr>
              <w:spacing w:after="0" w:line="240" w:lineRule="auto"/>
              <w:jc w:val="center"/>
              <w:rPr>
                <w:color w:val="FF0000"/>
              </w:rPr>
            </w:pPr>
            <w:r w:rsidRPr="00365DC9">
              <w:rPr>
                <w:color w:val="FF0000"/>
              </w:rPr>
              <w:t>-0.5545</w:t>
            </w:r>
          </w:p>
        </w:tc>
        <w:tc>
          <w:tcPr>
            <w:tcW w:w="1722" w:type="dxa"/>
            <w:tcBorders>
              <w:top w:val="nil"/>
              <w:left w:val="nil"/>
              <w:bottom w:val="single" w:sz="8" w:space="0" w:color="auto"/>
              <w:right w:val="single" w:sz="8" w:space="0" w:color="auto"/>
            </w:tcBorders>
            <w:shd w:val="clear" w:color="auto" w:fill="auto"/>
            <w:noWrap/>
            <w:vAlign w:val="center"/>
            <w:hideMark/>
          </w:tcPr>
          <w:p w14:paraId="61756CDA" w14:textId="77777777" w:rsidR="008C1498" w:rsidRPr="00365DC9" w:rsidRDefault="008C1498" w:rsidP="008C1498">
            <w:pPr>
              <w:spacing w:after="0" w:line="240" w:lineRule="auto"/>
              <w:jc w:val="center"/>
              <w:rPr>
                <w:color w:val="FF0000"/>
              </w:rPr>
            </w:pPr>
            <w:r w:rsidRPr="00365DC9">
              <w:rPr>
                <w:color w:val="FF0000"/>
              </w:rPr>
              <w:t>0.58270</w:t>
            </w:r>
          </w:p>
        </w:tc>
      </w:tr>
    </w:tbl>
    <w:p w14:paraId="4D5BD9E0" w14:textId="19D59BA1" w:rsidR="000065DA" w:rsidRPr="006F5193" w:rsidRDefault="006F5193" w:rsidP="006F5193">
      <w:pPr>
        <w:jc w:val="center"/>
        <w:rPr>
          <w:i/>
          <w:color w:val="000000" w:themeColor="text1"/>
          <w:sz w:val="18"/>
        </w:rPr>
      </w:pPr>
      <w:r>
        <w:rPr>
          <w:i/>
          <w:color w:val="000000" w:themeColor="text1"/>
          <w:sz w:val="18"/>
        </w:rPr>
        <w:t>**</w:t>
      </w:r>
      <w:r w:rsidR="000B1BC5">
        <w:rPr>
          <w:i/>
          <w:color w:val="000000" w:themeColor="text1"/>
          <w:sz w:val="18"/>
        </w:rPr>
        <w:t>Rows</w:t>
      </w:r>
      <w:r w:rsidR="00365DC9" w:rsidRPr="006F5193">
        <w:rPr>
          <w:i/>
          <w:color w:val="000000" w:themeColor="text1"/>
          <w:sz w:val="18"/>
        </w:rPr>
        <w:t xml:space="preserve"> </w:t>
      </w:r>
      <w:r w:rsidR="004F4C4E" w:rsidRPr="006F5193">
        <w:rPr>
          <w:i/>
          <w:color w:val="000000" w:themeColor="text1"/>
          <w:sz w:val="18"/>
        </w:rPr>
        <w:t>mark</w:t>
      </w:r>
      <w:r w:rsidR="000B1BC5">
        <w:rPr>
          <w:i/>
          <w:color w:val="000000" w:themeColor="text1"/>
          <w:sz w:val="18"/>
        </w:rPr>
        <w:t>ed</w:t>
      </w:r>
      <w:r w:rsidR="004F4C4E" w:rsidRPr="006F5193">
        <w:rPr>
          <w:i/>
          <w:color w:val="000000" w:themeColor="text1"/>
          <w:sz w:val="18"/>
        </w:rPr>
        <w:t xml:space="preserve"> </w:t>
      </w:r>
      <w:r w:rsidR="00365DC9" w:rsidRPr="006F5193">
        <w:rPr>
          <w:i/>
          <w:color w:val="000000" w:themeColor="text1"/>
          <w:sz w:val="18"/>
        </w:rPr>
        <w:t xml:space="preserve">in red are </w:t>
      </w:r>
      <w:r w:rsidR="004F4C4E" w:rsidRPr="006F5193">
        <w:rPr>
          <w:i/>
          <w:color w:val="000000" w:themeColor="text1"/>
          <w:sz w:val="18"/>
        </w:rPr>
        <w:t>insignificant regressors</w:t>
      </w:r>
      <w:r w:rsidR="00365DC9" w:rsidRPr="006F5193">
        <w:rPr>
          <w:i/>
          <w:color w:val="000000" w:themeColor="text1"/>
          <w:sz w:val="18"/>
        </w:rPr>
        <w:t xml:space="preserve"> at 10% significance level</w:t>
      </w:r>
    </w:p>
    <w:p w14:paraId="606A1328" w14:textId="77777777" w:rsidR="00C5268C" w:rsidRPr="00C5268C" w:rsidRDefault="00C5268C" w:rsidP="00C5268C"/>
    <w:p w14:paraId="5A13FAC6" w14:textId="69639045" w:rsidR="00E70CBC" w:rsidRDefault="00C5268C" w:rsidP="00DA3573">
      <w:pPr>
        <w:keepNext/>
      </w:pPr>
      <w:r>
        <w:t>In</w:t>
      </w:r>
      <w:r w:rsidR="00DA3573">
        <w:t xml:space="preserve"> </w:t>
      </w:r>
      <w:r w:rsidR="00821426">
        <w:rPr>
          <w:highlight w:val="yellow"/>
        </w:rPr>
        <w:t>Table</w:t>
      </w:r>
      <w:r w:rsidR="00DA3573" w:rsidRPr="00DA3573">
        <w:rPr>
          <w:highlight w:val="yellow"/>
        </w:rPr>
        <w:t xml:space="preserve"> </w:t>
      </w:r>
      <w:r w:rsidR="000621B8">
        <w:rPr>
          <w:highlight w:val="yellow"/>
        </w:rPr>
        <w:t>9</w:t>
      </w:r>
      <w:r w:rsidR="00DA3573">
        <w:t xml:space="preserve">, we can observe that </w:t>
      </w:r>
      <w:r w:rsidR="00536422">
        <w:t>MODEL #2 is a better model than MODEL #1 since the predictive power (R-square) of the resulting model has increased from 53% to 71%</w:t>
      </w:r>
      <w:r w:rsidR="00DA3573">
        <w:t>. Also, the Adjusted R-square of MODEL #2 has increased from 0.51 to 0.68 which is a good indication for our resulting model.</w:t>
      </w:r>
    </w:p>
    <w:p w14:paraId="0055BB09" w14:textId="05CC4816" w:rsidR="00E70CBC" w:rsidRDefault="00E70CBC" w:rsidP="00DA3573">
      <w:pPr>
        <w:keepNext/>
      </w:pPr>
    </w:p>
    <w:p w14:paraId="687A6F81" w14:textId="1750FE00" w:rsidR="00604217" w:rsidRPr="00604217" w:rsidRDefault="00604217" w:rsidP="00604217">
      <w:pPr>
        <w:pStyle w:val="Caption"/>
        <w:keepNext/>
        <w:jc w:val="center"/>
        <w:rPr>
          <w:b/>
          <w:color w:val="auto"/>
        </w:rPr>
      </w:pPr>
      <w:r w:rsidRPr="00604217">
        <w:rPr>
          <w:b/>
          <w:color w:val="auto"/>
        </w:rPr>
        <w:t xml:space="preserve">Table </w:t>
      </w:r>
      <w:r w:rsidRPr="00604217">
        <w:rPr>
          <w:b/>
          <w:color w:val="auto"/>
        </w:rPr>
        <w:fldChar w:fldCharType="begin"/>
      </w:r>
      <w:r w:rsidRPr="00604217">
        <w:rPr>
          <w:b/>
          <w:color w:val="auto"/>
        </w:rPr>
        <w:instrText xml:space="preserve"> SEQ Table \* ARABIC </w:instrText>
      </w:r>
      <w:r w:rsidRPr="00604217">
        <w:rPr>
          <w:b/>
          <w:color w:val="auto"/>
        </w:rPr>
        <w:fldChar w:fldCharType="separate"/>
      </w:r>
      <w:r w:rsidR="008C1498">
        <w:rPr>
          <w:b/>
          <w:noProof/>
          <w:color w:val="auto"/>
        </w:rPr>
        <w:t>9</w:t>
      </w:r>
      <w:r w:rsidRPr="00604217">
        <w:rPr>
          <w:b/>
          <w:color w:val="auto"/>
        </w:rPr>
        <w:fldChar w:fldCharType="end"/>
      </w:r>
      <w:r w:rsidRPr="00604217">
        <w:rPr>
          <w:b/>
          <w:color w:val="auto"/>
        </w:rPr>
        <w:t>: Within sample statistics - Regression of calls over temperature and significant seasonal dummies</w:t>
      </w:r>
    </w:p>
    <w:tbl>
      <w:tblPr>
        <w:tblW w:w="6022" w:type="dxa"/>
        <w:jc w:val="center"/>
        <w:tblLook w:val="04A0" w:firstRow="1" w:lastRow="0" w:firstColumn="1" w:lastColumn="0" w:noHBand="0" w:noVBand="1"/>
      </w:tblPr>
      <w:tblGrid>
        <w:gridCol w:w="1795"/>
        <w:gridCol w:w="1107"/>
        <w:gridCol w:w="1848"/>
        <w:gridCol w:w="1272"/>
      </w:tblGrid>
      <w:tr w:rsidR="00D00FDE" w:rsidRPr="00E70CBC" w14:paraId="22F2ED78" w14:textId="77777777" w:rsidTr="000065DA">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3F50136" w14:textId="77777777" w:rsidR="00D00FDE" w:rsidRPr="008256BE" w:rsidRDefault="00D00FDE" w:rsidP="00E70CBC">
            <w:pPr>
              <w:spacing w:after="0" w:line="240" w:lineRule="auto"/>
              <w:rPr>
                <w:rFonts w:ascii="Calibri" w:eastAsia="Times New Roman" w:hAnsi="Calibri" w:cs="Calibri"/>
                <w:bCs/>
              </w:rPr>
            </w:pPr>
            <w:r w:rsidRPr="008256BE">
              <w:rPr>
                <w:rFonts w:ascii="Calibri" w:eastAsia="Times New Roman" w:hAnsi="Calibri" w:cs="Calibri"/>
                <w:bCs/>
              </w:rPr>
              <w:t>Sample size</w:t>
            </w:r>
          </w:p>
        </w:tc>
        <w:tc>
          <w:tcPr>
            <w:tcW w:w="110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3C769F" w14:textId="77777777" w:rsidR="00D00FDE" w:rsidRPr="008256BE" w:rsidRDefault="00D00FDE" w:rsidP="00E70CBC">
            <w:pPr>
              <w:spacing w:after="0" w:line="240" w:lineRule="auto"/>
              <w:jc w:val="center"/>
              <w:rPr>
                <w:rFonts w:ascii="Calibri" w:eastAsia="Times New Roman" w:hAnsi="Calibri" w:cs="Calibri"/>
                <w:bCs/>
                <w:color w:val="000000"/>
              </w:rPr>
            </w:pPr>
            <w:r w:rsidRPr="008256BE">
              <w:rPr>
                <w:rFonts w:ascii="Calibri" w:eastAsia="Times New Roman" w:hAnsi="Calibri" w:cs="Calibri"/>
                <w:bCs/>
                <w:color w:val="000000"/>
              </w:rPr>
              <w:t>49</w:t>
            </w:r>
          </w:p>
        </w:tc>
        <w:tc>
          <w:tcPr>
            <w:tcW w:w="1848" w:type="dxa"/>
            <w:tcBorders>
              <w:top w:val="single" w:sz="4" w:space="0" w:color="auto"/>
              <w:left w:val="nil"/>
              <w:bottom w:val="single" w:sz="4" w:space="0" w:color="auto"/>
              <w:right w:val="single" w:sz="4" w:space="0" w:color="auto"/>
            </w:tcBorders>
            <w:shd w:val="clear" w:color="000000" w:fill="E7E6E6"/>
            <w:noWrap/>
            <w:vAlign w:val="bottom"/>
            <w:hideMark/>
          </w:tcPr>
          <w:p w14:paraId="3F9F7952" w14:textId="173DA345" w:rsidR="00D00FDE" w:rsidRPr="00E70CBC" w:rsidRDefault="00D00FDE" w:rsidP="00E70CBC">
            <w:pPr>
              <w:spacing w:after="0" w:line="240" w:lineRule="auto"/>
              <w:jc w:val="center"/>
              <w:rPr>
                <w:rFonts w:ascii="Calibri" w:eastAsia="Times New Roman" w:hAnsi="Calibri" w:cs="Calibri"/>
                <w:b/>
                <w:bCs/>
                <w:color w:val="000000"/>
              </w:rPr>
            </w:pPr>
            <w:r w:rsidRPr="00E70CBC">
              <w:rPr>
                <w:rFonts w:ascii="Calibri" w:eastAsia="Times New Roman" w:hAnsi="Calibri" w:cs="Calibri"/>
                <w:color w:val="000000"/>
              </w:rPr>
              <w:t>No. parameters</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63FE042C" w14:textId="349ADEFA" w:rsidR="00D00FDE" w:rsidRPr="00E70CBC" w:rsidRDefault="00D00FDE" w:rsidP="00E70CBC">
            <w:pPr>
              <w:spacing w:after="0" w:line="240" w:lineRule="auto"/>
              <w:rPr>
                <w:rFonts w:ascii="Times New Roman" w:eastAsia="Times New Roman" w:hAnsi="Times New Roman" w:cs="Times New Roman"/>
                <w:sz w:val="20"/>
                <w:szCs w:val="20"/>
              </w:rPr>
            </w:pPr>
            <w:r w:rsidRPr="00E70CBC">
              <w:rPr>
                <w:rFonts w:ascii="Calibri" w:eastAsia="Times New Roman" w:hAnsi="Calibri" w:cs="Calibri"/>
                <w:color w:val="000000"/>
              </w:rPr>
              <w:t>5</w:t>
            </w:r>
          </w:p>
        </w:tc>
      </w:tr>
      <w:tr w:rsidR="00D00FDE" w:rsidRPr="00E70CBC" w14:paraId="3A2A55CD" w14:textId="77777777" w:rsidTr="000065DA">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5C8CD422"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Mean</w:t>
            </w:r>
          </w:p>
        </w:tc>
        <w:tc>
          <w:tcPr>
            <w:tcW w:w="1107" w:type="dxa"/>
            <w:tcBorders>
              <w:top w:val="nil"/>
              <w:left w:val="nil"/>
              <w:bottom w:val="single" w:sz="4" w:space="0" w:color="auto"/>
              <w:right w:val="single" w:sz="4" w:space="0" w:color="auto"/>
            </w:tcBorders>
            <w:shd w:val="clear" w:color="auto" w:fill="auto"/>
            <w:noWrap/>
            <w:vAlign w:val="bottom"/>
            <w:hideMark/>
          </w:tcPr>
          <w:p w14:paraId="21B2F764"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21,206.43</w:t>
            </w:r>
          </w:p>
        </w:tc>
        <w:tc>
          <w:tcPr>
            <w:tcW w:w="1848" w:type="dxa"/>
            <w:tcBorders>
              <w:top w:val="nil"/>
              <w:left w:val="nil"/>
              <w:bottom w:val="single" w:sz="4" w:space="0" w:color="auto"/>
              <w:right w:val="single" w:sz="4" w:space="0" w:color="auto"/>
            </w:tcBorders>
            <w:shd w:val="clear" w:color="000000" w:fill="E7E6E6"/>
            <w:noWrap/>
            <w:vAlign w:val="bottom"/>
            <w:hideMark/>
          </w:tcPr>
          <w:p w14:paraId="69C98567" w14:textId="3F75781A"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Std. deviation</w:t>
            </w:r>
          </w:p>
        </w:tc>
        <w:tc>
          <w:tcPr>
            <w:tcW w:w="1272" w:type="dxa"/>
            <w:tcBorders>
              <w:top w:val="nil"/>
              <w:left w:val="nil"/>
              <w:bottom w:val="single" w:sz="4" w:space="0" w:color="auto"/>
              <w:right w:val="single" w:sz="4" w:space="0" w:color="auto"/>
            </w:tcBorders>
            <w:shd w:val="clear" w:color="auto" w:fill="auto"/>
            <w:noWrap/>
            <w:vAlign w:val="bottom"/>
            <w:hideMark/>
          </w:tcPr>
          <w:p w14:paraId="730FA498" w14:textId="35873436"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1,665.74</w:t>
            </w:r>
          </w:p>
        </w:tc>
      </w:tr>
      <w:tr w:rsidR="00D00FDE" w:rsidRPr="00E70CBC" w14:paraId="2B284E03"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052A799C"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R-square</w:t>
            </w:r>
          </w:p>
        </w:tc>
        <w:tc>
          <w:tcPr>
            <w:tcW w:w="1107" w:type="dxa"/>
            <w:tcBorders>
              <w:top w:val="nil"/>
              <w:left w:val="nil"/>
              <w:bottom w:val="single" w:sz="4" w:space="0" w:color="auto"/>
              <w:right w:val="single" w:sz="4" w:space="0" w:color="auto"/>
            </w:tcBorders>
            <w:shd w:val="clear" w:color="auto" w:fill="auto"/>
            <w:noWrap/>
            <w:vAlign w:val="bottom"/>
            <w:hideMark/>
          </w:tcPr>
          <w:p w14:paraId="49880ADF"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0.71</w:t>
            </w:r>
          </w:p>
        </w:tc>
        <w:tc>
          <w:tcPr>
            <w:tcW w:w="1848" w:type="dxa"/>
            <w:tcBorders>
              <w:top w:val="nil"/>
              <w:left w:val="nil"/>
              <w:bottom w:val="single" w:sz="4" w:space="0" w:color="auto"/>
              <w:right w:val="single" w:sz="4" w:space="0" w:color="auto"/>
            </w:tcBorders>
            <w:shd w:val="clear" w:color="000000" w:fill="E7E6E6"/>
            <w:noWrap/>
            <w:vAlign w:val="bottom"/>
            <w:hideMark/>
          </w:tcPr>
          <w:p w14:paraId="0315E582" w14:textId="02996ED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Adj. R-square</w:t>
            </w:r>
          </w:p>
        </w:tc>
        <w:tc>
          <w:tcPr>
            <w:tcW w:w="1272" w:type="dxa"/>
            <w:tcBorders>
              <w:top w:val="nil"/>
              <w:left w:val="nil"/>
              <w:bottom w:val="single" w:sz="4" w:space="0" w:color="auto"/>
              <w:right w:val="single" w:sz="4" w:space="0" w:color="auto"/>
            </w:tcBorders>
            <w:shd w:val="clear" w:color="auto" w:fill="auto"/>
            <w:noWrap/>
            <w:vAlign w:val="bottom"/>
            <w:hideMark/>
          </w:tcPr>
          <w:p w14:paraId="7A124D31" w14:textId="30F207DA"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0.68</w:t>
            </w:r>
          </w:p>
        </w:tc>
      </w:tr>
      <w:tr w:rsidR="00D00FDE" w:rsidRPr="00E70CBC" w14:paraId="5FC180F4"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44458136"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Durbin-Watson</w:t>
            </w:r>
          </w:p>
        </w:tc>
        <w:tc>
          <w:tcPr>
            <w:tcW w:w="1107" w:type="dxa"/>
            <w:tcBorders>
              <w:top w:val="nil"/>
              <w:left w:val="nil"/>
              <w:bottom w:val="single" w:sz="4" w:space="0" w:color="auto"/>
              <w:right w:val="single" w:sz="4" w:space="0" w:color="auto"/>
            </w:tcBorders>
            <w:shd w:val="clear" w:color="auto" w:fill="auto"/>
            <w:noWrap/>
            <w:vAlign w:val="bottom"/>
            <w:hideMark/>
          </w:tcPr>
          <w:p w14:paraId="397AD055"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1.12</w:t>
            </w:r>
          </w:p>
        </w:tc>
        <w:tc>
          <w:tcPr>
            <w:tcW w:w="1848" w:type="dxa"/>
            <w:tcBorders>
              <w:top w:val="nil"/>
              <w:left w:val="nil"/>
              <w:bottom w:val="single" w:sz="4" w:space="0" w:color="auto"/>
              <w:right w:val="single" w:sz="4" w:space="0" w:color="auto"/>
            </w:tcBorders>
            <w:shd w:val="clear" w:color="000000" w:fill="E7E6E6"/>
            <w:noWrap/>
            <w:vAlign w:val="bottom"/>
            <w:hideMark/>
          </w:tcPr>
          <w:p w14:paraId="37970CF2" w14:textId="0862BE8A"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Ljung-</w:t>
            </w:r>
            <w:proofErr w:type="gramStart"/>
            <w:r w:rsidRPr="00E70CBC">
              <w:rPr>
                <w:rFonts w:ascii="Calibri" w:eastAsia="Times New Roman" w:hAnsi="Calibri" w:cs="Calibri"/>
                <w:color w:val="000000"/>
              </w:rPr>
              <w:t>Box(</w:t>
            </w:r>
            <w:proofErr w:type="gramEnd"/>
            <w:r w:rsidRPr="00E70CBC">
              <w:rPr>
                <w:rFonts w:ascii="Calibri" w:eastAsia="Times New Roman" w:hAnsi="Calibri" w:cs="Calibri"/>
                <w:color w:val="000000"/>
              </w:rPr>
              <w:t>18)</w:t>
            </w:r>
          </w:p>
        </w:tc>
        <w:tc>
          <w:tcPr>
            <w:tcW w:w="1272" w:type="dxa"/>
            <w:tcBorders>
              <w:top w:val="nil"/>
              <w:left w:val="nil"/>
              <w:bottom w:val="single" w:sz="4" w:space="0" w:color="auto"/>
              <w:right w:val="single" w:sz="4" w:space="0" w:color="auto"/>
            </w:tcBorders>
            <w:shd w:val="clear" w:color="auto" w:fill="auto"/>
            <w:noWrap/>
            <w:vAlign w:val="bottom"/>
            <w:hideMark/>
          </w:tcPr>
          <w:p w14:paraId="38D85F01" w14:textId="0FBF1B04"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21.8 P=0.76</w:t>
            </w:r>
          </w:p>
        </w:tc>
      </w:tr>
      <w:tr w:rsidR="00D00FDE" w:rsidRPr="00E70CBC" w14:paraId="0538C4F5"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1D7CF772"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Forecast error</w:t>
            </w:r>
          </w:p>
        </w:tc>
        <w:tc>
          <w:tcPr>
            <w:tcW w:w="1107" w:type="dxa"/>
            <w:tcBorders>
              <w:top w:val="nil"/>
              <w:left w:val="nil"/>
              <w:bottom w:val="single" w:sz="4" w:space="0" w:color="auto"/>
              <w:right w:val="single" w:sz="4" w:space="0" w:color="auto"/>
            </w:tcBorders>
            <w:shd w:val="clear" w:color="auto" w:fill="auto"/>
            <w:noWrap/>
            <w:vAlign w:val="bottom"/>
            <w:hideMark/>
          </w:tcPr>
          <w:p w14:paraId="5E2D8BFB"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939.74</w:t>
            </w:r>
          </w:p>
        </w:tc>
        <w:tc>
          <w:tcPr>
            <w:tcW w:w="1848" w:type="dxa"/>
            <w:tcBorders>
              <w:top w:val="nil"/>
              <w:left w:val="nil"/>
              <w:bottom w:val="single" w:sz="4" w:space="0" w:color="auto"/>
              <w:right w:val="single" w:sz="4" w:space="0" w:color="auto"/>
            </w:tcBorders>
            <w:shd w:val="clear" w:color="000000" w:fill="E7E6E6"/>
            <w:noWrap/>
            <w:vAlign w:val="bottom"/>
            <w:hideMark/>
          </w:tcPr>
          <w:p w14:paraId="14600589" w14:textId="28B6DA80"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BIC</w:t>
            </w:r>
          </w:p>
        </w:tc>
        <w:tc>
          <w:tcPr>
            <w:tcW w:w="1272" w:type="dxa"/>
            <w:tcBorders>
              <w:top w:val="nil"/>
              <w:left w:val="nil"/>
              <w:bottom w:val="single" w:sz="4" w:space="0" w:color="auto"/>
              <w:right w:val="single" w:sz="4" w:space="0" w:color="auto"/>
            </w:tcBorders>
            <w:shd w:val="clear" w:color="auto" w:fill="auto"/>
            <w:noWrap/>
            <w:vAlign w:val="bottom"/>
            <w:hideMark/>
          </w:tcPr>
          <w:p w14:paraId="42C11B15" w14:textId="04E5E17E"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1,086.10</w:t>
            </w:r>
          </w:p>
        </w:tc>
      </w:tr>
      <w:tr w:rsidR="00D00FDE" w:rsidRPr="00E70CBC" w14:paraId="29F4DCEA"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6DE893B0"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MAPE</w:t>
            </w:r>
          </w:p>
        </w:tc>
        <w:tc>
          <w:tcPr>
            <w:tcW w:w="1107" w:type="dxa"/>
            <w:tcBorders>
              <w:top w:val="nil"/>
              <w:left w:val="nil"/>
              <w:bottom w:val="single" w:sz="4" w:space="0" w:color="auto"/>
              <w:right w:val="single" w:sz="4" w:space="0" w:color="auto"/>
            </w:tcBorders>
            <w:shd w:val="clear" w:color="auto" w:fill="auto"/>
            <w:noWrap/>
            <w:vAlign w:val="bottom"/>
            <w:hideMark/>
          </w:tcPr>
          <w:p w14:paraId="0E76B8FB"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3.07%</w:t>
            </w:r>
          </w:p>
        </w:tc>
        <w:tc>
          <w:tcPr>
            <w:tcW w:w="1848" w:type="dxa"/>
            <w:tcBorders>
              <w:top w:val="nil"/>
              <w:left w:val="nil"/>
              <w:bottom w:val="single" w:sz="4" w:space="0" w:color="auto"/>
              <w:right w:val="single" w:sz="4" w:space="0" w:color="auto"/>
            </w:tcBorders>
            <w:shd w:val="clear" w:color="000000" w:fill="E7E6E6"/>
            <w:noWrap/>
            <w:vAlign w:val="bottom"/>
            <w:hideMark/>
          </w:tcPr>
          <w:p w14:paraId="7BA33A57" w14:textId="5148061B"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SMAPE</w:t>
            </w:r>
          </w:p>
        </w:tc>
        <w:tc>
          <w:tcPr>
            <w:tcW w:w="1272" w:type="dxa"/>
            <w:tcBorders>
              <w:top w:val="nil"/>
              <w:left w:val="nil"/>
              <w:bottom w:val="single" w:sz="4" w:space="0" w:color="auto"/>
              <w:right w:val="single" w:sz="4" w:space="0" w:color="auto"/>
            </w:tcBorders>
            <w:shd w:val="clear" w:color="auto" w:fill="auto"/>
            <w:noWrap/>
            <w:vAlign w:val="bottom"/>
            <w:hideMark/>
          </w:tcPr>
          <w:p w14:paraId="40020E8C" w14:textId="1692988B"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3.04%</w:t>
            </w:r>
          </w:p>
        </w:tc>
      </w:tr>
      <w:tr w:rsidR="00D00FDE" w:rsidRPr="00E70CBC" w14:paraId="009E9A03" w14:textId="77777777" w:rsidTr="00604217">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31CBBE7F"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RMSE</w:t>
            </w:r>
          </w:p>
        </w:tc>
        <w:tc>
          <w:tcPr>
            <w:tcW w:w="1107" w:type="dxa"/>
            <w:tcBorders>
              <w:top w:val="nil"/>
              <w:left w:val="nil"/>
              <w:bottom w:val="single" w:sz="4" w:space="0" w:color="auto"/>
              <w:right w:val="single" w:sz="4" w:space="0" w:color="auto"/>
            </w:tcBorders>
            <w:shd w:val="clear" w:color="auto" w:fill="auto"/>
            <w:noWrap/>
            <w:vAlign w:val="bottom"/>
            <w:hideMark/>
          </w:tcPr>
          <w:p w14:paraId="7057DE88"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890.50</w:t>
            </w:r>
          </w:p>
        </w:tc>
        <w:tc>
          <w:tcPr>
            <w:tcW w:w="1848" w:type="dxa"/>
            <w:tcBorders>
              <w:top w:val="nil"/>
              <w:left w:val="nil"/>
              <w:bottom w:val="single" w:sz="4" w:space="0" w:color="auto"/>
              <w:right w:val="single" w:sz="4" w:space="0" w:color="auto"/>
            </w:tcBorders>
            <w:shd w:val="clear" w:color="000000" w:fill="E7E6E6"/>
            <w:noWrap/>
            <w:vAlign w:val="bottom"/>
            <w:hideMark/>
          </w:tcPr>
          <w:p w14:paraId="760103C9" w14:textId="6DC8305E"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MAD</w:t>
            </w:r>
          </w:p>
        </w:tc>
        <w:tc>
          <w:tcPr>
            <w:tcW w:w="1272" w:type="dxa"/>
            <w:tcBorders>
              <w:top w:val="nil"/>
              <w:left w:val="nil"/>
              <w:bottom w:val="single" w:sz="4" w:space="0" w:color="auto"/>
              <w:right w:val="single" w:sz="4" w:space="0" w:color="auto"/>
            </w:tcBorders>
            <w:shd w:val="clear" w:color="auto" w:fill="auto"/>
            <w:noWrap/>
            <w:vAlign w:val="bottom"/>
            <w:hideMark/>
          </w:tcPr>
          <w:p w14:paraId="1FFB23F1" w14:textId="4C28D738"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637.93</w:t>
            </w:r>
          </w:p>
        </w:tc>
      </w:tr>
      <w:tr w:rsidR="00D00FDE" w:rsidRPr="00E70CBC" w14:paraId="5FBB0A4D" w14:textId="77777777" w:rsidTr="000065DA">
        <w:trPr>
          <w:trHeight w:val="300"/>
          <w:jc w:val="center"/>
        </w:trPr>
        <w:tc>
          <w:tcPr>
            <w:tcW w:w="1795" w:type="dxa"/>
            <w:tcBorders>
              <w:top w:val="nil"/>
              <w:left w:val="single" w:sz="4" w:space="0" w:color="auto"/>
              <w:bottom w:val="single" w:sz="4" w:space="0" w:color="auto"/>
              <w:right w:val="single" w:sz="4" w:space="0" w:color="auto"/>
            </w:tcBorders>
            <w:shd w:val="clear" w:color="000000" w:fill="E7E6E6"/>
            <w:noWrap/>
            <w:vAlign w:val="bottom"/>
            <w:hideMark/>
          </w:tcPr>
          <w:p w14:paraId="5F87272D" w14:textId="77777777" w:rsidR="00D00FDE" w:rsidRPr="00E70CBC" w:rsidRDefault="00D00FDE" w:rsidP="00E70CBC">
            <w:pPr>
              <w:spacing w:after="0" w:line="240" w:lineRule="auto"/>
              <w:rPr>
                <w:rFonts w:ascii="Calibri" w:eastAsia="Times New Roman" w:hAnsi="Calibri" w:cs="Calibri"/>
                <w:color w:val="000000"/>
              </w:rPr>
            </w:pPr>
            <w:r w:rsidRPr="00E70CBC">
              <w:rPr>
                <w:rFonts w:ascii="Calibri" w:eastAsia="Times New Roman" w:hAnsi="Calibri" w:cs="Calibri"/>
                <w:color w:val="000000"/>
              </w:rPr>
              <w:t>MAD/Mean Ratio</w:t>
            </w:r>
          </w:p>
        </w:tc>
        <w:tc>
          <w:tcPr>
            <w:tcW w:w="1107" w:type="dxa"/>
            <w:tcBorders>
              <w:top w:val="nil"/>
              <w:left w:val="nil"/>
              <w:bottom w:val="single" w:sz="4" w:space="0" w:color="auto"/>
              <w:right w:val="single" w:sz="4" w:space="0" w:color="auto"/>
            </w:tcBorders>
            <w:shd w:val="clear" w:color="auto" w:fill="auto"/>
            <w:noWrap/>
            <w:vAlign w:val="bottom"/>
            <w:hideMark/>
          </w:tcPr>
          <w:p w14:paraId="5EF6CB21" w14:textId="77777777" w:rsidR="00D00FDE" w:rsidRPr="00E70CBC" w:rsidRDefault="00D00FDE" w:rsidP="00E70CBC">
            <w:pPr>
              <w:spacing w:after="0" w:line="240" w:lineRule="auto"/>
              <w:jc w:val="center"/>
              <w:rPr>
                <w:rFonts w:ascii="Calibri" w:eastAsia="Times New Roman" w:hAnsi="Calibri" w:cs="Calibri"/>
                <w:color w:val="000000"/>
              </w:rPr>
            </w:pPr>
            <w:r w:rsidRPr="00E70CBC">
              <w:rPr>
                <w:rFonts w:ascii="Calibri" w:eastAsia="Times New Roman" w:hAnsi="Calibri" w:cs="Calibri"/>
                <w:color w:val="000000"/>
              </w:rPr>
              <w:t>0.03</w:t>
            </w:r>
          </w:p>
        </w:tc>
        <w:tc>
          <w:tcPr>
            <w:tcW w:w="1848" w:type="dxa"/>
            <w:tcBorders>
              <w:top w:val="nil"/>
              <w:left w:val="nil"/>
              <w:bottom w:val="single" w:sz="4" w:space="0" w:color="auto"/>
              <w:right w:val="single" w:sz="4" w:space="0" w:color="auto"/>
            </w:tcBorders>
            <w:shd w:val="clear" w:color="000000" w:fill="E7E6E6"/>
            <w:noWrap/>
            <w:vAlign w:val="bottom"/>
          </w:tcPr>
          <w:p w14:paraId="3CDB97DE" w14:textId="175674EE" w:rsidR="00D00FDE" w:rsidRPr="00E70CBC" w:rsidRDefault="00D00FDE" w:rsidP="00E70CBC">
            <w:pPr>
              <w:spacing w:after="0" w:line="240" w:lineRule="auto"/>
              <w:rPr>
                <w:rFonts w:ascii="Calibri" w:eastAsia="Times New Roman" w:hAnsi="Calibri" w:cs="Calibri"/>
                <w:color w:val="000000"/>
              </w:rPr>
            </w:pPr>
          </w:p>
        </w:tc>
        <w:tc>
          <w:tcPr>
            <w:tcW w:w="1272" w:type="dxa"/>
            <w:tcBorders>
              <w:top w:val="nil"/>
              <w:left w:val="nil"/>
              <w:bottom w:val="single" w:sz="4" w:space="0" w:color="auto"/>
              <w:right w:val="single" w:sz="4" w:space="0" w:color="auto"/>
            </w:tcBorders>
            <w:shd w:val="clear" w:color="auto" w:fill="auto"/>
            <w:noWrap/>
            <w:vAlign w:val="bottom"/>
          </w:tcPr>
          <w:p w14:paraId="4F5DE22F" w14:textId="01D0D43D" w:rsidR="00D00FDE" w:rsidRPr="00E70CBC" w:rsidRDefault="00D00FDE" w:rsidP="00E70CBC">
            <w:pPr>
              <w:spacing w:after="0" w:line="240" w:lineRule="auto"/>
              <w:jc w:val="center"/>
              <w:rPr>
                <w:rFonts w:ascii="Calibri" w:eastAsia="Times New Roman" w:hAnsi="Calibri" w:cs="Calibri"/>
                <w:color w:val="000000"/>
              </w:rPr>
            </w:pPr>
          </w:p>
        </w:tc>
      </w:tr>
    </w:tbl>
    <w:p w14:paraId="7342C434" w14:textId="77777777" w:rsidR="0018187B" w:rsidRDefault="0018187B">
      <w:pPr>
        <w:rPr>
          <w:rFonts w:asciiTheme="majorHAnsi" w:eastAsiaTheme="majorEastAsia" w:hAnsiTheme="majorHAnsi" w:cstheme="majorBidi"/>
          <w:b/>
          <w:sz w:val="24"/>
          <w:szCs w:val="26"/>
        </w:rPr>
      </w:pPr>
      <w:r>
        <w:rPr>
          <w:b/>
          <w:sz w:val="24"/>
        </w:rPr>
        <w:br w:type="page"/>
      </w:r>
    </w:p>
    <w:p w14:paraId="2D26BD14" w14:textId="0B19AE5C" w:rsidR="003F5C92" w:rsidRDefault="0018187B" w:rsidP="0018187B">
      <w:pPr>
        <w:pStyle w:val="Heading2"/>
        <w:rPr>
          <w:b/>
          <w:color w:val="auto"/>
          <w:sz w:val="24"/>
        </w:rPr>
      </w:pPr>
      <w:bookmarkStart w:id="7" w:name="_Toc532826338"/>
      <w:r w:rsidRPr="0018187B">
        <w:rPr>
          <w:b/>
          <w:color w:val="auto"/>
          <w:sz w:val="24"/>
        </w:rPr>
        <w:lastRenderedPageBreak/>
        <w:t xml:space="preserve">Step </w:t>
      </w:r>
      <w:r>
        <w:rPr>
          <w:b/>
          <w:color w:val="auto"/>
          <w:sz w:val="24"/>
        </w:rPr>
        <w:t xml:space="preserve">6: </w:t>
      </w:r>
      <w:r w:rsidR="003F5C92" w:rsidRPr="0018187B">
        <w:rPr>
          <w:b/>
          <w:color w:val="auto"/>
          <w:sz w:val="24"/>
        </w:rPr>
        <w:t>Examining and dealing with autocorrelation of errors</w:t>
      </w:r>
      <w:bookmarkEnd w:id="7"/>
    </w:p>
    <w:p w14:paraId="177553B9" w14:textId="77777777" w:rsidR="0018187B" w:rsidRPr="0018187B" w:rsidRDefault="0018187B" w:rsidP="0018187B"/>
    <w:p w14:paraId="37783184" w14:textId="56508AB7" w:rsidR="003F5C92" w:rsidRPr="00DA3573" w:rsidRDefault="00493847" w:rsidP="003F5C92">
      <w:r>
        <w:t xml:space="preserve">After building MODEL #2, we plotted error ACF </w:t>
      </w:r>
      <w:r w:rsidR="00FA2F2E">
        <w:t xml:space="preserve">shown in </w:t>
      </w:r>
      <w:r w:rsidRPr="00493847">
        <w:rPr>
          <w:highlight w:val="yellow"/>
        </w:rPr>
        <w:t xml:space="preserve">figure </w:t>
      </w:r>
      <w:r w:rsidR="00FA2F2E">
        <w:rPr>
          <w:highlight w:val="yellow"/>
        </w:rPr>
        <w:t>4</w:t>
      </w:r>
      <w:r>
        <w:t xml:space="preserve"> and saw that t</w:t>
      </w:r>
      <w:r w:rsidR="003F5C92">
        <w:t xml:space="preserve">here is still </w:t>
      </w:r>
      <w:r w:rsidR="00FA2F2E">
        <w:t xml:space="preserve">some </w:t>
      </w:r>
      <w:r w:rsidR="003F5C92">
        <w:t>seasonality left to be captured. The spike at lag 1 resembles that we need to further refine our model to eradicate the seasonality factor from our final model and hence we move forward with our analysis.</w:t>
      </w:r>
    </w:p>
    <w:p w14:paraId="191072D7" w14:textId="277FAFDF" w:rsidR="003F5C92" w:rsidRDefault="003F5C92" w:rsidP="003F5C92">
      <w:pPr>
        <w:keepNext/>
      </w:pPr>
      <w:r>
        <w:rPr>
          <w:noProof/>
        </w:rPr>
        <w:drawing>
          <wp:inline distT="0" distB="0" distL="0" distR="0" wp14:anchorId="08D6BF5C" wp14:editId="3177E884">
            <wp:extent cx="5943600" cy="3082290"/>
            <wp:effectExtent l="0" t="0" r="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9CA8B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r w:rsidR="00F91FAF">
        <w:t xml:space="preserve"> </w:t>
      </w:r>
    </w:p>
    <w:p w14:paraId="27126C70" w14:textId="1B01A78A" w:rsidR="003F5C92" w:rsidRDefault="003F5C92" w:rsidP="003F5C92">
      <w:pPr>
        <w:pStyle w:val="Caption"/>
        <w:jc w:val="center"/>
        <w:rPr>
          <w:b/>
          <w:color w:val="auto"/>
        </w:rPr>
      </w:pPr>
      <w:r w:rsidRPr="003F5C92">
        <w:rPr>
          <w:b/>
          <w:color w:val="auto"/>
        </w:rPr>
        <w:t xml:space="preserve">Figure </w:t>
      </w:r>
      <w:r w:rsidR="00CA3464">
        <w:rPr>
          <w:b/>
          <w:color w:val="auto"/>
        </w:rPr>
        <w:t>4</w:t>
      </w:r>
      <w:r w:rsidRPr="003F5C92">
        <w:rPr>
          <w:b/>
          <w:color w:val="auto"/>
        </w:rPr>
        <w:t>: Error ACF with calls vs temperature and dummy variables</w:t>
      </w:r>
    </w:p>
    <w:p w14:paraId="431D1CA3" w14:textId="2CBBCA54" w:rsidR="007A1BAF" w:rsidRDefault="00FA2F2E" w:rsidP="004C26EA">
      <w:r>
        <w:t xml:space="preserve">We </w:t>
      </w:r>
      <w:r w:rsidR="0018187B">
        <w:t>test</w:t>
      </w:r>
      <w:r>
        <w:t>ed</w:t>
      </w:r>
      <w:r w:rsidR="00493847">
        <w:t xml:space="preserve"> the correlation problem is by using the </w:t>
      </w:r>
      <w:r w:rsidR="00493847" w:rsidRPr="00493847">
        <w:t xml:space="preserve">Ljung-Box </w:t>
      </w:r>
      <w:r w:rsidR="00C85FFA">
        <w:t xml:space="preserve">(LB) </w:t>
      </w:r>
      <w:r w:rsidR="00493847" w:rsidRPr="00493847">
        <w:t>Statistics</w:t>
      </w:r>
      <w:r w:rsidR="00493847">
        <w:t>. This statistic help</w:t>
      </w:r>
      <w:r w:rsidR="00C85FFA">
        <w:t>s</w:t>
      </w:r>
      <w:r w:rsidR="00493847">
        <w:t xml:space="preserve"> us </w:t>
      </w:r>
      <w:r w:rsidR="0018187B">
        <w:t>with</w:t>
      </w:r>
      <w:r w:rsidR="00493847">
        <w:t xml:space="preserve"> concrete number to decide whether the </w:t>
      </w:r>
      <w:r w:rsidR="0018187B">
        <w:t xml:space="preserve">error </w:t>
      </w:r>
      <w:r w:rsidR="00493847">
        <w:t>ACF plot is a white noise or not.</w:t>
      </w:r>
      <w:r w:rsidR="003B4A0B">
        <w:t xml:space="preserve"> In </w:t>
      </w:r>
      <w:r w:rsidR="00C85FFA">
        <w:t xml:space="preserve">LB, we define null hypothesis where we decide whether to reject the null hypothesis or not. </w:t>
      </w:r>
      <w:r w:rsidR="007A1BAF">
        <w:t xml:space="preserve">According to model diagnostics, </w:t>
      </w:r>
      <w:r w:rsidR="0045636C">
        <w:t xml:space="preserve">we obtain a p-value greater than the </w:t>
      </w:r>
      <w:r>
        <w:t>level of significance. I</w:t>
      </w:r>
      <w:r w:rsidR="007A1BAF">
        <w:t xml:space="preserve">t implies that the serial correlation (or autocorrelation) exists </w:t>
      </w:r>
      <w:r>
        <w:t>within</w:t>
      </w:r>
      <w:r w:rsidR="007A1BAF">
        <w:t xml:space="preserve"> the errors </w:t>
      </w:r>
      <w:r>
        <w:t>and are</w:t>
      </w:r>
      <w:r w:rsidR="007A1BAF">
        <w:t xml:space="preserve"> not white noise. </w:t>
      </w:r>
      <w:r>
        <w:t>From the error ACF in Figure 4 we can see there is a s</w:t>
      </w:r>
      <w:r w:rsidR="007A1BAF">
        <w:t xml:space="preserve">erial correlation </w:t>
      </w:r>
      <w:r>
        <w:t>at lag 1</w:t>
      </w:r>
      <w:r w:rsidR="007A1BAF">
        <w:t xml:space="preserve"> </w:t>
      </w:r>
      <w:r>
        <w:t>which</w:t>
      </w:r>
      <w:r w:rsidR="007A1BAF">
        <w:t xml:space="preserve"> it is a huge problem and unless a model is free of this problem, we never proceed with that model.</w:t>
      </w:r>
    </w:p>
    <w:p w14:paraId="75F6333A" w14:textId="311A73C9" w:rsidR="000611B5" w:rsidRDefault="000611B5" w:rsidP="000611B5">
      <w:pPr>
        <w:keepNext/>
      </w:pPr>
      <w:r>
        <w:t xml:space="preserve">A possible solution to remove serial correlation is </w:t>
      </w:r>
      <w:r w:rsidRPr="00EA7C7B">
        <w:t>Cochrane-Orcutt procedure</w:t>
      </w:r>
      <w:r w:rsidR="00FA2F2E">
        <w:t xml:space="preserve"> where we consider the errors encountered in the previous observations</w:t>
      </w:r>
      <w:r>
        <w:t xml:space="preserve">. </w:t>
      </w:r>
      <w:r w:rsidR="00912A13">
        <w:t>Hence, t</w:t>
      </w:r>
      <w:r>
        <w:t xml:space="preserve">o remove the </w:t>
      </w:r>
      <w:r w:rsidR="00912A13">
        <w:t xml:space="preserve">error autocorrelation </w:t>
      </w:r>
      <w:r>
        <w:t xml:space="preserve">spike at lag 1 </w:t>
      </w:r>
      <w:r w:rsidR="00FA2F2E">
        <w:t>in</w:t>
      </w:r>
      <w:r>
        <w:t xml:space="preserve"> </w:t>
      </w:r>
      <w:r w:rsidRPr="00452691">
        <w:rPr>
          <w:highlight w:val="yellow"/>
        </w:rPr>
        <w:t xml:space="preserve">figure </w:t>
      </w:r>
      <w:r w:rsidR="00912A13">
        <w:rPr>
          <w:highlight w:val="yellow"/>
        </w:rPr>
        <w:t>4</w:t>
      </w:r>
      <w:r>
        <w:t>, we add _AUTO</w:t>
      </w:r>
      <w:r w:rsidR="00F91FAF">
        <w:t xml:space="preserve"> </w:t>
      </w:r>
      <w:r>
        <w:t>[-1] to our model</w:t>
      </w:r>
      <w:r w:rsidR="00912A13">
        <w:t xml:space="preserve"> since only the error from the previous observation needs to be incorporated</w:t>
      </w:r>
      <w:r>
        <w:t>. After adding</w:t>
      </w:r>
      <w:r w:rsidR="00912A13">
        <w:t xml:space="preserve"> _AUTO</w:t>
      </w:r>
      <w:r w:rsidR="00F91FAF">
        <w:t xml:space="preserve"> </w:t>
      </w:r>
      <w:r w:rsidR="00912A13">
        <w:t>[-1]</w:t>
      </w:r>
      <w:r>
        <w:t xml:space="preserve">, we again plot the error </w:t>
      </w:r>
      <w:r w:rsidR="00912A13">
        <w:t>auto</w:t>
      </w:r>
      <w:r>
        <w:t xml:space="preserve">correlation </w:t>
      </w:r>
      <w:r w:rsidR="00912A13">
        <w:t xml:space="preserve">function shown in </w:t>
      </w:r>
      <w:r w:rsidRPr="00452691">
        <w:rPr>
          <w:highlight w:val="yellow"/>
        </w:rPr>
        <w:t xml:space="preserve">figure </w:t>
      </w:r>
      <w:r w:rsidR="00912A13">
        <w:rPr>
          <w:highlight w:val="yellow"/>
        </w:rPr>
        <w:t>5</w:t>
      </w:r>
      <w:r>
        <w:t xml:space="preserve"> </w:t>
      </w:r>
      <w:r w:rsidR="00912A13">
        <w:t>to</w:t>
      </w:r>
      <w:r>
        <w:t xml:space="preserve"> observe that there are no spikes left and </w:t>
      </w:r>
      <w:r w:rsidR="00912A13">
        <w:t>the errors are white noise. H</w:t>
      </w:r>
      <w:r>
        <w:t>ence</w:t>
      </w:r>
      <w:r w:rsidR="00912A13">
        <w:t>,</w:t>
      </w:r>
      <w:r>
        <w:t xml:space="preserve"> we can now </w:t>
      </w:r>
      <w:r w:rsidR="00912A13">
        <w:t xml:space="preserve">say that </w:t>
      </w:r>
      <w:r>
        <w:t xml:space="preserve">the </w:t>
      </w:r>
      <w:r w:rsidRPr="00452691">
        <w:t xml:space="preserve">errors of the regression </w:t>
      </w:r>
      <w:r w:rsidR="00912A13">
        <w:t>are</w:t>
      </w:r>
      <w:r w:rsidRPr="00452691">
        <w:t xml:space="preserve"> white noise and the model is </w:t>
      </w:r>
      <w:r>
        <w:t>free from</w:t>
      </w:r>
      <w:r w:rsidRPr="00452691">
        <w:t xml:space="preserve"> serial correlation</w:t>
      </w:r>
      <w:r>
        <w:t xml:space="preserve"> </w:t>
      </w:r>
      <w:r>
        <w:lastRenderedPageBreak/>
        <w:t>problem. Also, the LB</w:t>
      </w:r>
      <w:r w:rsidRPr="00063287">
        <w:t xml:space="preserve"> statistics</w:t>
      </w:r>
      <w:r w:rsidR="007A1BAF">
        <w:t xml:space="preserve"> </w:t>
      </w:r>
      <w:r>
        <w:t xml:space="preserve">value dropped from 21.8 (MODEL #2) to 17.5 and hence it implies that LB statistics is significant. This model </w:t>
      </w:r>
      <w:r w:rsidRPr="00452691">
        <w:t xml:space="preserve">will be hereafter referred to as </w:t>
      </w:r>
      <w:r w:rsidRPr="005662EE">
        <w:rPr>
          <w:b/>
        </w:rPr>
        <w:t>MODEL #3</w:t>
      </w:r>
      <w:r w:rsidRPr="00452691">
        <w:t>.</w:t>
      </w:r>
    </w:p>
    <w:p w14:paraId="00983107" w14:textId="77777777" w:rsidR="007A1BAF" w:rsidRDefault="007A1BAF" w:rsidP="000611B5">
      <w:pPr>
        <w:keepNext/>
      </w:pPr>
    </w:p>
    <w:p w14:paraId="011821CC" w14:textId="77777777" w:rsidR="000611B5" w:rsidRDefault="000611B5" w:rsidP="000611B5">
      <w:pPr>
        <w:keepNext/>
      </w:pPr>
      <w:r>
        <w:rPr>
          <w:noProof/>
        </w:rPr>
        <w:drawing>
          <wp:inline distT="0" distB="0" distL="0" distR="0" wp14:anchorId="1AB41539" wp14:editId="099EE34F">
            <wp:extent cx="5943600" cy="3268345"/>
            <wp:effectExtent l="0" t="0" r="0" b="825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88AA7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5D54DFA" w14:textId="28E52AA2" w:rsidR="000611B5" w:rsidRPr="00C209B5" w:rsidRDefault="000611B5" w:rsidP="000611B5">
      <w:pPr>
        <w:pStyle w:val="Caption"/>
        <w:jc w:val="center"/>
        <w:rPr>
          <w:b/>
          <w:color w:val="auto"/>
        </w:rPr>
      </w:pPr>
      <w:r w:rsidRPr="00C209B5">
        <w:rPr>
          <w:b/>
          <w:color w:val="auto"/>
        </w:rPr>
        <w:t xml:space="preserve">Figure </w:t>
      </w:r>
      <w:r w:rsidR="00A33B6F">
        <w:rPr>
          <w:b/>
          <w:color w:val="auto"/>
        </w:rPr>
        <w:t>5</w:t>
      </w:r>
      <w:r w:rsidRPr="00C209B5">
        <w:rPr>
          <w:b/>
          <w:color w:val="auto"/>
        </w:rPr>
        <w:t>: Error ACF with calls vs temperature and dummy variables</w:t>
      </w:r>
      <w:r w:rsidRPr="00C209B5">
        <w:rPr>
          <w:b/>
          <w:noProof/>
          <w:color w:val="auto"/>
        </w:rPr>
        <w:t xml:space="preserve"> and AUTO[-1]</w:t>
      </w:r>
    </w:p>
    <w:p w14:paraId="3A15C895" w14:textId="77777777" w:rsidR="007A1BAF" w:rsidRDefault="007A1BAF" w:rsidP="000611B5"/>
    <w:p w14:paraId="331D3282" w14:textId="2465D947" w:rsidR="000611B5" w:rsidRDefault="000611B5" w:rsidP="000611B5">
      <w:r>
        <w:t>Now we compare the two models</w:t>
      </w:r>
      <w:r w:rsidR="006F564B">
        <w:t xml:space="preserve"> (ref. table 9)</w:t>
      </w:r>
      <w:r>
        <w:t xml:space="preserve">, MODEL #2 and MODEL #3, based on certain </w:t>
      </w:r>
      <w:r w:rsidR="003C27EF">
        <w:t>accuracy measures</w:t>
      </w:r>
      <w:r>
        <w:t xml:space="preserve"> to check if there are any noticeable improvements and below are the observations:</w:t>
      </w:r>
    </w:p>
    <w:p w14:paraId="02277D89" w14:textId="77777777" w:rsidR="000611B5" w:rsidRDefault="000611B5" w:rsidP="000611B5"/>
    <w:p w14:paraId="1A9EAB13" w14:textId="27B47E4D" w:rsidR="006F564B" w:rsidRPr="006F564B" w:rsidRDefault="006F564B" w:rsidP="006F564B">
      <w:pPr>
        <w:pStyle w:val="Caption"/>
        <w:keepNext/>
        <w:jc w:val="center"/>
        <w:rPr>
          <w:b/>
          <w:color w:val="auto"/>
        </w:rPr>
      </w:pPr>
      <w:r w:rsidRPr="006F564B">
        <w:rPr>
          <w:b/>
          <w:color w:val="auto"/>
        </w:rPr>
        <w:t xml:space="preserve">Table </w:t>
      </w:r>
      <w:r w:rsidRPr="006F564B">
        <w:rPr>
          <w:b/>
          <w:color w:val="auto"/>
        </w:rPr>
        <w:fldChar w:fldCharType="begin"/>
      </w:r>
      <w:r w:rsidRPr="006F564B">
        <w:rPr>
          <w:b/>
          <w:color w:val="auto"/>
        </w:rPr>
        <w:instrText xml:space="preserve"> SEQ Table \* ARABIC </w:instrText>
      </w:r>
      <w:r w:rsidRPr="006F564B">
        <w:rPr>
          <w:b/>
          <w:color w:val="auto"/>
        </w:rPr>
        <w:fldChar w:fldCharType="separate"/>
      </w:r>
      <w:r w:rsidR="008C1498">
        <w:rPr>
          <w:b/>
          <w:noProof/>
          <w:color w:val="auto"/>
        </w:rPr>
        <w:t>10</w:t>
      </w:r>
      <w:r w:rsidRPr="006F564B">
        <w:rPr>
          <w:b/>
          <w:color w:val="auto"/>
        </w:rPr>
        <w:fldChar w:fldCharType="end"/>
      </w:r>
      <w:r w:rsidRPr="006F564B">
        <w:rPr>
          <w:b/>
          <w:color w:val="auto"/>
        </w:rPr>
        <w:t xml:space="preserve">: Comparison of MODEL #2 </w:t>
      </w:r>
      <w:r w:rsidR="006F642F">
        <w:rPr>
          <w:b/>
          <w:color w:val="auto"/>
        </w:rPr>
        <w:t>and</w:t>
      </w:r>
      <w:r w:rsidRPr="006F564B">
        <w:rPr>
          <w:b/>
          <w:color w:val="auto"/>
        </w:rPr>
        <w:t xml:space="preserve"> MODEL #3</w:t>
      </w:r>
    </w:p>
    <w:tbl>
      <w:tblPr>
        <w:tblStyle w:val="TableGrid"/>
        <w:tblW w:w="0" w:type="auto"/>
        <w:jc w:val="center"/>
        <w:tblLook w:val="04A0" w:firstRow="1" w:lastRow="0" w:firstColumn="1" w:lastColumn="0" w:noHBand="0" w:noVBand="1"/>
      </w:tblPr>
      <w:tblGrid>
        <w:gridCol w:w="1870"/>
        <w:gridCol w:w="1995"/>
        <w:gridCol w:w="1440"/>
        <w:gridCol w:w="1800"/>
        <w:gridCol w:w="2245"/>
      </w:tblGrid>
      <w:tr w:rsidR="000611B5" w14:paraId="6075E3E3" w14:textId="77777777" w:rsidTr="00146A78">
        <w:trPr>
          <w:trHeight w:val="422"/>
          <w:jc w:val="center"/>
        </w:trPr>
        <w:tc>
          <w:tcPr>
            <w:tcW w:w="1870" w:type="dxa"/>
            <w:shd w:val="clear" w:color="auto" w:fill="E7E6E6" w:themeFill="background2"/>
            <w:vAlign w:val="center"/>
          </w:tcPr>
          <w:p w14:paraId="40079380" w14:textId="77777777" w:rsidR="000611B5" w:rsidRPr="00146A78" w:rsidRDefault="000611B5" w:rsidP="00146A78">
            <w:pPr>
              <w:jc w:val="center"/>
              <w:rPr>
                <w:b/>
              </w:rPr>
            </w:pPr>
          </w:p>
        </w:tc>
        <w:tc>
          <w:tcPr>
            <w:tcW w:w="1995" w:type="dxa"/>
            <w:shd w:val="clear" w:color="auto" w:fill="E7E6E6" w:themeFill="background2"/>
            <w:vAlign w:val="center"/>
          </w:tcPr>
          <w:p w14:paraId="7DB26376" w14:textId="77777777" w:rsidR="000611B5" w:rsidRPr="00146A78" w:rsidRDefault="000611B5" w:rsidP="00146A78">
            <w:pPr>
              <w:jc w:val="center"/>
              <w:rPr>
                <w:b/>
              </w:rPr>
            </w:pPr>
            <w:r w:rsidRPr="00146A78">
              <w:rPr>
                <w:b/>
              </w:rPr>
              <w:t>R-square</w:t>
            </w:r>
          </w:p>
        </w:tc>
        <w:tc>
          <w:tcPr>
            <w:tcW w:w="1440" w:type="dxa"/>
            <w:shd w:val="clear" w:color="auto" w:fill="E7E6E6" w:themeFill="background2"/>
            <w:vAlign w:val="center"/>
          </w:tcPr>
          <w:p w14:paraId="3F9EA9BE" w14:textId="77777777" w:rsidR="000611B5" w:rsidRPr="00146A78" w:rsidRDefault="000611B5" w:rsidP="00146A78">
            <w:pPr>
              <w:jc w:val="center"/>
              <w:rPr>
                <w:b/>
              </w:rPr>
            </w:pPr>
            <w:r w:rsidRPr="00146A78">
              <w:rPr>
                <w:b/>
              </w:rPr>
              <w:t>MAPE</w:t>
            </w:r>
          </w:p>
        </w:tc>
        <w:tc>
          <w:tcPr>
            <w:tcW w:w="1800" w:type="dxa"/>
            <w:shd w:val="clear" w:color="auto" w:fill="E7E6E6" w:themeFill="background2"/>
            <w:vAlign w:val="center"/>
          </w:tcPr>
          <w:p w14:paraId="44E2ABE0" w14:textId="77777777" w:rsidR="000611B5" w:rsidRPr="00146A78" w:rsidRDefault="000611B5" w:rsidP="00146A78">
            <w:pPr>
              <w:autoSpaceDE w:val="0"/>
              <w:autoSpaceDN w:val="0"/>
              <w:adjustRightInd w:val="0"/>
              <w:jc w:val="center"/>
              <w:rPr>
                <w:rFonts w:ascii="Times New Roman" w:hAnsi="Times New Roman" w:cs="Times New Roman"/>
                <w:b/>
                <w:color w:val="000000"/>
                <w:sz w:val="23"/>
                <w:szCs w:val="23"/>
              </w:rPr>
            </w:pPr>
            <w:r w:rsidRPr="00146A78">
              <w:rPr>
                <w:rFonts w:ascii="Times New Roman" w:hAnsi="Times New Roman" w:cs="Times New Roman"/>
                <w:b/>
                <w:color w:val="000000"/>
                <w:sz w:val="23"/>
                <w:szCs w:val="23"/>
              </w:rPr>
              <w:t>Adj. R-square</w:t>
            </w:r>
          </w:p>
        </w:tc>
        <w:tc>
          <w:tcPr>
            <w:tcW w:w="2245" w:type="dxa"/>
            <w:shd w:val="clear" w:color="auto" w:fill="E7E6E6" w:themeFill="background2"/>
            <w:vAlign w:val="center"/>
          </w:tcPr>
          <w:p w14:paraId="46E87FA6" w14:textId="77777777" w:rsidR="000611B5" w:rsidRPr="00146A78" w:rsidRDefault="000611B5" w:rsidP="00146A78">
            <w:pPr>
              <w:jc w:val="center"/>
              <w:rPr>
                <w:b/>
              </w:rPr>
            </w:pPr>
            <w:r w:rsidRPr="00146A78">
              <w:rPr>
                <w:rFonts w:ascii="Times New Roman" w:hAnsi="Times New Roman" w:cs="Times New Roman"/>
                <w:b/>
                <w:color w:val="000000"/>
                <w:sz w:val="23"/>
                <w:szCs w:val="23"/>
              </w:rPr>
              <w:t>Ljung-Box statistics</w:t>
            </w:r>
          </w:p>
        </w:tc>
      </w:tr>
      <w:tr w:rsidR="000611B5" w14:paraId="008B1EA3" w14:textId="77777777" w:rsidTr="00146A78">
        <w:trPr>
          <w:trHeight w:val="350"/>
          <w:jc w:val="center"/>
        </w:trPr>
        <w:tc>
          <w:tcPr>
            <w:tcW w:w="1870" w:type="dxa"/>
            <w:vAlign w:val="center"/>
          </w:tcPr>
          <w:p w14:paraId="25B45A7A" w14:textId="77777777" w:rsidR="000611B5" w:rsidRPr="00146A78" w:rsidRDefault="000611B5" w:rsidP="00146A78">
            <w:pPr>
              <w:jc w:val="center"/>
              <w:rPr>
                <w:b/>
              </w:rPr>
            </w:pPr>
            <w:r w:rsidRPr="00146A78">
              <w:rPr>
                <w:b/>
              </w:rPr>
              <w:t>MODEL #2</w:t>
            </w:r>
          </w:p>
        </w:tc>
        <w:tc>
          <w:tcPr>
            <w:tcW w:w="1995" w:type="dxa"/>
            <w:vAlign w:val="center"/>
          </w:tcPr>
          <w:p w14:paraId="12FFBA16" w14:textId="2D9D1679" w:rsidR="000611B5" w:rsidRDefault="00DC0656" w:rsidP="00146A78">
            <w:pPr>
              <w:jc w:val="center"/>
            </w:pPr>
            <w:r>
              <w:t>0.</w:t>
            </w:r>
            <w:r w:rsidR="000611B5">
              <w:t>71</w:t>
            </w:r>
          </w:p>
        </w:tc>
        <w:tc>
          <w:tcPr>
            <w:tcW w:w="1440" w:type="dxa"/>
            <w:vAlign w:val="center"/>
          </w:tcPr>
          <w:p w14:paraId="7792A792" w14:textId="0E40FC0C" w:rsidR="000611B5" w:rsidRDefault="00E6288A" w:rsidP="00146A78">
            <w:pPr>
              <w:jc w:val="center"/>
            </w:pPr>
            <w:r>
              <w:t>3.07 %</w:t>
            </w:r>
          </w:p>
        </w:tc>
        <w:tc>
          <w:tcPr>
            <w:tcW w:w="1800" w:type="dxa"/>
            <w:vAlign w:val="center"/>
          </w:tcPr>
          <w:p w14:paraId="5033741D" w14:textId="77777777" w:rsidR="000611B5" w:rsidRDefault="000611B5" w:rsidP="00146A78">
            <w:pPr>
              <w:jc w:val="center"/>
            </w:pPr>
            <w:r>
              <w:t>0.68</w:t>
            </w:r>
          </w:p>
        </w:tc>
        <w:tc>
          <w:tcPr>
            <w:tcW w:w="2245" w:type="dxa"/>
            <w:vAlign w:val="center"/>
          </w:tcPr>
          <w:p w14:paraId="60FA61E9" w14:textId="77777777" w:rsidR="000611B5" w:rsidRDefault="000611B5" w:rsidP="00146A78">
            <w:pPr>
              <w:jc w:val="center"/>
            </w:pPr>
            <w:r>
              <w:t>21.8</w:t>
            </w:r>
          </w:p>
        </w:tc>
      </w:tr>
      <w:tr w:rsidR="000611B5" w14:paraId="30C0726D" w14:textId="77777777" w:rsidTr="00146A78">
        <w:trPr>
          <w:trHeight w:val="440"/>
          <w:jc w:val="center"/>
        </w:trPr>
        <w:tc>
          <w:tcPr>
            <w:tcW w:w="1870" w:type="dxa"/>
            <w:vAlign w:val="center"/>
          </w:tcPr>
          <w:p w14:paraId="7422F168" w14:textId="77777777" w:rsidR="000611B5" w:rsidRPr="00146A78" w:rsidRDefault="000611B5" w:rsidP="00146A78">
            <w:pPr>
              <w:jc w:val="center"/>
              <w:rPr>
                <w:b/>
              </w:rPr>
            </w:pPr>
            <w:r w:rsidRPr="00146A78">
              <w:rPr>
                <w:b/>
              </w:rPr>
              <w:t>MODEL #3</w:t>
            </w:r>
          </w:p>
        </w:tc>
        <w:tc>
          <w:tcPr>
            <w:tcW w:w="1995" w:type="dxa"/>
            <w:vAlign w:val="center"/>
          </w:tcPr>
          <w:p w14:paraId="7B942AB3" w14:textId="008B7B01" w:rsidR="000611B5" w:rsidRDefault="00DC0656" w:rsidP="00146A78">
            <w:pPr>
              <w:jc w:val="center"/>
            </w:pPr>
            <w:r>
              <w:t>0.</w:t>
            </w:r>
            <w:r w:rsidR="000611B5">
              <w:t>77</w:t>
            </w:r>
          </w:p>
        </w:tc>
        <w:tc>
          <w:tcPr>
            <w:tcW w:w="1440" w:type="dxa"/>
            <w:vAlign w:val="center"/>
          </w:tcPr>
          <w:p w14:paraId="7E370D6F" w14:textId="0D945301" w:rsidR="000611B5" w:rsidRDefault="000611B5" w:rsidP="00146A78">
            <w:pPr>
              <w:jc w:val="center"/>
            </w:pPr>
            <w:r>
              <w:t>2</w:t>
            </w:r>
            <w:r w:rsidR="00E6288A">
              <w:t>.7</w:t>
            </w:r>
            <w:r>
              <w:t>8</w:t>
            </w:r>
            <w:r w:rsidR="00E6288A">
              <w:t xml:space="preserve"> %</w:t>
            </w:r>
          </w:p>
        </w:tc>
        <w:tc>
          <w:tcPr>
            <w:tcW w:w="1800" w:type="dxa"/>
            <w:vAlign w:val="center"/>
          </w:tcPr>
          <w:p w14:paraId="210B57A2" w14:textId="77777777" w:rsidR="000611B5" w:rsidRDefault="000611B5" w:rsidP="00146A78">
            <w:pPr>
              <w:jc w:val="center"/>
            </w:pPr>
            <w:r>
              <w:t>0.74</w:t>
            </w:r>
          </w:p>
        </w:tc>
        <w:tc>
          <w:tcPr>
            <w:tcW w:w="2245" w:type="dxa"/>
            <w:vAlign w:val="center"/>
          </w:tcPr>
          <w:p w14:paraId="4B2DA284" w14:textId="77777777" w:rsidR="000611B5" w:rsidRDefault="000611B5" w:rsidP="00146A78">
            <w:pPr>
              <w:keepNext/>
              <w:jc w:val="center"/>
            </w:pPr>
            <w:r>
              <w:t>17.5</w:t>
            </w:r>
          </w:p>
        </w:tc>
      </w:tr>
    </w:tbl>
    <w:p w14:paraId="15B4706D" w14:textId="77777777" w:rsidR="007A1BAF" w:rsidRDefault="007A1BAF" w:rsidP="000611B5">
      <w:pPr>
        <w:rPr>
          <w:noProof/>
        </w:rPr>
      </w:pPr>
    </w:p>
    <w:p w14:paraId="336DE9EE" w14:textId="79052542" w:rsidR="000611B5" w:rsidRDefault="000611B5" w:rsidP="000611B5">
      <w:pPr>
        <w:rPr>
          <w:noProof/>
          <w:highlight w:val="yellow"/>
        </w:rPr>
      </w:pPr>
      <w:r>
        <w:rPr>
          <w:noProof/>
        </w:rPr>
        <w:t xml:space="preserve">From </w:t>
      </w:r>
      <w:r w:rsidR="006F564B">
        <w:rPr>
          <w:noProof/>
          <w:highlight w:val="yellow"/>
        </w:rPr>
        <w:t xml:space="preserve">table </w:t>
      </w:r>
      <w:r w:rsidR="003C27EF">
        <w:rPr>
          <w:noProof/>
          <w:highlight w:val="yellow"/>
        </w:rPr>
        <w:t>10</w:t>
      </w:r>
      <w:r w:rsidRPr="00EE5F01">
        <w:rPr>
          <w:noProof/>
        </w:rPr>
        <w:t>,</w:t>
      </w:r>
      <w:r>
        <w:rPr>
          <w:noProof/>
        </w:rPr>
        <w:t xml:space="preserve"> we observe that there is an oveall improvement in the model and now we can futher improve our model from here by taking MODEL #3 as the base for our model analysis.</w:t>
      </w:r>
    </w:p>
    <w:p w14:paraId="71A93D35" w14:textId="049E0CD3" w:rsidR="00C404C3" w:rsidRDefault="00C404C3" w:rsidP="003F5C92"/>
    <w:p w14:paraId="0CAEFC14" w14:textId="77777777" w:rsidR="0025050C" w:rsidRDefault="0025050C">
      <w:pPr>
        <w:rPr>
          <w:noProof/>
        </w:rPr>
      </w:pPr>
      <w:r>
        <w:rPr>
          <w:noProof/>
        </w:rPr>
        <w:br w:type="page"/>
      </w:r>
    </w:p>
    <w:p w14:paraId="17254A5E" w14:textId="7F78F0B6" w:rsidR="007A1BAF" w:rsidRPr="001E6AC7" w:rsidRDefault="003B4B6F" w:rsidP="00AD2225">
      <w:pPr>
        <w:pStyle w:val="Heading2"/>
        <w:rPr>
          <w:b/>
          <w:noProof/>
          <w:color w:val="auto"/>
          <w:sz w:val="24"/>
        </w:rPr>
      </w:pPr>
      <w:bookmarkStart w:id="8" w:name="_Toc532826339"/>
      <w:r w:rsidRPr="001E6AC7">
        <w:rPr>
          <w:b/>
          <w:noProof/>
          <w:color w:val="auto"/>
          <w:sz w:val="24"/>
        </w:rPr>
        <w:lastRenderedPageBreak/>
        <w:t xml:space="preserve">Step 7: </w:t>
      </w:r>
      <w:r w:rsidR="001E6AC7" w:rsidRPr="001E6AC7">
        <w:rPr>
          <w:b/>
          <w:noProof/>
          <w:color w:val="auto"/>
          <w:sz w:val="24"/>
        </w:rPr>
        <w:t xml:space="preserve">Incorporating the Unemployment Rate </w:t>
      </w:r>
      <w:r w:rsidR="00633D1C">
        <w:rPr>
          <w:b/>
          <w:noProof/>
          <w:color w:val="auto"/>
          <w:sz w:val="24"/>
        </w:rPr>
        <w:t>F</w:t>
      </w:r>
      <w:r w:rsidR="001E6AC7" w:rsidRPr="001E6AC7">
        <w:rPr>
          <w:b/>
          <w:noProof/>
          <w:color w:val="auto"/>
          <w:sz w:val="24"/>
        </w:rPr>
        <w:t xml:space="preserve">actor in the </w:t>
      </w:r>
      <w:r w:rsidR="00633D1C">
        <w:rPr>
          <w:b/>
          <w:noProof/>
          <w:color w:val="auto"/>
          <w:sz w:val="24"/>
        </w:rPr>
        <w:t>M</w:t>
      </w:r>
      <w:r w:rsidR="001E6AC7" w:rsidRPr="001E6AC7">
        <w:rPr>
          <w:b/>
          <w:noProof/>
          <w:color w:val="auto"/>
          <w:sz w:val="24"/>
        </w:rPr>
        <w:t>odel</w:t>
      </w:r>
      <w:bookmarkEnd w:id="8"/>
    </w:p>
    <w:p w14:paraId="1D11E6A3" w14:textId="77777777" w:rsidR="00AD2225" w:rsidRPr="00AD2225" w:rsidRDefault="00AD2225" w:rsidP="00AD2225"/>
    <w:p w14:paraId="75ABE64D" w14:textId="66B7D6AC" w:rsidR="0025050C" w:rsidRDefault="00F21662" w:rsidP="003F5C92">
      <w:pPr>
        <w:rPr>
          <w:noProof/>
        </w:rPr>
      </w:pPr>
      <w:r>
        <w:rPr>
          <w:noProof/>
        </w:rPr>
        <w:t xml:space="preserve">Based on Mr. DeCoria </w:t>
      </w:r>
      <w:r w:rsidR="001E6AC7">
        <w:rPr>
          <w:noProof/>
        </w:rPr>
        <w:t>analysis</w:t>
      </w:r>
      <w:r>
        <w:rPr>
          <w:noProof/>
        </w:rPr>
        <w:t xml:space="preserve"> of cyclic trend, </w:t>
      </w:r>
      <w:r w:rsidR="0025050C">
        <w:rPr>
          <w:noProof/>
        </w:rPr>
        <w:t>we will try to improve the accuracy of the model by adding the unemployment facto</w:t>
      </w:r>
      <w:r>
        <w:rPr>
          <w:noProof/>
        </w:rPr>
        <w:t>r “Rate”</w:t>
      </w:r>
      <w:r w:rsidR="0025050C">
        <w:rPr>
          <w:noProof/>
        </w:rPr>
        <w:t xml:space="preserve"> in our regression model. </w:t>
      </w:r>
      <w:r>
        <w:rPr>
          <w:noProof/>
        </w:rPr>
        <w:t xml:space="preserve">This will help us analyze if the unemployment rate </w:t>
      </w:r>
      <w:r w:rsidR="001E6AC7">
        <w:rPr>
          <w:noProof/>
        </w:rPr>
        <w:t>helps the model as a good predictor</w:t>
      </w:r>
      <w:r>
        <w:rPr>
          <w:noProof/>
        </w:rPr>
        <w:t xml:space="preserve"> of the economic cyclic trend. </w:t>
      </w:r>
    </w:p>
    <w:p w14:paraId="57F5AB80" w14:textId="0E24A6A5" w:rsidR="00B82F10" w:rsidRDefault="001E6AC7" w:rsidP="003F5C92">
      <w:pPr>
        <w:rPr>
          <w:noProof/>
        </w:rPr>
      </w:pPr>
      <w:r>
        <w:rPr>
          <w:noProof/>
        </w:rPr>
        <w:t>Let us add</w:t>
      </w:r>
      <w:r w:rsidR="00F21662">
        <w:rPr>
          <w:noProof/>
        </w:rPr>
        <w:t xml:space="preserve"> the </w:t>
      </w:r>
      <w:r>
        <w:rPr>
          <w:noProof/>
        </w:rPr>
        <w:t>“R</w:t>
      </w:r>
      <w:r w:rsidR="00F21662">
        <w:rPr>
          <w:noProof/>
        </w:rPr>
        <w:t>ate</w:t>
      </w:r>
      <w:r>
        <w:rPr>
          <w:noProof/>
        </w:rPr>
        <w:t>”</w:t>
      </w:r>
      <w:r w:rsidR="00F21662">
        <w:rPr>
          <w:noProof/>
        </w:rPr>
        <w:t xml:space="preserve"> </w:t>
      </w:r>
      <w:r>
        <w:rPr>
          <w:noProof/>
        </w:rPr>
        <w:t>attribute to our model</w:t>
      </w:r>
      <w:r w:rsidR="00F21662">
        <w:rPr>
          <w:noProof/>
        </w:rPr>
        <w:t xml:space="preserve">, </w:t>
      </w:r>
      <w:r w:rsidR="00B82F10">
        <w:rPr>
          <w:noProof/>
        </w:rPr>
        <w:t xml:space="preserve">in Table 11 </w:t>
      </w:r>
      <w:r w:rsidR="00F21662">
        <w:rPr>
          <w:noProof/>
        </w:rPr>
        <w:t xml:space="preserve">we observed that at a significance level of 10%, the </w:t>
      </w:r>
      <w:r>
        <w:rPr>
          <w:noProof/>
        </w:rPr>
        <w:t>rate</w:t>
      </w:r>
      <w:r w:rsidR="00F21662">
        <w:rPr>
          <w:noProof/>
        </w:rPr>
        <w:t xml:space="preserve"> </w:t>
      </w:r>
      <w:r>
        <w:rPr>
          <w:noProof/>
        </w:rPr>
        <w:t xml:space="preserve">variable </w:t>
      </w:r>
      <w:r w:rsidR="00F21662">
        <w:rPr>
          <w:noProof/>
        </w:rPr>
        <w:t>is insignificant. This means that volume of emergency calls are not dependent on the rate</w:t>
      </w:r>
      <w:r>
        <w:rPr>
          <w:noProof/>
        </w:rPr>
        <w:t xml:space="preserve"> of unemployment during that particular month</w:t>
      </w:r>
      <w:r w:rsidR="00F21662">
        <w:rPr>
          <w:noProof/>
        </w:rPr>
        <w:t>.</w:t>
      </w:r>
    </w:p>
    <w:p w14:paraId="3BE97C73" w14:textId="77777777" w:rsidR="00B82F10" w:rsidRDefault="00B82F10" w:rsidP="003F5C92">
      <w:pPr>
        <w:rPr>
          <w:noProof/>
        </w:rPr>
      </w:pPr>
    </w:p>
    <w:p w14:paraId="07581AE0" w14:textId="16AEDD27" w:rsidR="00B82F10" w:rsidRDefault="00B82F10" w:rsidP="00B82F10">
      <w:pPr>
        <w:pStyle w:val="Caption"/>
        <w:keepNext/>
        <w:jc w:val="center"/>
        <w:rPr>
          <w:b/>
          <w:color w:val="auto"/>
        </w:rPr>
      </w:pPr>
      <w:r w:rsidRPr="00556BF1">
        <w:rPr>
          <w:b/>
          <w:color w:val="auto"/>
        </w:rPr>
        <w:t xml:space="preserve">Table </w:t>
      </w:r>
      <w:r>
        <w:rPr>
          <w:b/>
          <w:color w:val="auto"/>
        </w:rPr>
        <w:t>11</w:t>
      </w:r>
      <w:r w:rsidRPr="00556BF1">
        <w:rPr>
          <w:b/>
          <w:color w:val="auto"/>
        </w:rPr>
        <w:t>: Model Statistics in Detail - Dynamic Regression (</w:t>
      </w:r>
      <w:r>
        <w:rPr>
          <w:b/>
          <w:color w:val="auto"/>
        </w:rPr>
        <w:t>6</w:t>
      </w:r>
      <w:r w:rsidRPr="00556BF1">
        <w:rPr>
          <w:b/>
          <w:color w:val="auto"/>
        </w:rPr>
        <w:t xml:space="preserve"> regressors, </w:t>
      </w:r>
      <w:r>
        <w:rPr>
          <w:b/>
          <w:color w:val="auto"/>
        </w:rPr>
        <w:t>1</w:t>
      </w:r>
      <w:r w:rsidRPr="00556BF1">
        <w:rPr>
          <w:b/>
          <w:color w:val="auto"/>
        </w:rPr>
        <w:t xml:space="preserve"> lagged errors)</w:t>
      </w:r>
    </w:p>
    <w:tbl>
      <w:tblPr>
        <w:tblW w:w="5977" w:type="dxa"/>
        <w:tblInd w:w="1475" w:type="dxa"/>
        <w:tblLook w:val="04A0" w:firstRow="1" w:lastRow="0" w:firstColumn="1" w:lastColumn="0" w:noHBand="0" w:noVBand="1"/>
      </w:tblPr>
      <w:tblGrid>
        <w:gridCol w:w="1391"/>
        <w:gridCol w:w="1206"/>
        <w:gridCol w:w="1060"/>
        <w:gridCol w:w="960"/>
        <w:gridCol w:w="1360"/>
      </w:tblGrid>
      <w:tr w:rsidR="00B82F10" w:rsidRPr="00B82F10" w14:paraId="57B6BF70" w14:textId="77777777" w:rsidTr="00B82F10">
        <w:trPr>
          <w:trHeight w:val="315"/>
        </w:trPr>
        <w:tc>
          <w:tcPr>
            <w:tcW w:w="1391"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25E94569"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Term</w:t>
            </w:r>
          </w:p>
        </w:tc>
        <w:tc>
          <w:tcPr>
            <w:tcW w:w="1206" w:type="dxa"/>
            <w:tcBorders>
              <w:top w:val="single" w:sz="8" w:space="0" w:color="auto"/>
              <w:left w:val="nil"/>
              <w:bottom w:val="single" w:sz="8" w:space="0" w:color="auto"/>
              <w:right w:val="single" w:sz="8" w:space="0" w:color="auto"/>
            </w:tcBorders>
            <w:shd w:val="clear" w:color="000000" w:fill="E7E6E6"/>
            <w:noWrap/>
            <w:vAlign w:val="center"/>
            <w:hideMark/>
          </w:tcPr>
          <w:p w14:paraId="01189275"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Coefficient</w:t>
            </w:r>
          </w:p>
        </w:tc>
        <w:tc>
          <w:tcPr>
            <w:tcW w:w="1060" w:type="dxa"/>
            <w:tcBorders>
              <w:top w:val="single" w:sz="8" w:space="0" w:color="auto"/>
              <w:left w:val="nil"/>
              <w:bottom w:val="single" w:sz="8" w:space="0" w:color="auto"/>
              <w:right w:val="single" w:sz="8" w:space="0" w:color="auto"/>
            </w:tcBorders>
            <w:shd w:val="clear" w:color="000000" w:fill="E7E6E6"/>
            <w:noWrap/>
            <w:vAlign w:val="center"/>
            <w:hideMark/>
          </w:tcPr>
          <w:p w14:paraId="26B746A8"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Std. Error</w:t>
            </w:r>
          </w:p>
        </w:tc>
        <w:tc>
          <w:tcPr>
            <w:tcW w:w="960" w:type="dxa"/>
            <w:tcBorders>
              <w:top w:val="single" w:sz="8" w:space="0" w:color="auto"/>
              <w:left w:val="nil"/>
              <w:bottom w:val="single" w:sz="8" w:space="0" w:color="auto"/>
              <w:right w:val="single" w:sz="8" w:space="0" w:color="auto"/>
            </w:tcBorders>
            <w:shd w:val="clear" w:color="000000" w:fill="E7E6E6"/>
            <w:noWrap/>
            <w:vAlign w:val="center"/>
            <w:hideMark/>
          </w:tcPr>
          <w:p w14:paraId="601E5EB1"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t-Statistic</w:t>
            </w:r>
          </w:p>
        </w:tc>
        <w:tc>
          <w:tcPr>
            <w:tcW w:w="1360" w:type="dxa"/>
            <w:tcBorders>
              <w:top w:val="single" w:sz="8" w:space="0" w:color="auto"/>
              <w:left w:val="nil"/>
              <w:bottom w:val="single" w:sz="8" w:space="0" w:color="auto"/>
              <w:right w:val="single" w:sz="8" w:space="0" w:color="auto"/>
            </w:tcBorders>
            <w:shd w:val="clear" w:color="000000" w:fill="E7E6E6"/>
            <w:noWrap/>
            <w:vAlign w:val="center"/>
            <w:hideMark/>
          </w:tcPr>
          <w:p w14:paraId="08239278" w14:textId="77777777" w:rsidR="00B82F10" w:rsidRPr="00B82F10" w:rsidRDefault="00B82F10" w:rsidP="00B82F10">
            <w:pPr>
              <w:spacing w:after="0" w:line="240" w:lineRule="auto"/>
              <w:jc w:val="center"/>
              <w:rPr>
                <w:rFonts w:ascii="Calibri" w:eastAsia="Times New Roman" w:hAnsi="Calibri" w:cs="Calibri"/>
                <w:b/>
                <w:bCs/>
                <w:color w:val="000000"/>
              </w:rPr>
            </w:pPr>
            <w:r w:rsidRPr="00B82F10">
              <w:rPr>
                <w:rFonts w:ascii="Calibri" w:eastAsia="Times New Roman" w:hAnsi="Calibri" w:cs="Calibri"/>
                <w:b/>
                <w:bCs/>
                <w:color w:val="000000"/>
              </w:rPr>
              <w:t>p-value</w:t>
            </w:r>
          </w:p>
        </w:tc>
      </w:tr>
      <w:tr w:rsidR="00B82F10" w:rsidRPr="00B82F10" w14:paraId="0F478823"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18DB0E39"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Temperature</w:t>
            </w:r>
          </w:p>
        </w:tc>
        <w:tc>
          <w:tcPr>
            <w:tcW w:w="1206" w:type="dxa"/>
            <w:tcBorders>
              <w:top w:val="nil"/>
              <w:left w:val="nil"/>
              <w:bottom w:val="single" w:sz="8" w:space="0" w:color="auto"/>
              <w:right w:val="single" w:sz="8" w:space="0" w:color="auto"/>
            </w:tcBorders>
            <w:shd w:val="clear" w:color="auto" w:fill="auto"/>
            <w:noWrap/>
            <w:vAlign w:val="center"/>
            <w:hideMark/>
          </w:tcPr>
          <w:p w14:paraId="26BD4EB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-183.4</w:t>
            </w:r>
          </w:p>
        </w:tc>
        <w:tc>
          <w:tcPr>
            <w:tcW w:w="1060" w:type="dxa"/>
            <w:tcBorders>
              <w:top w:val="nil"/>
              <w:left w:val="nil"/>
              <w:bottom w:val="single" w:sz="8" w:space="0" w:color="auto"/>
              <w:right w:val="single" w:sz="8" w:space="0" w:color="auto"/>
            </w:tcBorders>
            <w:shd w:val="clear" w:color="auto" w:fill="auto"/>
            <w:noWrap/>
            <w:vAlign w:val="center"/>
            <w:hideMark/>
          </w:tcPr>
          <w:p w14:paraId="47818A30"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23.99</w:t>
            </w:r>
          </w:p>
        </w:tc>
        <w:tc>
          <w:tcPr>
            <w:tcW w:w="960" w:type="dxa"/>
            <w:tcBorders>
              <w:top w:val="nil"/>
              <w:left w:val="nil"/>
              <w:bottom w:val="single" w:sz="8" w:space="0" w:color="auto"/>
              <w:right w:val="single" w:sz="8" w:space="0" w:color="auto"/>
            </w:tcBorders>
            <w:shd w:val="clear" w:color="auto" w:fill="auto"/>
            <w:noWrap/>
            <w:vAlign w:val="center"/>
            <w:hideMark/>
          </w:tcPr>
          <w:p w14:paraId="4F9F26C2"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-7.645</w:t>
            </w:r>
          </w:p>
        </w:tc>
        <w:tc>
          <w:tcPr>
            <w:tcW w:w="1360" w:type="dxa"/>
            <w:tcBorders>
              <w:top w:val="nil"/>
              <w:left w:val="nil"/>
              <w:bottom w:val="single" w:sz="8" w:space="0" w:color="auto"/>
              <w:right w:val="single" w:sz="8" w:space="0" w:color="auto"/>
            </w:tcBorders>
            <w:shd w:val="clear" w:color="auto" w:fill="auto"/>
            <w:noWrap/>
            <w:vAlign w:val="center"/>
            <w:hideMark/>
          </w:tcPr>
          <w:p w14:paraId="279EB9B8"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2.059E-09</w:t>
            </w:r>
          </w:p>
        </w:tc>
      </w:tr>
      <w:tr w:rsidR="00B82F10" w:rsidRPr="00B82F10" w14:paraId="5E770DAA"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63E5459"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_CONST</w:t>
            </w:r>
          </w:p>
        </w:tc>
        <w:tc>
          <w:tcPr>
            <w:tcW w:w="1206" w:type="dxa"/>
            <w:tcBorders>
              <w:top w:val="nil"/>
              <w:left w:val="nil"/>
              <w:bottom w:val="single" w:sz="8" w:space="0" w:color="auto"/>
              <w:right w:val="single" w:sz="8" w:space="0" w:color="auto"/>
            </w:tcBorders>
            <w:shd w:val="clear" w:color="auto" w:fill="auto"/>
            <w:noWrap/>
            <w:vAlign w:val="center"/>
            <w:hideMark/>
          </w:tcPr>
          <w:p w14:paraId="6036A58F"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30,969</w:t>
            </w:r>
          </w:p>
        </w:tc>
        <w:tc>
          <w:tcPr>
            <w:tcW w:w="1060" w:type="dxa"/>
            <w:tcBorders>
              <w:top w:val="nil"/>
              <w:left w:val="nil"/>
              <w:bottom w:val="single" w:sz="8" w:space="0" w:color="auto"/>
              <w:right w:val="single" w:sz="8" w:space="0" w:color="auto"/>
            </w:tcBorders>
            <w:shd w:val="clear" w:color="auto" w:fill="auto"/>
            <w:noWrap/>
            <w:vAlign w:val="center"/>
            <w:hideMark/>
          </w:tcPr>
          <w:p w14:paraId="2B7A46E0"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2,032</w:t>
            </w:r>
          </w:p>
        </w:tc>
        <w:tc>
          <w:tcPr>
            <w:tcW w:w="960" w:type="dxa"/>
            <w:tcBorders>
              <w:top w:val="nil"/>
              <w:left w:val="nil"/>
              <w:bottom w:val="single" w:sz="8" w:space="0" w:color="auto"/>
              <w:right w:val="single" w:sz="8" w:space="0" w:color="auto"/>
            </w:tcBorders>
            <w:shd w:val="clear" w:color="auto" w:fill="auto"/>
            <w:noWrap/>
            <w:vAlign w:val="center"/>
            <w:hideMark/>
          </w:tcPr>
          <w:p w14:paraId="0CFDD6BF"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15.24</w:t>
            </w:r>
          </w:p>
        </w:tc>
        <w:tc>
          <w:tcPr>
            <w:tcW w:w="1360" w:type="dxa"/>
            <w:tcBorders>
              <w:top w:val="nil"/>
              <w:left w:val="nil"/>
              <w:bottom w:val="single" w:sz="8" w:space="0" w:color="auto"/>
              <w:right w:val="single" w:sz="8" w:space="0" w:color="auto"/>
            </w:tcBorders>
            <w:shd w:val="clear" w:color="auto" w:fill="auto"/>
            <w:noWrap/>
            <w:vAlign w:val="center"/>
            <w:hideMark/>
          </w:tcPr>
          <w:p w14:paraId="012408ED"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w:t>
            </w:r>
          </w:p>
        </w:tc>
      </w:tr>
      <w:tr w:rsidR="00B82F10" w:rsidRPr="00B82F10" w14:paraId="24C9B3ED"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18541AFD"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Apr</w:t>
            </w:r>
          </w:p>
        </w:tc>
        <w:tc>
          <w:tcPr>
            <w:tcW w:w="1206" w:type="dxa"/>
            <w:tcBorders>
              <w:top w:val="nil"/>
              <w:left w:val="nil"/>
              <w:bottom w:val="single" w:sz="8" w:space="0" w:color="auto"/>
              <w:right w:val="single" w:sz="8" w:space="0" w:color="auto"/>
            </w:tcBorders>
            <w:shd w:val="clear" w:color="auto" w:fill="auto"/>
            <w:noWrap/>
            <w:vAlign w:val="center"/>
            <w:hideMark/>
          </w:tcPr>
          <w:p w14:paraId="6D9C0DE3"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-980.2</w:t>
            </w:r>
          </w:p>
        </w:tc>
        <w:tc>
          <w:tcPr>
            <w:tcW w:w="1060" w:type="dxa"/>
            <w:tcBorders>
              <w:top w:val="nil"/>
              <w:left w:val="nil"/>
              <w:bottom w:val="single" w:sz="8" w:space="0" w:color="auto"/>
              <w:right w:val="single" w:sz="8" w:space="0" w:color="auto"/>
            </w:tcBorders>
            <w:shd w:val="clear" w:color="auto" w:fill="auto"/>
            <w:noWrap/>
            <w:vAlign w:val="center"/>
            <w:hideMark/>
          </w:tcPr>
          <w:p w14:paraId="16CD9D3A"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394.2</w:t>
            </w:r>
          </w:p>
        </w:tc>
        <w:tc>
          <w:tcPr>
            <w:tcW w:w="960" w:type="dxa"/>
            <w:tcBorders>
              <w:top w:val="nil"/>
              <w:left w:val="nil"/>
              <w:bottom w:val="single" w:sz="8" w:space="0" w:color="auto"/>
              <w:right w:val="single" w:sz="8" w:space="0" w:color="auto"/>
            </w:tcBorders>
            <w:shd w:val="clear" w:color="auto" w:fill="auto"/>
            <w:noWrap/>
            <w:vAlign w:val="center"/>
            <w:hideMark/>
          </w:tcPr>
          <w:p w14:paraId="691572F0"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-2.487</w:t>
            </w:r>
          </w:p>
        </w:tc>
        <w:tc>
          <w:tcPr>
            <w:tcW w:w="1360" w:type="dxa"/>
            <w:tcBorders>
              <w:top w:val="nil"/>
              <w:left w:val="nil"/>
              <w:bottom w:val="single" w:sz="8" w:space="0" w:color="auto"/>
              <w:right w:val="single" w:sz="8" w:space="0" w:color="auto"/>
            </w:tcBorders>
            <w:shd w:val="clear" w:color="auto" w:fill="auto"/>
            <w:noWrap/>
            <w:vAlign w:val="center"/>
            <w:hideMark/>
          </w:tcPr>
          <w:p w14:paraId="76E75C3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0.01706</w:t>
            </w:r>
          </w:p>
        </w:tc>
      </w:tr>
      <w:tr w:rsidR="00B82F10" w:rsidRPr="00B82F10" w14:paraId="336C17DD"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69084E02"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Jul</w:t>
            </w:r>
          </w:p>
        </w:tc>
        <w:tc>
          <w:tcPr>
            <w:tcW w:w="1206" w:type="dxa"/>
            <w:tcBorders>
              <w:top w:val="nil"/>
              <w:left w:val="nil"/>
              <w:bottom w:val="single" w:sz="8" w:space="0" w:color="auto"/>
              <w:right w:val="single" w:sz="8" w:space="0" w:color="auto"/>
            </w:tcBorders>
            <w:shd w:val="clear" w:color="auto" w:fill="auto"/>
            <w:noWrap/>
            <w:vAlign w:val="center"/>
            <w:hideMark/>
          </w:tcPr>
          <w:p w14:paraId="7EA5846E"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1,804</w:t>
            </w:r>
          </w:p>
        </w:tc>
        <w:tc>
          <w:tcPr>
            <w:tcW w:w="1060" w:type="dxa"/>
            <w:tcBorders>
              <w:top w:val="nil"/>
              <w:left w:val="nil"/>
              <w:bottom w:val="single" w:sz="8" w:space="0" w:color="auto"/>
              <w:right w:val="single" w:sz="8" w:space="0" w:color="auto"/>
            </w:tcBorders>
            <w:shd w:val="clear" w:color="auto" w:fill="auto"/>
            <w:noWrap/>
            <w:vAlign w:val="center"/>
            <w:hideMark/>
          </w:tcPr>
          <w:p w14:paraId="2ED66AC5"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469.2</w:t>
            </w:r>
          </w:p>
        </w:tc>
        <w:tc>
          <w:tcPr>
            <w:tcW w:w="960" w:type="dxa"/>
            <w:tcBorders>
              <w:top w:val="nil"/>
              <w:left w:val="nil"/>
              <w:bottom w:val="single" w:sz="8" w:space="0" w:color="auto"/>
              <w:right w:val="single" w:sz="8" w:space="0" w:color="auto"/>
            </w:tcBorders>
            <w:shd w:val="clear" w:color="auto" w:fill="auto"/>
            <w:noWrap/>
            <w:vAlign w:val="center"/>
            <w:hideMark/>
          </w:tcPr>
          <w:p w14:paraId="72CAD650"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3.844</w:t>
            </w:r>
          </w:p>
        </w:tc>
        <w:tc>
          <w:tcPr>
            <w:tcW w:w="1360" w:type="dxa"/>
            <w:tcBorders>
              <w:top w:val="nil"/>
              <w:left w:val="nil"/>
              <w:bottom w:val="single" w:sz="8" w:space="0" w:color="auto"/>
              <w:right w:val="single" w:sz="8" w:space="0" w:color="auto"/>
            </w:tcBorders>
            <w:shd w:val="clear" w:color="auto" w:fill="auto"/>
            <w:noWrap/>
            <w:vAlign w:val="center"/>
            <w:hideMark/>
          </w:tcPr>
          <w:p w14:paraId="6A8CB79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0.0004133</w:t>
            </w:r>
          </w:p>
        </w:tc>
      </w:tr>
      <w:tr w:rsidR="00B82F10" w:rsidRPr="00B82F10" w14:paraId="236EED10"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54DC445D"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Aug</w:t>
            </w:r>
          </w:p>
        </w:tc>
        <w:tc>
          <w:tcPr>
            <w:tcW w:w="1206" w:type="dxa"/>
            <w:tcBorders>
              <w:top w:val="nil"/>
              <w:left w:val="nil"/>
              <w:bottom w:val="single" w:sz="8" w:space="0" w:color="auto"/>
              <w:right w:val="single" w:sz="8" w:space="0" w:color="auto"/>
            </w:tcBorders>
            <w:shd w:val="clear" w:color="auto" w:fill="auto"/>
            <w:noWrap/>
            <w:vAlign w:val="center"/>
            <w:hideMark/>
          </w:tcPr>
          <w:p w14:paraId="21377DC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1,717</w:t>
            </w:r>
          </w:p>
        </w:tc>
        <w:tc>
          <w:tcPr>
            <w:tcW w:w="1060" w:type="dxa"/>
            <w:tcBorders>
              <w:top w:val="nil"/>
              <w:left w:val="nil"/>
              <w:bottom w:val="single" w:sz="8" w:space="0" w:color="auto"/>
              <w:right w:val="single" w:sz="8" w:space="0" w:color="auto"/>
            </w:tcBorders>
            <w:shd w:val="clear" w:color="auto" w:fill="auto"/>
            <w:noWrap/>
            <w:vAlign w:val="center"/>
            <w:hideMark/>
          </w:tcPr>
          <w:p w14:paraId="68E0F489"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469.4</w:t>
            </w:r>
          </w:p>
        </w:tc>
        <w:tc>
          <w:tcPr>
            <w:tcW w:w="960" w:type="dxa"/>
            <w:tcBorders>
              <w:top w:val="nil"/>
              <w:left w:val="nil"/>
              <w:bottom w:val="single" w:sz="8" w:space="0" w:color="auto"/>
              <w:right w:val="single" w:sz="8" w:space="0" w:color="auto"/>
            </w:tcBorders>
            <w:shd w:val="clear" w:color="auto" w:fill="auto"/>
            <w:noWrap/>
            <w:vAlign w:val="center"/>
            <w:hideMark/>
          </w:tcPr>
          <w:p w14:paraId="19122348"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3.657</w:t>
            </w:r>
          </w:p>
        </w:tc>
        <w:tc>
          <w:tcPr>
            <w:tcW w:w="1360" w:type="dxa"/>
            <w:tcBorders>
              <w:top w:val="nil"/>
              <w:left w:val="nil"/>
              <w:bottom w:val="single" w:sz="8" w:space="0" w:color="auto"/>
              <w:right w:val="single" w:sz="8" w:space="0" w:color="auto"/>
            </w:tcBorders>
            <w:shd w:val="clear" w:color="auto" w:fill="auto"/>
            <w:noWrap/>
            <w:vAlign w:val="center"/>
            <w:hideMark/>
          </w:tcPr>
          <w:p w14:paraId="67E05021"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0.0007193</w:t>
            </w:r>
          </w:p>
        </w:tc>
      </w:tr>
      <w:tr w:rsidR="00B82F10" w:rsidRPr="00B82F10" w14:paraId="7157B3AD"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718947F1"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Rate</w:t>
            </w:r>
          </w:p>
        </w:tc>
        <w:tc>
          <w:tcPr>
            <w:tcW w:w="1206" w:type="dxa"/>
            <w:tcBorders>
              <w:top w:val="nil"/>
              <w:left w:val="nil"/>
              <w:bottom w:val="single" w:sz="8" w:space="0" w:color="auto"/>
              <w:right w:val="single" w:sz="8" w:space="0" w:color="auto"/>
            </w:tcBorders>
            <w:shd w:val="clear" w:color="auto" w:fill="auto"/>
            <w:noWrap/>
            <w:vAlign w:val="center"/>
            <w:hideMark/>
          </w:tcPr>
          <w:p w14:paraId="3A99CD2E"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-71.99</w:t>
            </w:r>
          </w:p>
        </w:tc>
        <w:tc>
          <w:tcPr>
            <w:tcW w:w="1060" w:type="dxa"/>
            <w:tcBorders>
              <w:top w:val="nil"/>
              <w:left w:val="nil"/>
              <w:bottom w:val="single" w:sz="8" w:space="0" w:color="auto"/>
              <w:right w:val="single" w:sz="8" w:space="0" w:color="auto"/>
            </w:tcBorders>
            <w:shd w:val="clear" w:color="auto" w:fill="auto"/>
            <w:noWrap/>
            <w:vAlign w:val="center"/>
            <w:hideMark/>
          </w:tcPr>
          <w:p w14:paraId="39613574"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195.8</w:t>
            </w:r>
          </w:p>
        </w:tc>
        <w:tc>
          <w:tcPr>
            <w:tcW w:w="960" w:type="dxa"/>
            <w:tcBorders>
              <w:top w:val="nil"/>
              <w:left w:val="nil"/>
              <w:bottom w:val="single" w:sz="8" w:space="0" w:color="auto"/>
              <w:right w:val="single" w:sz="8" w:space="0" w:color="auto"/>
            </w:tcBorders>
            <w:shd w:val="clear" w:color="auto" w:fill="auto"/>
            <w:noWrap/>
            <w:vAlign w:val="center"/>
            <w:hideMark/>
          </w:tcPr>
          <w:p w14:paraId="614C7184"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-0.3677</w:t>
            </w:r>
          </w:p>
        </w:tc>
        <w:tc>
          <w:tcPr>
            <w:tcW w:w="1360" w:type="dxa"/>
            <w:tcBorders>
              <w:top w:val="nil"/>
              <w:left w:val="nil"/>
              <w:bottom w:val="single" w:sz="8" w:space="0" w:color="auto"/>
              <w:right w:val="single" w:sz="8" w:space="0" w:color="auto"/>
            </w:tcBorders>
            <w:shd w:val="clear" w:color="auto" w:fill="auto"/>
            <w:noWrap/>
            <w:vAlign w:val="center"/>
            <w:hideMark/>
          </w:tcPr>
          <w:p w14:paraId="4CABAEA4" w14:textId="77777777" w:rsidR="00B82F10" w:rsidRPr="00B82F10" w:rsidRDefault="00B82F10" w:rsidP="00B82F10">
            <w:pPr>
              <w:spacing w:after="0" w:line="240" w:lineRule="auto"/>
              <w:jc w:val="center"/>
              <w:rPr>
                <w:rFonts w:ascii="Calibri" w:eastAsia="Times New Roman" w:hAnsi="Calibri" w:cs="Calibri"/>
                <w:color w:val="FF0000"/>
              </w:rPr>
            </w:pPr>
            <w:r w:rsidRPr="00B82F10">
              <w:rPr>
                <w:rFonts w:ascii="Calibri" w:eastAsia="Times New Roman" w:hAnsi="Calibri" w:cs="Calibri"/>
                <w:color w:val="FF0000"/>
              </w:rPr>
              <w:t>0.715</w:t>
            </w:r>
          </w:p>
        </w:tc>
      </w:tr>
      <w:tr w:rsidR="00B82F10" w:rsidRPr="00B82F10" w14:paraId="77F7A694" w14:textId="77777777" w:rsidTr="00B82F10">
        <w:trPr>
          <w:trHeight w:val="315"/>
        </w:trPr>
        <w:tc>
          <w:tcPr>
            <w:tcW w:w="1391" w:type="dxa"/>
            <w:tcBorders>
              <w:top w:val="nil"/>
              <w:left w:val="single" w:sz="8" w:space="0" w:color="auto"/>
              <w:bottom w:val="single" w:sz="8" w:space="0" w:color="auto"/>
              <w:right w:val="single" w:sz="8" w:space="0" w:color="auto"/>
            </w:tcBorders>
            <w:shd w:val="clear" w:color="auto" w:fill="auto"/>
            <w:noWrap/>
            <w:vAlign w:val="center"/>
            <w:hideMark/>
          </w:tcPr>
          <w:p w14:paraId="4C94D57B" w14:textId="7B00B76E"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_AUTO [-1]</w:t>
            </w:r>
          </w:p>
        </w:tc>
        <w:tc>
          <w:tcPr>
            <w:tcW w:w="1206" w:type="dxa"/>
            <w:tcBorders>
              <w:top w:val="nil"/>
              <w:left w:val="nil"/>
              <w:bottom w:val="single" w:sz="8" w:space="0" w:color="auto"/>
              <w:right w:val="single" w:sz="8" w:space="0" w:color="auto"/>
            </w:tcBorders>
            <w:shd w:val="clear" w:color="auto" w:fill="auto"/>
            <w:noWrap/>
            <w:vAlign w:val="center"/>
            <w:hideMark/>
          </w:tcPr>
          <w:p w14:paraId="04CE9D3D"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0.4721</w:t>
            </w:r>
          </w:p>
        </w:tc>
        <w:tc>
          <w:tcPr>
            <w:tcW w:w="1060" w:type="dxa"/>
            <w:tcBorders>
              <w:top w:val="nil"/>
              <w:left w:val="nil"/>
              <w:bottom w:val="single" w:sz="8" w:space="0" w:color="auto"/>
              <w:right w:val="single" w:sz="8" w:space="0" w:color="auto"/>
            </w:tcBorders>
            <w:shd w:val="clear" w:color="auto" w:fill="auto"/>
            <w:noWrap/>
            <w:vAlign w:val="center"/>
            <w:hideMark/>
          </w:tcPr>
          <w:p w14:paraId="0572E091"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0.1403</w:t>
            </w:r>
          </w:p>
        </w:tc>
        <w:tc>
          <w:tcPr>
            <w:tcW w:w="960" w:type="dxa"/>
            <w:tcBorders>
              <w:top w:val="nil"/>
              <w:left w:val="nil"/>
              <w:bottom w:val="single" w:sz="8" w:space="0" w:color="auto"/>
              <w:right w:val="single" w:sz="8" w:space="0" w:color="auto"/>
            </w:tcBorders>
            <w:shd w:val="clear" w:color="auto" w:fill="auto"/>
            <w:noWrap/>
            <w:vAlign w:val="center"/>
            <w:hideMark/>
          </w:tcPr>
          <w:p w14:paraId="231DBF05"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3.364</w:t>
            </w:r>
          </w:p>
        </w:tc>
        <w:tc>
          <w:tcPr>
            <w:tcW w:w="1360" w:type="dxa"/>
            <w:tcBorders>
              <w:top w:val="nil"/>
              <w:left w:val="nil"/>
              <w:bottom w:val="single" w:sz="8" w:space="0" w:color="auto"/>
              <w:right w:val="single" w:sz="8" w:space="0" w:color="auto"/>
            </w:tcBorders>
            <w:shd w:val="clear" w:color="auto" w:fill="auto"/>
            <w:noWrap/>
            <w:vAlign w:val="center"/>
            <w:hideMark/>
          </w:tcPr>
          <w:p w14:paraId="4735D9F7" w14:textId="77777777" w:rsidR="00B82F10" w:rsidRPr="00B82F10" w:rsidRDefault="00B82F10" w:rsidP="00B82F10">
            <w:pPr>
              <w:spacing w:after="0" w:line="240" w:lineRule="auto"/>
              <w:jc w:val="center"/>
              <w:rPr>
                <w:rFonts w:ascii="Calibri" w:eastAsia="Times New Roman" w:hAnsi="Calibri" w:cs="Calibri"/>
                <w:color w:val="000000"/>
              </w:rPr>
            </w:pPr>
            <w:r w:rsidRPr="00B82F10">
              <w:rPr>
                <w:rFonts w:ascii="Calibri" w:eastAsia="Times New Roman" w:hAnsi="Calibri" w:cs="Calibri"/>
                <w:color w:val="000000"/>
              </w:rPr>
              <w:t>0.001676</w:t>
            </w:r>
          </w:p>
        </w:tc>
      </w:tr>
    </w:tbl>
    <w:p w14:paraId="7383F00E" w14:textId="78519ACA" w:rsidR="00B82F10" w:rsidRDefault="00B82F10" w:rsidP="00B82F10">
      <w:pPr>
        <w:jc w:val="center"/>
        <w:rPr>
          <w:i/>
          <w:color w:val="000000" w:themeColor="text1"/>
          <w:sz w:val="18"/>
        </w:rPr>
      </w:pPr>
      <w:r>
        <w:rPr>
          <w:i/>
          <w:color w:val="000000" w:themeColor="text1"/>
          <w:sz w:val="18"/>
        </w:rPr>
        <w:t>**Rows</w:t>
      </w:r>
      <w:r w:rsidRPr="006F5193">
        <w:rPr>
          <w:i/>
          <w:color w:val="000000" w:themeColor="text1"/>
          <w:sz w:val="18"/>
        </w:rPr>
        <w:t xml:space="preserve"> mark</w:t>
      </w:r>
      <w:r>
        <w:rPr>
          <w:i/>
          <w:color w:val="000000" w:themeColor="text1"/>
          <w:sz w:val="18"/>
        </w:rPr>
        <w:t>ed</w:t>
      </w:r>
      <w:r w:rsidRPr="006F5193">
        <w:rPr>
          <w:i/>
          <w:color w:val="000000" w:themeColor="text1"/>
          <w:sz w:val="18"/>
        </w:rPr>
        <w:t xml:space="preserve"> in red are insignificant regressors at 10% significance level</w:t>
      </w:r>
    </w:p>
    <w:p w14:paraId="6A43384F" w14:textId="77777777" w:rsidR="00B82F10" w:rsidRDefault="00B82F10" w:rsidP="00365DC9">
      <w:pPr>
        <w:rPr>
          <w:noProof/>
        </w:rPr>
      </w:pPr>
    </w:p>
    <w:p w14:paraId="4E9F5563" w14:textId="0BA9B2D9" w:rsidR="00365DC9" w:rsidRDefault="00365DC9" w:rsidP="00365DC9">
      <w:pPr>
        <w:rPr>
          <w:noProof/>
        </w:rPr>
      </w:pPr>
      <w:r>
        <w:rPr>
          <w:noProof/>
        </w:rPr>
        <w:t>The</w:t>
      </w:r>
      <w:r w:rsidR="00B82F10">
        <w:rPr>
          <w:noProof/>
        </w:rPr>
        <w:t xml:space="preserve"> Table 11 indicates that the</w:t>
      </w:r>
      <w:r>
        <w:rPr>
          <w:noProof/>
        </w:rPr>
        <w:t xml:space="preserve"> current </w:t>
      </w:r>
      <w:r w:rsidR="00B82F10">
        <w:rPr>
          <w:noProof/>
        </w:rPr>
        <w:t xml:space="preserve">unemployment </w:t>
      </w:r>
      <w:r>
        <w:rPr>
          <w:noProof/>
        </w:rPr>
        <w:t xml:space="preserve">rate </w:t>
      </w:r>
      <w:r w:rsidR="00B82F10">
        <w:rPr>
          <w:noProof/>
        </w:rPr>
        <w:t>is not related to</w:t>
      </w:r>
      <w:r>
        <w:rPr>
          <w:noProof/>
        </w:rPr>
        <w:t xml:space="preserve"> the volume of current calls,</w:t>
      </w:r>
      <w:r w:rsidR="00C32AAE">
        <w:rPr>
          <w:noProof/>
        </w:rPr>
        <w:t xml:space="preserve"> </w:t>
      </w:r>
      <w:r>
        <w:rPr>
          <w:noProof/>
        </w:rPr>
        <w:t>however, we know that the economic cycle or the unemployment rate lags behind the cyclic trend of the time series. Considering the relation, we will test the model by applying lagged values of the rate of unemployment to our model. This will show us which lagged value of rate gives the best model when added to the model as a predictor.</w:t>
      </w:r>
    </w:p>
    <w:p w14:paraId="0CE8991E" w14:textId="00AA5B19" w:rsidR="00BD65F2" w:rsidRDefault="00BD65F2" w:rsidP="003F5C92">
      <w:pPr>
        <w:rPr>
          <w:noProof/>
        </w:rPr>
      </w:pPr>
      <w:r>
        <w:rPr>
          <w:noProof/>
        </w:rPr>
        <w:t>On adding the lagged values of rate, we observe that</w:t>
      </w:r>
      <w:r w:rsidR="00D5476D">
        <w:rPr>
          <w:noProof/>
        </w:rPr>
        <w:t xml:space="preserve"> </w:t>
      </w:r>
      <w:r>
        <w:rPr>
          <w:noProof/>
        </w:rPr>
        <w:t xml:space="preserve">Rate[-5] </w:t>
      </w:r>
      <w:r w:rsidR="00D5476D">
        <w:rPr>
          <w:noProof/>
        </w:rPr>
        <w:t xml:space="preserve">is </w:t>
      </w:r>
      <w:r w:rsidR="00A531F2">
        <w:rPr>
          <w:noProof/>
        </w:rPr>
        <w:t xml:space="preserve">significant with </w:t>
      </w:r>
      <w:r w:rsidR="00A46343">
        <w:rPr>
          <w:noProof/>
        </w:rPr>
        <w:t>a p-value</w:t>
      </w:r>
      <w:r w:rsidR="00A531F2">
        <w:rPr>
          <w:noProof/>
        </w:rPr>
        <w:t xml:space="preserve"> </w:t>
      </w:r>
      <w:r w:rsidR="009D3E22">
        <w:rPr>
          <w:noProof/>
        </w:rPr>
        <w:t>of .014</w:t>
      </w:r>
      <w:r>
        <w:rPr>
          <w:noProof/>
        </w:rPr>
        <w:t>.</w:t>
      </w:r>
      <w:r w:rsidR="009D3E22">
        <w:rPr>
          <w:noProof/>
        </w:rPr>
        <w:t xml:space="preserve"> The rate lags less than 5 appear to be insignificant for </w:t>
      </w:r>
      <w:r w:rsidR="008F4614">
        <w:rPr>
          <w:noProof/>
        </w:rPr>
        <w:t xml:space="preserve">a </w:t>
      </w:r>
      <w:r w:rsidR="009D3E22">
        <w:rPr>
          <w:noProof/>
        </w:rPr>
        <w:t>10% significance level.</w:t>
      </w:r>
      <w:r w:rsidR="00A46343">
        <w:rPr>
          <w:noProof/>
        </w:rPr>
        <w:t xml:space="preserve"> The comparison is provided in Table 12.</w:t>
      </w:r>
    </w:p>
    <w:tbl>
      <w:tblPr>
        <w:tblpPr w:leftFromText="180" w:rightFromText="180" w:vertAnchor="text" w:horzAnchor="page" w:tblpX="3181" w:tblpY="325"/>
        <w:tblW w:w="6030" w:type="dxa"/>
        <w:tblLook w:val="04A0" w:firstRow="1" w:lastRow="0" w:firstColumn="1" w:lastColumn="0" w:noHBand="0" w:noVBand="1"/>
      </w:tblPr>
      <w:tblGrid>
        <w:gridCol w:w="1210"/>
        <w:gridCol w:w="1040"/>
        <w:gridCol w:w="1080"/>
        <w:gridCol w:w="990"/>
        <w:gridCol w:w="1710"/>
      </w:tblGrid>
      <w:tr w:rsidR="008146DD" w:rsidRPr="008146DD" w14:paraId="321CDA04" w14:textId="77777777" w:rsidTr="008146DD">
        <w:trPr>
          <w:trHeight w:val="315"/>
        </w:trPr>
        <w:tc>
          <w:tcPr>
            <w:tcW w:w="121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58BB75E7"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Rate lag</w:t>
            </w:r>
          </w:p>
        </w:tc>
        <w:tc>
          <w:tcPr>
            <w:tcW w:w="1040" w:type="dxa"/>
            <w:tcBorders>
              <w:top w:val="single" w:sz="8" w:space="0" w:color="auto"/>
              <w:left w:val="nil"/>
              <w:bottom w:val="single" w:sz="8" w:space="0" w:color="auto"/>
              <w:right w:val="single" w:sz="4" w:space="0" w:color="auto"/>
            </w:tcBorders>
            <w:shd w:val="clear" w:color="000000" w:fill="D9D9D9"/>
            <w:noWrap/>
            <w:vAlign w:val="bottom"/>
            <w:hideMark/>
          </w:tcPr>
          <w:p w14:paraId="2AA71289"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MAPE</w:t>
            </w:r>
          </w:p>
        </w:tc>
        <w:tc>
          <w:tcPr>
            <w:tcW w:w="1080" w:type="dxa"/>
            <w:tcBorders>
              <w:top w:val="single" w:sz="8" w:space="0" w:color="auto"/>
              <w:left w:val="nil"/>
              <w:bottom w:val="single" w:sz="8" w:space="0" w:color="auto"/>
              <w:right w:val="single" w:sz="4" w:space="0" w:color="auto"/>
            </w:tcBorders>
            <w:shd w:val="clear" w:color="000000" w:fill="D9D9D9"/>
            <w:noWrap/>
            <w:vAlign w:val="bottom"/>
            <w:hideMark/>
          </w:tcPr>
          <w:p w14:paraId="667ECFA9"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R- square</w:t>
            </w:r>
          </w:p>
        </w:tc>
        <w:tc>
          <w:tcPr>
            <w:tcW w:w="990" w:type="dxa"/>
            <w:tcBorders>
              <w:top w:val="single" w:sz="8" w:space="0" w:color="auto"/>
              <w:left w:val="nil"/>
              <w:bottom w:val="single" w:sz="8" w:space="0" w:color="auto"/>
              <w:right w:val="single" w:sz="4" w:space="0" w:color="auto"/>
            </w:tcBorders>
            <w:shd w:val="clear" w:color="000000" w:fill="D9D9D9"/>
            <w:noWrap/>
            <w:vAlign w:val="bottom"/>
            <w:hideMark/>
          </w:tcPr>
          <w:p w14:paraId="29F16195"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p-value</w:t>
            </w:r>
          </w:p>
        </w:tc>
        <w:tc>
          <w:tcPr>
            <w:tcW w:w="1710" w:type="dxa"/>
            <w:tcBorders>
              <w:top w:val="single" w:sz="8" w:space="0" w:color="auto"/>
              <w:left w:val="nil"/>
              <w:bottom w:val="single" w:sz="8" w:space="0" w:color="auto"/>
              <w:right w:val="single" w:sz="8" w:space="0" w:color="auto"/>
            </w:tcBorders>
            <w:shd w:val="clear" w:color="000000" w:fill="D9D9D9"/>
            <w:noWrap/>
            <w:vAlign w:val="bottom"/>
            <w:hideMark/>
          </w:tcPr>
          <w:p w14:paraId="2C396D24" w14:textId="77777777" w:rsidR="008146DD" w:rsidRPr="008146DD" w:rsidRDefault="008146DD" w:rsidP="008146DD">
            <w:pPr>
              <w:spacing w:after="0" w:line="240" w:lineRule="auto"/>
              <w:jc w:val="center"/>
              <w:rPr>
                <w:rFonts w:ascii="Calibri" w:eastAsia="Times New Roman" w:hAnsi="Calibri" w:cs="Calibri"/>
                <w:b/>
                <w:bCs/>
                <w:color w:val="000000"/>
              </w:rPr>
            </w:pPr>
            <w:r w:rsidRPr="008146DD">
              <w:rPr>
                <w:rFonts w:ascii="Calibri" w:eastAsia="Times New Roman" w:hAnsi="Calibri" w:cs="Calibri"/>
                <w:b/>
                <w:bCs/>
                <w:color w:val="000000"/>
              </w:rPr>
              <w:t>Status</w:t>
            </w:r>
          </w:p>
        </w:tc>
      </w:tr>
      <w:tr w:rsidR="008146DD" w:rsidRPr="008146DD" w14:paraId="676F1284" w14:textId="77777777" w:rsidTr="008146DD">
        <w:trPr>
          <w:trHeight w:val="300"/>
        </w:trPr>
        <w:tc>
          <w:tcPr>
            <w:tcW w:w="1210" w:type="dxa"/>
            <w:tcBorders>
              <w:top w:val="nil"/>
              <w:left w:val="single" w:sz="8" w:space="0" w:color="auto"/>
              <w:bottom w:val="single" w:sz="4" w:space="0" w:color="auto"/>
              <w:right w:val="single" w:sz="4" w:space="0" w:color="auto"/>
            </w:tcBorders>
            <w:shd w:val="clear" w:color="auto" w:fill="auto"/>
            <w:noWrap/>
            <w:vAlign w:val="bottom"/>
            <w:hideMark/>
          </w:tcPr>
          <w:p w14:paraId="17E4A06D"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Rate</w:t>
            </w:r>
            <w:r>
              <w:rPr>
                <w:rFonts w:ascii="Calibri" w:eastAsia="Times New Roman" w:hAnsi="Calibri" w:cs="Calibri"/>
                <w:color w:val="000000"/>
              </w:rPr>
              <w:t xml:space="preserve"> </w:t>
            </w:r>
            <w:r w:rsidRPr="008146DD">
              <w:rPr>
                <w:rFonts w:ascii="Calibri" w:eastAsia="Times New Roman" w:hAnsi="Calibri" w:cs="Calibri"/>
                <w:color w:val="000000"/>
              </w:rPr>
              <w:t>[-1]</w:t>
            </w:r>
          </w:p>
        </w:tc>
        <w:tc>
          <w:tcPr>
            <w:tcW w:w="1040" w:type="dxa"/>
            <w:tcBorders>
              <w:top w:val="nil"/>
              <w:left w:val="nil"/>
              <w:bottom w:val="single" w:sz="4" w:space="0" w:color="auto"/>
              <w:right w:val="single" w:sz="4" w:space="0" w:color="auto"/>
            </w:tcBorders>
            <w:shd w:val="clear" w:color="auto" w:fill="auto"/>
            <w:noWrap/>
            <w:vAlign w:val="bottom"/>
            <w:hideMark/>
          </w:tcPr>
          <w:p w14:paraId="38EB2853"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2.56%</w:t>
            </w:r>
          </w:p>
        </w:tc>
        <w:tc>
          <w:tcPr>
            <w:tcW w:w="1080" w:type="dxa"/>
            <w:tcBorders>
              <w:top w:val="nil"/>
              <w:left w:val="nil"/>
              <w:bottom w:val="single" w:sz="4" w:space="0" w:color="auto"/>
              <w:right w:val="single" w:sz="4" w:space="0" w:color="auto"/>
            </w:tcBorders>
            <w:shd w:val="clear" w:color="auto" w:fill="auto"/>
            <w:noWrap/>
            <w:vAlign w:val="bottom"/>
            <w:hideMark/>
          </w:tcPr>
          <w:p w14:paraId="3076D0DE"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0.81</w:t>
            </w:r>
          </w:p>
        </w:tc>
        <w:tc>
          <w:tcPr>
            <w:tcW w:w="990" w:type="dxa"/>
            <w:tcBorders>
              <w:top w:val="nil"/>
              <w:left w:val="nil"/>
              <w:bottom w:val="single" w:sz="4" w:space="0" w:color="auto"/>
              <w:right w:val="single" w:sz="4" w:space="0" w:color="auto"/>
            </w:tcBorders>
            <w:shd w:val="clear" w:color="auto" w:fill="auto"/>
            <w:noWrap/>
            <w:vAlign w:val="bottom"/>
            <w:hideMark/>
          </w:tcPr>
          <w:p w14:paraId="5937B0E2"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0.403</w:t>
            </w:r>
          </w:p>
        </w:tc>
        <w:tc>
          <w:tcPr>
            <w:tcW w:w="1710" w:type="dxa"/>
            <w:tcBorders>
              <w:top w:val="nil"/>
              <w:left w:val="nil"/>
              <w:bottom w:val="single" w:sz="4" w:space="0" w:color="auto"/>
              <w:right w:val="single" w:sz="8" w:space="0" w:color="auto"/>
            </w:tcBorders>
            <w:shd w:val="clear" w:color="auto" w:fill="auto"/>
            <w:noWrap/>
            <w:vAlign w:val="bottom"/>
            <w:hideMark/>
          </w:tcPr>
          <w:p w14:paraId="4889BEF2"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Not significant</w:t>
            </w:r>
          </w:p>
        </w:tc>
      </w:tr>
      <w:tr w:rsidR="008146DD" w:rsidRPr="008146DD" w14:paraId="39E7865A" w14:textId="77777777" w:rsidTr="008146DD">
        <w:trPr>
          <w:trHeight w:val="300"/>
        </w:trPr>
        <w:tc>
          <w:tcPr>
            <w:tcW w:w="1210" w:type="dxa"/>
            <w:tcBorders>
              <w:top w:val="nil"/>
              <w:left w:val="single" w:sz="8" w:space="0" w:color="auto"/>
              <w:bottom w:val="single" w:sz="4" w:space="0" w:color="auto"/>
              <w:right w:val="single" w:sz="4" w:space="0" w:color="auto"/>
            </w:tcBorders>
            <w:shd w:val="clear" w:color="auto" w:fill="auto"/>
            <w:noWrap/>
            <w:vAlign w:val="bottom"/>
            <w:hideMark/>
          </w:tcPr>
          <w:p w14:paraId="2B265288"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Rate</w:t>
            </w:r>
            <w:r>
              <w:rPr>
                <w:rFonts w:ascii="Calibri" w:eastAsia="Times New Roman" w:hAnsi="Calibri" w:cs="Calibri"/>
                <w:color w:val="000000"/>
              </w:rPr>
              <w:t xml:space="preserve"> </w:t>
            </w:r>
            <w:r w:rsidRPr="008146DD">
              <w:rPr>
                <w:rFonts w:ascii="Calibri" w:eastAsia="Times New Roman" w:hAnsi="Calibri" w:cs="Calibri"/>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14:paraId="7838F98E"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2.69%</w:t>
            </w:r>
          </w:p>
        </w:tc>
        <w:tc>
          <w:tcPr>
            <w:tcW w:w="1080" w:type="dxa"/>
            <w:tcBorders>
              <w:top w:val="nil"/>
              <w:left w:val="nil"/>
              <w:bottom w:val="single" w:sz="4" w:space="0" w:color="auto"/>
              <w:right w:val="single" w:sz="4" w:space="0" w:color="auto"/>
            </w:tcBorders>
            <w:shd w:val="clear" w:color="auto" w:fill="auto"/>
            <w:noWrap/>
            <w:vAlign w:val="bottom"/>
            <w:hideMark/>
          </w:tcPr>
          <w:p w14:paraId="3CCAA7BC"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0.8</w:t>
            </w:r>
          </w:p>
        </w:tc>
        <w:tc>
          <w:tcPr>
            <w:tcW w:w="990" w:type="dxa"/>
            <w:tcBorders>
              <w:top w:val="nil"/>
              <w:left w:val="nil"/>
              <w:bottom w:val="single" w:sz="4" w:space="0" w:color="auto"/>
              <w:right w:val="single" w:sz="4" w:space="0" w:color="auto"/>
            </w:tcBorders>
            <w:shd w:val="clear" w:color="auto" w:fill="auto"/>
            <w:noWrap/>
            <w:vAlign w:val="bottom"/>
            <w:hideMark/>
          </w:tcPr>
          <w:p w14:paraId="4591A78C"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0.913</w:t>
            </w:r>
          </w:p>
        </w:tc>
        <w:tc>
          <w:tcPr>
            <w:tcW w:w="1710" w:type="dxa"/>
            <w:tcBorders>
              <w:top w:val="nil"/>
              <w:left w:val="nil"/>
              <w:bottom w:val="single" w:sz="4" w:space="0" w:color="auto"/>
              <w:right w:val="single" w:sz="8" w:space="0" w:color="auto"/>
            </w:tcBorders>
            <w:shd w:val="clear" w:color="auto" w:fill="auto"/>
            <w:noWrap/>
            <w:vAlign w:val="bottom"/>
            <w:hideMark/>
          </w:tcPr>
          <w:p w14:paraId="7FD56DF0"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Not significant</w:t>
            </w:r>
          </w:p>
        </w:tc>
      </w:tr>
      <w:tr w:rsidR="008146DD" w:rsidRPr="008146DD" w14:paraId="46B00CA7" w14:textId="77777777" w:rsidTr="008146DD">
        <w:trPr>
          <w:trHeight w:val="300"/>
        </w:trPr>
        <w:tc>
          <w:tcPr>
            <w:tcW w:w="1210" w:type="dxa"/>
            <w:tcBorders>
              <w:top w:val="nil"/>
              <w:left w:val="single" w:sz="8" w:space="0" w:color="auto"/>
              <w:bottom w:val="single" w:sz="4" w:space="0" w:color="auto"/>
              <w:right w:val="single" w:sz="4" w:space="0" w:color="auto"/>
            </w:tcBorders>
            <w:shd w:val="clear" w:color="auto" w:fill="auto"/>
            <w:noWrap/>
            <w:vAlign w:val="bottom"/>
            <w:hideMark/>
          </w:tcPr>
          <w:p w14:paraId="0219EF69"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Rate</w:t>
            </w:r>
            <w:r>
              <w:rPr>
                <w:rFonts w:ascii="Calibri" w:eastAsia="Times New Roman" w:hAnsi="Calibri" w:cs="Calibri"/>
                <w:color w:val="000000"/>
              </w:rPr>
              <w:t xml:space="preserve"> </w:t>
            </w:r>
            <w:r w:rsidRPr="008146DD">
              <w:rPr>
                <w:rFonts w:ascii="Calibri" w:eastAsia="Times New Roman" w:hAnsi="Calibri" w:cs="Calibri"/>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14:paraId="380231E9"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2.65%</w:t>
            </w:r>
          </w:p>
        </w:tc>
        <w:tc>
          <w:tcPr>
            <w:tcW w:w="1080" w:type="dxa"/>
            <w:tcBorders>
              <w:top w:val="nil"/>
              <w:left w:val="nil"/>
              <w:bottom w:val="single" w:sz="4" w:space="0" w:color="auto"/>
              <w:right w:val="single" w:sz="4" w:space="0" w:color="auto"/>
            </w:tcBorders>
            <w:shd w:val="clear" w:color="auto" w:fill="auto"/>
            <w:noWrap/>
            <w:vAlign w:val="bottom"/>
            <w:hideMark/>
          </w:tcPr>
          <w:p w14:paraId="47419C47"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0.8</w:t>
            </w:r>
          </w:p>
        </w:tc>
        <w:tc>
          <w:tcPr>
            <w:tcW w:w="990" w:type="dxa"/>
            <w:tcBorders>
              <w:top w:val="nil"/>
              <w:left w:val="nil"/>
              <w:bottom w:val="single" w:sz="4" w:space="0" w:color="auto"/>
              <w:right w:val="single" w:sz="4" w:space="0" w:color="auto"/>
            </w:tcBorders>
            <w:shd w:val="clear" w:color="auto" w:fill="auto"/>
            <w:noWrap/>
            <w:vAlign w:val="bottom"/>
            <w:hideMark/>
          </w:tcPr>
          <w:p w14:paraId="3B151819"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0.979</w:t>
            </w:r>
          </w:p>
        </w:tc>
        <w:tc>
          <w:tcPr>
            <w:tcW w:w="1710" w:type="dxa"/>
            <w:tcBorders>
              <w:top w:val="nil"/>
              <w:left w:val="nil"/>
              <w:bottom w:val="single" w:sz="4" w:space="0" w:color="auto"/>
              <w:right w:val="single" w:sz="8" w:space="0" w:color="auto"/>
            </w:tcBorders>
            <w:shd w:val="clear" w:color="auto" w:fill="auto"/>
            <w:noWrap/>
            <w:vAlign w:val="bottom"/>
            <w:hideMark/>
          </w:tcPr>
          <w:p w14:paraId="334A5BC9"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Not significant</w:t>
            </w:r>
          </w:p>
        </w:tc>
      </w:tr>
      <w:tr w:rsidR="008146DD" w:rsidRPr="008146DD" w14:paraId="472EE6D1" w14:textId="77777777" w:rsidTr="008146DD">
        <w:trPr>
          <w:trHeight w:val="300"/>
        </w:trPr>
        <w:tc>
          <w:tcPr>
            <w:tcW w:w="1210" w:type="dxa"/>
            <w:tcBorders>
              <w:top w:val="nil"/>
              <w:left w:val="single" w:sz="8" w:space="0" w:color="auto"/>
              <w:bottom w:val="single" w:sz="4" w:space="0" w:color="auto"/>
              <w:right w:val="single" w:sz="4" w:space="0" w:color="auto"/>
            </w:tcBorders>
            <w:shd w:val="clear" w:color="auto" w:fill="auto"/>
            <w:noWrap/>
            <w:vAlign w:val="bottom"/>
            <w:hideMark/>
          </w:tcPr>
          <w:p w14:paraId="6AE24C51"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Rate</w:t>
            </w:r>
            <w:r>
              <w:rPr>
                <w:rFonts w:ascii="Calibri" w:eastAsia="Times New Roman" w:hAnsi="Calibri" w:cs="Calibri"/>
                <w:color w:val="000000"/>
              </w:rPr>
              <w:t xml:space="preserve"> </w:t>
            </w:r>
            <w:r w:rsidRPr="008146DD">
              <w:rPr>
                <w:rFonts w:ascii="Calibri" w:eastAsia="Times New Roman" w:hAnsi="Calibri" w:cs="Calibri"/>
                <w:color w:val="000000"/>
              </w:rPr>
              <w:t>[-4]</w:t>
            </w:r>
          </w:p>
        </w:tc>
        <w:tc>
          <w:tcPr>
            <w:tcW w:w="1040" w:type="dxa"/>
            <w:tcBorders>
              <w:top w:val="nil"/>
              <w:left w:val="nil"/>
              <w:bottom w:val="single" w:sz="4" w:space="0" w:color="auto"/>
              <w:right w:val="single" w:sz="4" w:space="0" w:color="auto"/>
            </w:tcBorders>
            <w:shd w:val="clear" w:color="auto" w:fill="auto"/>
            <w:noWrap/>
            <w:vAlign w:val="bottom"/>
            <w:hideMark/>
          </w:tcPr>
          <w:p w14:paraId="06969D9D"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2.76%</w:t>
            </w:r>
          </w:p>
        </w:tc>
        <w:tc>
          <w:tcPr>
            <w:tcW w:w="1080" w:type="dxa"/>
            <w:tcBorders>
              <w:top w:val="nil"/>
              <w:left w:val="nil"/>
              <w:bottom w:val="single" w:sz="4" w:space="0" w:color="auto"/>
              <w:right w:val="single" w:sz="4" w:space="0" w:color="auto"/>
            </w:tcBorders>
            <w:shd w:val="clear" w:color="auto" w:fill="auto"/>
            <w:noWrap/>
            <w:vAlign w:val="bottom"/>
            <w:hideMark/>
          </w:tcPr>
          <w:p w14:paraId="5B294FF3"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0.8</w:t>
            </w:r>
          </w:p>
        </w:tc>
        <w:tc>
          <w:tcPr>
            <w:tcW w:w="990" w:type="dxa"/>
            <w:tcBorders>
              <w:top w:val="nil"/>
              <w:left w:val="nil"/>
              <w:bottom w:val="single" w:sz="4" w:space="0" w:color="auto"/>
              <w:right w:val="single" w:sz="4" w:space="0" w:color="auto"/>
            </w:tcBorders>
            <w:shd w:val="clear" w:color="auto" w:fill="auto"/>
            <w:noWrap/>
            <w:vAlign w:val="bottom"/>
            <w:hideMark/>
          </w:tcPr>
          <w:p w14:paraId="5AECF4CB"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0.293</w:t>
            </w:r>
          </w:p>
        </w:tc>
        <w:tc>
          <w:tcPr>
            <w:tcW w:w="1710" w:type="dxa"/>
            <w:tcBorders>
              <w:top w:val="nil"/>
              <w:left w:val="nil"/>
              <w:bottom w:val="single" w:sz="4" w:space="0" w:color="auto"/>
              <w:right w:val="single" w:sz="8" w:space="0" w:color="auto"/>
            </w:tcBorders>
            <w:shd w:val="clear" w:color="auto" w:fill="auto"/>
            <w:noWrap/>
            <w:vAlign w:val="bottom"/>
            <w:hideMark/>
          </w:tcPr>
          <w:p w14:paraId="4F77EF94"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Not significant</w:t>
            </w:r>
          </w:p>
        </w:tc>
      </w:tr>
      <w:tr w:rsidR="008146DD" w:rsidRPr="008146DD" w14:paraId="25C1AAA3" w14:textId="77777777" w:rsidTr="008146DD">
        <w:trPr>
          <w:trHeight w:val="315"/>
        </w:trPr>
        <w:tc>
          <w:tcPr>
            <w:tcW w:w="1210" w:type="dxa"/>
            <w:tcBorders>
              <w:top w:val="nil"/>
              <w:left w:val="single" w:sz="8" w:space="0" w:color="auto"/>
              <w:bottom w:val="single" w:sz="8" w:space="0" w:color="auto"/>
              <w:right w:val="single" w:sz="4" w:space="0" w:color="auto"/>
            </w:tcBorders>
            <w:shd w:val="clear" w:color="auto" w:fill="auto"/>
            <w:noWrap/>
            <w:vAlign w:val="bottom"/>
            <w:hideMark/>
          </w:tcPr>
          <w:p w14:paraId="6D59C8E6" w14:textId="77777777" w:rsidR="008146DD" w:rsidRPr="008146DD" w:rsidRDefault="008146DD" w:rsidP="008146DD">
            <w:pPr>
              <w:spacing w:after="0" w:line="240" w:lineRule="auto"/>
              <w:jc w:val="center"/>
              <w:rPr>
                <w:rFonts w:ascii="Calibri" w:eastAsia="Times New Roman" w:hAnsi="Calibri" w:cs="Calibri"/>
                <w:b/>
                <w:bCs/>
              </w:rPr>
            </w:pPr>
            <w:r w:rsidRPr="008146DD">
              <w:rPr>
                <w:rFonts w:ascii="Calibri" w:eastAsia="Times New Roman" w:hAnsi="Calibri" w:cs="Calibri"/>
                <w:b/>
                <w:bCs/>
              </w:rPr>
              <w:t>Rate</w:t>
            </w:r>
            <w:r>
              <w:rPr>
                <w:rFonts w:ascii="Calibri" w:eastAsia="Times New Roman" w:hAnsi="Calibri" w:cs="Calibri"/>
                <w:b/>
                <w:bCs/>
              </w:rPr>
              <w:t xml:space="preserve"> </w:t>
            </w:r>
            <w:r w:rsidRPr="008146DD">
              <w:rPr>
                <w:rFonts w:ascii="Calibri" w:eastAsia="Times New Roman" w:hAnsi="Calibri" w:cs="Calibri"/>
                <w:b/>
                <w:bCs/>
              </w:rPr>
              <w:t>[-5]</w:t>
            </w:r>
          </w:p>
        </w:tc>
        <w:tc>
          <w:tcPr>
            <w:tcW w:w="1040" w:type="dxa"/>
            <w:tcBorders>
              <w:top w:val="nil"/>
              <w:left w:val="nil"/>
              <w:bottom w:val="single" w:sz="8" w:space="0" w:color="auto"/>
              <w:right w:val="single" w:sz="4" w:space="0" w:color="auto"/>
            </w:tcBorders>
            <w:shd w:val="clear" w:color="auto" w:fill="auto"/>
            <w:noWrap/>
            <w:vAlign w:val="bottom"/>
            <w:hideMark/>
          </w:tcPr>
          <w:p w14:paraId="287D0BC1" w14:textId="77777777" w:rsidR="008146DD" w:rsidRPr="008146DD" w:rsidRDefault="008146DD" w:rsidP="008146DD">
            <w:pPr>
              <w:spacing w:after="0" w:line="240" w:lineRule="auto"/>
              <w:jc w:val="center"/>
              <w:rPr>
                <w:rFonts w:ascii="Calibri" w:eastAsia="Times New Roman" w:hAnsi="Calibri" w:cs="Calibri"/>
                <w:color w:val="000000"/>
              </w:rPr>
            </w:pPr>
            <w:r w:rsidRPr="008146DD">
              <w:rPr>
                <w:rFonts w:ascii="Calibri" w:eastAsia="Times New Roman" w:hAnsi="Calibri" w:cs="Calibri"/>
                <w:color w:val="000000"/>
              </w:rPr>
              <w:t>2.73%</w:t>
            </w:r>
          </w:p>
        </w:tc>
        <w:tc>
          <w:tcPr>
            <w:tcW w:w="1080" w:type="dxa"/>
            <w:tcBorders>
              <w:top w:val="nil"/>
              <w:left w:val="nil"/>
              <w:bottom w:val="single" w:sz="8" w:space="0" w:color="auto"/>
              <w:right w:val="single" w:sz="4" w:space="0" w:color="auto"/>
            </w:tcBorders>
            <w:shd w:val="clear" w:color="auto" w:fill="auto"/>
            <w:noWrap/>
            <w:vAlign w:val="bottom"/>
            <w:hideMark/>
          </w:tcPr>
          <w:p w14:paraId="6038A9AD" w14:textId="77777777" w:rsidR="008146DD" w:rsidRPr="008146DD" w:rsidRDefault="008146DD" w:rsidP="008146DD">
            <w:pPr>
              <w:spacing w:after="0" w:line="240" w:lineRule="auto"/>
              <w:jc w:val="center"/>
              <w:rPr>
                <w:rFonts w:ascii="Calibri" w:eastAsia="Times New Roman" w:hAnsi="Calibri" w:cs="Calibri"/>
                <w:b/>
                <w:bCs/>
                <w:color w:val="171717" w:themeColor="background2" w:themeShade="1A"/>
              </w:rPr>
            </w:pPr>
            <w:r w:rsidRPr="008146DD">
              <w:rPr>
                <w:rFonts w:ascii="Calibri" w:eastAsia="Times New Roman" w:hAnsi="Calibri" w:cs="Calibri"/>
                <w:b/>
                <w:bCs/>
                <w:color w:val="171717" w:themeColor="background2" w:themeShade="1A"/>
              </w:rPr>
              <w:t>0.82</w:t>
            </w:r>
          </w:p>
        </w:tc>
        <w:tc>
          <w:tcPr>
            <w:tcW w:w="990" w:type="dxa"/>
            <w:tcBorders>
              <w:top w:val="nil"/>
              <w:left w:val="nil"/>
              <w:bottom w:val="single" w:sz="8" w:space="0" w:color="auto"/>
              <w:right w:val="single" w:sz="4" w:space="0" w:color="auto"/>
            </w:tcBorders>
            <w:shd w:val="clear" w:color="auto" w:fill="auto"/>
            <w:noWrap/>
            <w:vAlign w:val="bottom"/>
            <w:hideMark/>
          </w:tcPr>
          <w:p w14:paraId="78D24562" w14:textId="77777777" w:rsidR="008146DD" w:rsidRPr="008146DD" w:rsidRDefault="008146DD" w:rsidP="008146DD">
            <w:pPr>
              <w:spacing w:after="0" w:line="240" w:lineRule="auto"/>
              <w:jc w:val="center"/>
              <w:rPr>
                <w:rFonts w:ascii="Calibri" w:eastAsia="Times New Roman" w:hAnsi="Calibri" w:cs="Calibri"/>
                <w:b/>
                <w:bCs/>
                <w:color w:val="171717" w:themeColor="background2" w:themeShade="1A"/>
              </w:rPr>
            </w:pPr>
            <w:r w:rsidRPr="008146DD">
              <w:rPr>
                <w:rFonts w:ascii="Calibri" w:eastAsia="Times New Roman" w:hAnsi="Calibri" w:cs="Calibri"/>
                <w:b/>
                <w:bCs/>
                <w:color w:val="171717" w:themeColor="background2" w:themeShade="1A"/>
              </w:rPr>
              <w:t>0.014</w:t>
            </w:r>
          </w:p>
        </w:tc>
        <w:tc>
          <w:tcPr>
            <w:tcW w:w="1710" w:type="dxa"/>
            <w:tcBorders>
              <w:top w:val="nil"/>
              <w:left w:val="nil"/>
              <w:bottom w:val="single" w:sz="8" w:space="0" w:color="auto"/>
              <w:right w:val="single" w:sz="8" w:space="0" w:color="auto"/>
            </w:tcBorders>
            <w:shd w:val="clear" w:color="auto" w:fill="auto"/>
            <w:noWrap/>
            <w:vAlign w:val="bottom"/>
            <w:hideMark/>
          </w:tcPr>
          <w:p w14:paraId="35BCC440" w14:textId="77777777" w:rsidR="008146DD" w:rsidRPr="008146DD" w:rsidRDefault="008146DD" w:rsidP="008146DD">
            <w:pPr>
              <w:spacing w:after="0" w:line="240" w:lineRule="auto"/>
              <w:jc w:val="center"/>
              <w:rPr>
                <w:rFonts w:ascii="Calibri" w:eastAsia="Times New Roman" w:hAnsi="Calibri" w:cs="Calibri"/>
                <w:b/>
                <w:bCs/>
                <w:color w:val="171717" w:themeColor="background2" w:themeShade="1A"/>
              </w:rPr>
            </w:pPr>
            <w:r w:rsidRPr="008146DD">
              <w:rPr>
                <w:rFonts w:ascii="Calibri" w:eastAsia="Times New Roman" w:hAnsi="Calibri" w:cs="Calibri"/>
                <w:b/>
                <w:bCs/>
                <w:color w:val="171717" w:themeColor="background2" w:themeShade="1A"/>
              </w:rPr>
              <w:t>Significant</w:t>
            </w:r>
          </w:p>
        </w:tc>
      </w:tr>
    </w:tbl>
    <w:p w14:paraId="4BE0EFC4" w14:textId="773641F1" w:rsidR="00293C50" w:rsidRDefault="00293C50" w:rsidP="00293C50">
      <w:pPr>
        <w:pStyle w:val="Caption"/>
        <w:keepNext/>
        <w:jc w:val="center"/>
        <w:rPr>
          <w:b/>
          <w:color w:val="auto"/>
        </w:rPr>
      </w:pPr>
      <w:r w:rsidRPr="00293C50">
        <w:rPr>
          <w:b/>
          <w:color w:val="auto"/>
        </w:rPr>
        <w:t xml:space="preserve">Table </w:t>
      </w:r>
      <w:r w:rsidRPr="00293C50">
        <w:rPr>
          <w:b/>
          <w:color w:val="auto"/>
        </w:rPr>
        <w:fldChar w:fldCharType="begin"/>
      </w:r>
      <w:r w:rsidRPr="00293C50">
        <w:rPr>
          <w:b/>
          <w:color w:val="auto"/>
        </w:rPr>
        <w:instrText xml:space="preserve"> SEQ Table \* ARABIC </w:instrText>
      </w:r>
      <w:r w:rsidRPr="00293C50">
        <w:rPr>
          <w:b/>
          <w:color w:val="auto"/>
        </w:rPr>
        <w:fldChar w:fldCharType="separate"/>
      </w:r>
      <w:r w:rsidR="008C1498">
        <w:rPr>
          <w:b/>
          <w:noProof/>
          <w:color w:val="auto"/>
        </w:rPr>
        <w:t>1</w:t>
      </w:r>
      <w:r w:rsidRPr="00293C50">
        <w:rPr>
          <w:b/>
          <w:color w:val="auto"/>
        </w:rPr>
        <w:fldChar w:fldCharType="end"/>
      </w:r>
      <w:r w:rsidR="008A358B">
        <w:rPr>
          <w:b/>
          <w:color w:val="auto"/>
        </w:rPr>
        <w:t>2</w:t>
      </w:r>
      <w:r w:rsidRPr="00293C50">
        <w:rPr>
          <w:b/>
          <w:color w:val="auto"/>
        </w:rPr>
        <w:t xml:space="preserve">: Statistics </w:t>
      </w:r>
      <w:r w:rsidR="0031116A">
        <w:rPr>
          <w:b/>
          <w:color w:val="auto"/>
        </w:rPr>
        <w:t>showing the significance</w:t>
      </w:r>
      <w:r w:rsidRPr="00293C50">
        <w:rPr>
          <w:b/>
          <w:color w:val="auto"/>
        </w:rPr>
        <w:t xml:space="preserve"> </w:t>
      </w:r>
      <w:r w:rsidR="0031116A">
        <w:rPr>
          <w:b/>
          <w:color w:val="auto"/>
        </w:rPr>
        <w:t xml:space="preserve">of different lagged values of </w:t>
      </w:r>
      <w:r w:rsidRPr="00293C50">
        <w:rPr>
          <w:b/>
          <w:color w:val="auto"/>
        </w:rPr>
        <w:t>Rate</w:t>
      </w:r>
    </w:p>
    <w:p w14:paraId="29D60CEE" w14:textId="77777777" w:rsidR="00B82F10" w:rsidRDefault="00B82F10" w:rsidP="003F5C92">
      <w:pPr>
        <w:rPr>
          <w:noProof/>
        </w:rPr>
      </w:pPr>
    </w:p>
    <w:p w14:paraId="0285DC7F" w14:textId="577C35AF" w:rsidR="0031116A" w:rsidRDefault="0031116A" w:rsidP="003F5C92">
      <w:pPr>
        <w:rPr>
          <w:noProof/>
        </w:rPr>
      </w:pPr>
    </w:p>
    <w:p w14:paraId="53246618" w14:textId="77777777" w:rsidR="008D7A0F" w:rsidRDefault="008D7A0F" w:rsidP="003F5C92">
      <w:pPr>
        <w:rPr>
          <w:noProof/>
        </w:rPr>
      </w:pPr>
    </w:p>
    <w:p w14:paraId="25ACB44C" w14:textId="77777777" w:rsidR="008D7A0F" w:rsidRDefault="008D7A0F" w:rsidP="003F5C92">
      <w:pPr>
        <w:rPr>
          <w:noProof/>
        </w:rPr>
      </w:pPr>
    </w:p>
    <w:p w14:paraId="6D7A6A51" w14:textId="77777777" w:rsidR="008D7A0F" w:rsidRDefault="008D7A0F" w:rsidP="003F5C92">
      <w:pPr>
        <w:rPr>
          <w:noProof/>
        </w:rPr>
      </w:pPr>
    </w:p>
    <w:p w14:paraId="192B6AFF" w14:textId="65375C6C" w:rsidR="008D7A0F" w:rsidRDefault="008D7A0F" w:rsidP="003F5C92">
      <w:pPr>
        <w:rPr>
          <w:noProof/>
        </w:rPr>
      </w:pPr>
      <w:r>
        <w:rPr>
          <w:noProof/>
        </w:rPr>
        <w:lastRenderedPageBreak/>
        <w:t xml:space="preserve">We will label this model of our that includes Rate [-5] as </w:t>
      </w:r>
      <w:r w:rsidRPr="008D7A0F">
        <w:rPr>
          <w:b/>
          <w:noProof/>
        </w:rPr>
        <w:t>Model 4</w:t>
      </w:r>
      <w:r>
        <w:rPr>
          <w:noProof/>
        </w:rPr>
        <w:t>. The models statistics are shown in the Table 13.</w:t>
      </w:r>
    </w:p>
    <w:p w14:paraId="3FE4E51C" w14:textId="14F25CFF" w:rsidR="008D7A0F" w:rsidRDefault="008D7A0F" w:rsidP="008D7A0F">
      <w:pPr>
        <w:pStyle w:val="Caption"/>
        <w:keepNext/>
        <w:jc w:val="center"/>
        <w:rPr>
          <w:b/>
          <w:color w:val="auto"/>
        </w:rPr>
      </w:pPr>
      <w:r w:rsidRPr="00556BF1">
        <w:rPr>
          <w:b/>
          <w:color w:val="auto"/>
        </w:rPr>
        <w:t xml:space="preserve">Table </w:t>
      </w:r>
      <w:r>
        <w:rPr>
          <w:b/>
          <w:color w:val="auto"/>
        </w:rPr>
        <w:t>13</w:t>
      </w:r>
      <w:r w:rsidRPr="00556BF1">
        <w:rPr>
          <w:b/>
          <w:color w:val="auto"/>
        </w:rPr>
        <w:t>: Model Statistics in Detail - Dynamic Regression (</w:t>
      </w:r>
      <w:r>
        <w:rPr>
          <w:b/>
          <w:color w:val="auto"/>
        </w:rPr>
        <w:t>6</w:t>
      </w:r>
      <w:r w:rsidRPr="00556BF1">
        <w:rPr>
          <w:b/>
          <w:color w:val="auto"/>
        </w:rPr>
        <w:t xml:space="preserve"> regressors, </w:t>
      </w:r>
      <w:r>
        <w:rPr>
          <w:b/>
          <w:color w:val="auto"/>
        </w:rPr>
        <w:t>0</w:t>
      </w:r>
      <w:r w:rsidRPr="00556BF1">
        <w:rPr>
          <w:b/>
          <w:color w:val="auto"/>
        </w:rPr>
        <w:t xml:space="preserve"> lagged errors)</w:t>
      </w:r>
    </w:p>
    <w:tbl>
      <w:tblPr>
        <w:tblW w:w="6840" w:type="dxa"/>
        <w:tblInd w:w="1580" w:type="dxa"/>
        <w:tblLook w:val="04A0" w:firstRow="1" w:lastRow="0" w:firstColumn="1" w:lastColumn="0" w:noHBand="0" w:noVBand="1"/>
      </w:tblPr>
      <w:tblGrid>
        <w:gridCol w:w="1620"/>
        <w:gridCol w:w="1350"/>
        <w:gridCol w:w="1170"/>
        <w:gridCol w:w="1170"/>
        <w:gridCol w:w="1530"/>
      </w:tblGrid>
      <w:tr w:rsidR="008D7A0F" w:rsidRPr="008D7A0F" w14:paraId="184AEAD8" w14:textId="77777777" w:rsidTr="008D7A0F">
        <w:trPr>
          <w:trHeight w:val="315"/>
        </w:trPr>
        <w:tc>
          <w:tcPr>
            <w:tcW w:w="162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134F6FCE"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Term</w:t>
            </w:r>
          </w:p>
        </w:tc>
        <w:tc>
          <w:tcPr>
            <w:tcW w:w="1350" w:type="dxa"/>
            <w:tcBorders>
              <w:top w:val="single" w:sz="8" w:space="0" w:color="auto"/>
              <w:left w:val="nil"/>
              <w:bottom w:val="single" w:sz="8" w:space="0" w:color="auto"/>
              <w:right w:val="single" w:sz="8" w:space="0" w:color="auto"/>
            </w:tcBorders>
            <w:shd w:val="clear" w:color="000000" w:fill="E7E6E6"/>
            <w:noWrap/>
            <w:vAlign w:val="center"/>
            <w:hideMark/>
          </w:tcPr>
          <w:p w14:paraId="6980F891"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Coefficient</w:t>
            </w:r>
          </w:p>
        </w:tc>
        <w:tc>
          <w:tcPr>
            <w:tcW w:w="1170" w:type="dxa"/>
            <w:tcBorders>
              <w:top w:val="single" w:sz="8" w:space="0" w:color="auto"/>
              <w:left w:val="nil"/>
              <w:bottom w:val="single" w:sz="8" w:space="0" w:color="auto"/>
              <w:right w:val="single" w:sz="8" w:space="0" w:color="auto"/>
            </w:tcBorders>
            <w:shd w:val="clear" w:color="000000" w:fill="E7E6E6"/>
            <w:noWrap/>
            <w:vAlign w:val="center"/>
            <w:hideMark/>
          </w:tcPr>
          <w:p w14:paraId="13CCBE80"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Std. Error</w:t>
            </w:r>
          </w:p>
        </w:tc>
        <w:tc>
          <w:tcPr>
            <w:tcW w:w="1170" w:type="dxa"/>
            <w:tcBorders>
              <w:top w:val="single" w:sz="8" w:space="0" w:color="auto"/>
              <w:left w:val="nil"/>
              <w:bottom w:val="single" w:sz="8" w:space="0" w:color="auto"/>
              <w:right w:val="single" w:sz="8" w:space="0" w:color="auto"/>
            </w:tcBorders>
            <w:shd w:val="clear" w:color="000000" w:fill="E7E6E6"/>
            <w:noWrap/>
            <w:vAlign w:val="center"/>
            <w:hideMark/>
          </w:tcPr>
          <w:p w14:paraId="30B4F697"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t-Statistic</w:t>
            </w:r>
          </w:p>
        </w:tc>
        <w:tc>
          <w:tcPr>
            <w:tcW w:w="1530" w:type="dxa"/>
            <w:tcBorders>
              <w:top w:val="single" w:sz="8" w:space="0" w:color="auto"/>
              <w:left w:val="nil"/>
              <w:bottom w:val="single" w:sz="8" w:space="0" w:color="auto"/>
              <w:right w:val="single" w:sz="8" w:space="0" w:color="auto"/>
            </w:tcBorders>
            <w:shd w:val="clear" w:color="000000" w:fill="E7E6E6"/>
            <w:noWrap/>
            <w:vAlign w:val="center"/>
            <w:hideMark/>
          </w:tcPr>
          <w:p w14:paraId="2964BA46" w14:textId="77777777" w:rsidR="008D7A0F" w:rsidRPr="008D7A0F" w:rsidRDefault="008D7A0F" w:rsidP="000D6B9F">
            <w:pPr>
              <w:spacing w:after="0" w:line="240" w:lineRule="auto"/>
              <w:jc w:val="center"/>
              <w:rPr>
                <w:rFonts w:ascii="Calibri" w:eastAsia="Times New Roman" w:hAnsi="Calibri" w:cs="Calibri"/>
                <w:b/>
                <w:bCs/>
                <w:color w:val="000000"/>
              </w:rPr>
            </w:pPr>
            <w:r w:rsidRPr="008D7A0F">
              <w:rPr>
                <w:rFonts w:ascii="Calibri" w:eastAsia="Times New Roman" w:hAnsi="Calibri" w:cs="Calibri"/>
                <w:b/>
                <w:bCs/>
                <w:color w:val="000000"/>
              </w:rPr>
              <w:t>p-value</w:t>
            </w:r>
          </w:p>
        </w:tc>
      </w:tr>
      <w:tr w:rsidR="008D7A0F" w:rsidRPr="008D7A0F" w14:paraId="2E38A33B"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0D202B07"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Temperature</w:t>
            </w:r>
          </w:p>
        </w:tc>
        <w:tc>
          <w:tcPr>
            <w:tcW w:w="1350" w:type="dxa"/>
            <w:tcBorders>
              <w:top w:val="nil"/>
              <w:left w:val="nil"/>
              <w:bottom w:val="single" w:sz="8" w:space="0" w:color="auto"/>
              <w:right w:val="single" w:sz="8" w:space="0" w:color="auto"/>
            </w:tcBorders>
            <w:shd w:val="clear" w:color="auto" w:fill="auto"/>
            <w:noWrap/>
            <w:vAlign w:val="center"/>
            <w:hideMark/>
          </w:tcPr>
          <w:p w14:paraId="261F54C1"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-215.5</w:t>
            </w:r>
          </w:p>
        </w:tc>
        <w:tc>
          <w:tcPr>
            <w:tcW w:w="1170" w:type="dxa"/>
            <w:tcBorders>
              <w:top w:val="nil"/>
              <w:left w:val="nil"/>
              <w:bottom w:val="single" w:sz="8" w:space="0" w:color="auto"/>
              <w:right w:val="single" w:sz="8" w:space="0" w:color="auto"/>
            </w:tcBorders>
            <w:shd w:val="clear" w:color="auto" w:fill="auto"/>
            <w:noWrap/>
            <w:vAlign w:val="center"/>
            <w:hideMark/>
          </w:tcPr>
          <w:p w14:paraId="1B034635"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22.5</w:t>
            </w:r>
          </w:p>
        </w:tc>
        <w:tc>
          <w:tcPr>
            <w:tcW w:w="1170" w:type="dxa"/>
            <w:tcBorders>
              <w:top w:val="nil"/>
              <w:left w:val="nil"/>
              <w:bottom w:val="single" w:sz="8" w:space="0" w:color="auto"/>
              <w:right w:val="single" w:sz="8" w:space="0" w:color="auto"/>
            </w:tcBorders>
            <w:shd w:val="clear" w:color="auto" w:fill="auto"/>
            <w:noWrap/>
            <w:vAlign w:val="center"/>
            <w:hideMark/>
          </w:tcPr>
          <w:p w14:paraId="67A92DC7"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-9.58</w:t>
            </w:r>
          </w:p>
        </w:tc>
        <w:tc>
          <w:tcPr>
            <w:tcW w:w="1530" w:type="dxa"/>
            <w:tcBorders>
              <w:top w:val="nil"/>
              <w:left w:val="nil"/>
              <w:bottom w:val="single" w:sz="8" w:space="0" w:color="auto"/>
              <w:right w:val="single" w:sz="8" w:space="0" w:color="auto"/>
            </w:tcBorders>
            <w:shd w:val="clear" w:color="auto" w:fill="auto"/>
            <w:noWrap/>
            <w:vAlign w:val="center"/>
            <w:hideMark/>
          </w:tcPr>
          <w:p w14:paraId="604E12EB"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1.942E-11</w:t>
            </w:r>
          </w:p>
        </w:tc>
      </w:tr>
      <w:tr w:rsidR="008D7A0F" w:rsidRPr="008D7A0F" w14:paraId="4A30611F"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4DDACA73"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_CONST</w:t>
            </w:r>
          </w:p>
        </w:tc>
        <w:tc>
          <w:tcPr>
            <w:tcW w:w="1350" w:type="dxa"/>
            <w:tcBorders>
              <w:top w:val="nil"/>
              <w:left w:val="nil"/>
              <w:bottom w:val="single" w:sz="8" w:space="0" w:color="auto"/>
              <w:right w:val="single" w:sz="8" w:space="0" w:color="auto"/>
            </w:tcBorders>
            <w:shd w:val="clear" w:color="auto" w:fill="auto"/>
            <w:noWrap/>
            <w:vAlign w:val="center"/>
            <w:hideMark/>
          </w:tcPr>
          <w:p w14:paraId="5D958A92"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29229.0</w:t>
            </w:r>
          </w:p>
        </w:tc>
        <w:tc>
          <w:tcPr>
            <w:tcW w:w="1170" w:type="dxa"/>
            <w:tcBorders>
              <w:top w:val="nil"/>
              <w:left w:val="nil"/>
              <w:bottom w:val="single" w:sz="8" w:space="0" w:color="auto"/>
              <w:right w:val="single" w:sz="8" w:space="0" w:color="auto"/>
            </w:tcBorders>
            <w:shd w:val="clear" w:color="auto" w:fill="auto"/>
            <w:noWrap/>
            <w:vAlign w:val="center"/>
            <w:hideMark/>
          </w:tcPr>
          <w:p w14:paraId="4CF1F95A"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1103.0</w:t>
            </w:r>
          </w:p>
        </w:tc>
        <w:tc>
          <w:tcPr>
            <w:tcW w:w="1170" w:type="dxa"/>
            <w:tcBorders>
              <w:top w:val="nil"/>
              <w:left w:val="nil"/>
              <w:bottom w:val="single" w:sz="8" w:space="0" w:color="auto"/>
              <w:right w:val="single" w:sz="8" w:space="0" w:color="auto"/>
            </w:tcBorders>
            <w:shd w:val="clear" w:color="auto" w:fill="auto"/>
            <w:noWrap/>
            <w:vAlign w:val="center"/>
            <w:hideMark/>
          </w:tcPr>
          <w:p w14:paraId="79F7C443"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26.49</w:t>
            </w:r>
          </w:p>
        </w:tc>
        <w:tc>
          <w:tcPr>
            <w:tcW w:w="1530" w:type="dxa"/>
            <w:tcBorders>
              <w:top w:val="nil"/>
              <w:left w:val="nil"/>
              <w:bottom w:val="single" w:sz="8" w:space="0" w:color="auto"/>
              <w:right w:val="single" w:sz="8" w:space="0" w:color="auto"/>
            </w:tcBorders>
            <w:shd w:val="clear" w:color="auto" w:fill="auto"/>
            <w:noWrap/>
            <w:vAlign w:val="center"/>
            <w:hideMark/>
          </w:tcPr>
          <w:p w14:paraId="313144FD"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0.00000</w:t>
            </w:r>
          </w:p>
        </w:tc>
      </w:tr>
      <w:tr w:rsidR="008D7A0F" w:rsidRPr="008D7A0F" w14:paraId="5022EB38"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3D0AB97B"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Apr</w:t>
            </w:r>
          </w:p>
        </w:tc>
        <w:tc>
          <w:tcPr>
            <w:tcW w:w="1350" w:type="dxa"/>
            <w:tcBorders>
              <w:top w:val="nil"/>
              <w:left w:val="nil"/>
              <w:bottom w:val="single" w:sz="8" w:space="0" w:color="auto"/>
              <w:right w:val="single" w:sz="8" w:space="0" w:color="auto"/>
            </w:tcBorders>
            <w:shd w:val="clear" w:color="auto" w:fill="auto"/>
            <w:noWrap/>
            <w:vAlign w:val="center"/>
            <w:hideMark/>
          </w:tcPr>
          <w:p w14:paraId="5F7A67A4"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-1069.0</w:t>
            </w:r>
          </w:p>
        </w:tc>
        <w:tc>
          <w:tcPr>
            <w:tcW w:w="1170" w:type="dxa"/>
            <w:tcBorders>
              <w:top w:val="nil"/>
              <w:left w:val="nil"/>
              <w:bottom w:val="single" w:sz="8" w:space="0" w:color="auto"/>
              <w:right w:val="single" w:sz="8" w:space="0" w:color="auto"/>
            </w:tcBorders>
            <w:shd w:val="clear" w:color="auto" w:fill="auto"/>
            <w:noWrap/>
            <w:vAlign w:val="center"/>
            <w:hideMark/>
          </w:tcPr>
          <w:p w14:paraId="75E6F51D"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378.5</w:t>
            </w:r>
          </w:p>
        </w:tc>
        <w:tc>
          <w:tcPr>
            <w:tcW w:w="1170" w:type="dxa"/>
            <w:tcBorders>
              <w:top w:val="nil"/>
              <w:left w:val="nil"/>
              <w:bottom w:val="single" w:sz="8" w:space="0" w:color="auto"/>
              <w:right w:val="single" w:sz="8" w:space="0" w:color="auto"/>
            </w:tcBorders>
            <w:shd w:val="clear" w:color="auto" w:fill="auto"/>
            <w:noWrap/>
            <w:vAlign w:val="center"/>
            <w:hideMark/>
          </w:tcPr>
          <w:p w14:paraId="38564103"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-2.83</w:t>
            </w:r>
          </w:p>
        </w:tc>
        <w:tc>
          <w:tcPr>
            <w:tcW w:w="1530" w:type="dxa"/>
            <w:tcBorders>
              <w:top w:val="nil"/>
              <w:left w:val="nil"/>
              <w:bottom w:val="single" w:sz="8" w:space="0" w:color="auto"/>
              <w:right w:val="single" w:sz="8" w:space="0" w:color="auto"/>
            </w:tcBorders>
            <w:shd w:val="clear" w:color="auto" w:fill="auto"/>
            <w:noWrap/>
            <w:vAlign w:val="center"/>
            <w:hideMark/>
          </w:tcPr>
          <w:p w14:paraId="6008E415"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0.00767</w:t>
            </w:r>
          </w:p>
        </w:tc>
      </w:tr>
      <w:tr w:rsidR="008D7A0F" w:rsidRPr="008D7A0F" w14:paraId="31151FEE"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66A6AB44"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Jul</w:t>
            </w:r>
          </w:p>
        </w:tc>
        <w:tc>
          <w:tcPr>
            <w:tcW w:w="1350" w:type="dxa"/>
            <w:tcBorders>
              <w:top w:val="nil"/>
              <w:left w:val="nil"/>
              <w:bottom w:val="single" w:sz="8" w:space="0" w:color="auto"/>
              <w:right w:val="single" w:sz="8" w:space="0" w:color="auto"/>
            </w:tcBorders>
            <w:shd w:val="clear" w:color="auto" w:fill="auto"/>
            <w:noWrap/>
            <w:vAlign w:val="center"/>
            <w:hideMark/>
          </w:tcPr>
          <w:p w14:paraId="23054D6F"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1767.0</w:t>
            </w:r>
          </w:p>
        </w:tc>
        <w:tc>
          <w:tcPr>
            <w:tcW w:w="1170" w:type="dxa"/>
            <w:tcBorders>
              <w:top w:val="nil"/>
              <w:left w:val="nil"/>
              <w:bottom w:val="single" w:sz="8" w:space="0" w:color="auto"/>
              <w:right w:val="single" w:sz="8" w:space="0" w:color="auto"/>
            </w:tcBorders>
            <w:shd w:val="clear" w:color="auto" w:fill="auto"/>
            <w:noWrap/>
            <w:vAlign w:val="center"/>
            <w:hideMark/>
          </w:tcPr>
          <w:p w14:paraId="1D786D39"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466.8</w:t>
            </w:r>
          </w:p>
        </w:tc>
        <w:tc>
          <w:tcPr>
            <w:tcW w:w="1170" w:type="dxa"/>
            <w:tcBorders>
              <w:top w:val="nil"/>
              <w:left w:val="nil"/>
              <w:bottom w:val="single" w:sz="8" w:space="0" w:color="auto"/>
              <w:right w:val="single" w:sz="8" w:space="0" w:color="auto"/>
            </w:tcBorders>
            <w:shd w:val="clear" w:color="auto" w:fill="auto"/>
            <w:noWrap/>
            <w:vAlign w:val="center"/>
            <w:hideMark/>
          </w:tcPr>
          <w:p w14:paraId="3002EBA4"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3.79</w:t>
            </w:r>
          </w:p>
        </w:tc>
        <w:tc>
          <w:tcPr>
            <w:tcW w:w="1530" w:type="dxa"/>
            <w:tcBorders>
              <w:top w:val="nil"/>
              <w:left w:val="nil"/>
              <w:bottom w:val="single" w:sz="8" w:space="0" w:color="auto"/>
              <w:right w:val="single" w:sz="8" w:space="0" w:color="auto"/>
            </w:tcBorders>
            <w:shd w:val="clear" w:color="auto" w:fill="auto"/>
            <w:noWrap/>
            <w:vAlign w:val="center"/>
            <w:hideMark/>
          </w:tcPr>
          <w:p w14:paraId="7B16B470"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0.00056</w:t>
            </w:r>
          </w:p>
        </w:tc>
      </w:tr>
      <w:tr w:rsidR="008D7A0F" w:rsidRPr="008D7A0F" w14:paraId="7FDEBF7D"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1276AF07"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Aug</w:t>
            </w:r>
          </w:p>
        </w:tc>
        <w:tc>
          <w:tcPr>
            <w:tcW w:w="1350" w:type="dxa"/>
            <w:tcBorders>
              <w:top w:val="nil"/>
              <w:left w:val="nil"/>
              <w:bottom w:val="single" w:sz="8" w:space="0" w:color="auto"/>
              <w:right w:val="single" w:sz="8" w:space="0" w:color="auto"/>
            </w:tcBorders>
            <w:shd w:val="clear" w:color="auto" w:fill="auto"/>
            <w:noWrap/>
            <w:vAlign w:val="center"/>
            <w:hideMark/>
          </w:tcPr>
          <w:p w14:paraId="6E25508B"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1965.0</w:t>
            </w:r>
          </w:p>
        </w:tc>
        <w:tc>
          <w:tcPr>
            <w:tcW w:w="1170" w:type="dxa"/>
            <w:tcBorders>
              <w:top w:val="nil"/>
              <w:left w:val="nil"/>
              <w:bottom w:val="single" w:sz="8" w:space="0" w:color="auto"/>
              <w:right w:val="single" w:sz="8" w:space="0" w:color="auto"/>
            </w:tcBorders>
            <w:shd w:val="clear" w:color="auto" w:fill="auto"/>
            <w:noWrap/>
            <w:vAlign w:val="center"/>
            <w:hideMark/>
          </w:tcPr>
          <w:p w14:paraId="288FDCC2"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466.9</w:t>
            </w:r>
          </w:p>
        </w:tc>
        <w:tc>
          <w:tcPr>
            <w:tcW w:w="1170" w:type="dxa"/>
            <w:tcBorders>
              <w:top w:val="nil"/>
              <w:left w:val="nil"/>
              <w:bottom w:val="single" w:sz="8" w:space="0" w:color="auto"/>
              <w:right w:val="single" w:sz="8" w:space="0" w:color="auto"/>
            </w:tcBorders>
            <w:shd w:val="clear" w:color="auto" w:fill="auto"/>
            <w:noWrap/>
            <w:vAlign w:val="center"/>
            <w:hideMark/>
          </w:tcPr>
          <w:p w14:paraId="3214C67C"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4.21</w:t>
            </w:r>
          </w:p>
        </w:tc>
        <w:tc>
          <w:tcPr>
            <w:tcW w:w="1530" w:type="dxa"/>
            <w:tcBorders>
              <w:top w:val="nil"/>
              <w:left w:val="nil"/>
              <w:bottom w:val="single" w:sz="8" w:space="0" w:color="auto"/>
              <w:right w:val="single" w:sz="8" w:space="0" w:color="auto"/>
            </w:tcBorders>
            <w:shd w:val="clear" w:color="auto" w:fill="auto"/>
            <w:noWrap/>
            <w:vAlign w:val="center"/>
            <w:hideMark/>
          </w:tcPr>
          <w:p w14:paraId="620F4BE0"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0.00016</w:t>
            </w:r>
          </w:p>
        </w:tc>
      </w:tr>
      <w:tr w:rsidR="008D7A0F" w:rsidRPr="008D7A0F" w14:paraId="6DB83238"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1F652CED"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Rate [-5]</w:t>
            </w:r>
          </w:p>
        </w:tc>
        <w:tc>
          <w:tcPr>
            <w:tcW w:w="1350" w:type="dxa"/>
            <w:tcBorders>
              <w:top w:val="nil"/>
              <w:left w:val="nil"/>
              <w:bottom w:val="single" w:sz="8" w:space="0" w:color="auto"/>
              <w:right w:val="single" w:sz="8" w:space="0" w:color="auto"/>
            </w:tcBorders>
            <w:shd w:val="clear" w:color="auto" w:fill="auto"/>
            <w:noWrap/>
            <w:vAlign w:val="center"/>
            <w:hideMark/>
          </w:tcPr>
          <w:p w14:paraId="07794629"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476.2</w:t>
            </w:r>
          </w:p>
        </w:tc>
        <w:tc>
          <w:tcPr>
            <w:tcW w:w="1170" w:type="dxa"/>
            <w:tcBorders>
              <w:top w:val="nil"/>
              <w:left w:val="nil"/>
              <w:bottom w:val="single" w:sz="8" w:space="0" w:color="auto"/>
              <w:right w:val="single" w:sz="8" w:space="0" w:color="auto"/>
            </w:tcBorders>
            <w:shd w:val="clear" w:color="auto" w:fill="auto"/>
            <w:noWrap/>
            <w:vAlign w:val="center"/>
            <w:hideMark/>
          </w:tcPr>
          <w:p w14:paraId="52854000"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184.7</w:t>
            </w:r>
          </w:p>
        </w:tc>
        <w:tc>
          <w:tcPr>
            <w:tcW w:w="1170" w:type="dxa"/>
            <w:tcBorders>
              <w:top w:val="nil"/>
              <w:left w:val="nil"/>
              <w:bottom w:val="single" w:sz="8" w:space="0" w:color="auto"/>
              <w:right w:val="single" w:sz="8" w:space="0" w:color="auto"/>
            </w:tcBorders>
            <w:shd w:val="clear" w:color="auto" w:fill="auto"/>
            <w:noWrap/>
            <w:vAlign w:val="center"/>
            <w:hideMark/>
          </w:tcPr>
          <w:p w14:paraId="5CF5272D"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2.58</w:t>
            </w:r>
          </w:p>
        </w:tc>
        <w:tc>
          <w:tcPr>
            <w:tcW w:w="1530" w:type="dxa"/>
            <w:tcBorders>
              <w:top w:val="nil"/>
              <w:left w:val="nil"/>
              <w:bottom w:val="single" w:sz="8" w:space="0" w:color="auto"/>
              <w:right w:val="single" w:sz="8" w:space="0" w:color="auto"/>
            </w:tcBorders>
            <w:shd w:val="clear" w:color="auto" w:fill="auto"/>
            <w:noWrap/>
            <w:vAlign w:val="center"/>
            <w:hideMark/>
          </w:tcPr>
          <w:p w14:paraId="43ECC7C2"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0.01415</w:t>
            </w:r>
          </w:p>
        </w:tc>
      </w:tr>
      <w:tr w:rsidR="008D7A0F" w:rsidRPr="008D7A0F" w14:paraId="3495E364" w14:textId="77777777" w:rsidTr="008D7A0F">
        <w:trPr>
          <w:trHeight w:val="315"/>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4E6B78E4" w14:textId="30E64EB2"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_AUTO</w:t>
            </w:r>
            <w:r>
              <w:rPr>
                <w:rFonts w:ascii="Calibri" w:eastAsia="Times New Roman" w:hAnsi="Calibri" w:cs="Calibri"/>
                <w:color w:val="000000"/>
              </w:rPr>
              <w:t xml:space="preserve"> </w:t>
            </w:r>
            <w:r w:rsidRPr="008D7A0F">
              <w:rPr>
                <w:rFonts w:ascii="Calibri" w:eastAsia="Times New Roman" w:hAnsi="Calibri" w:cs="Calibri"/>
                <w:color w:val="000000"/>
              </w:rPr>
              <w:t>[-1]</w:t>
            </w:r>
          </w:p>
        </w:tc>
        <w:tc>
          <w:tcPr>
            <w:tcW w:w="1350" w:type="dxa"/>
            <w:tcBorders>
              <w:top w:val="nil"/>
              <w:left w:val="nil"/>
              <w:bottom w:val="single" w:sz="8" w:space="0" w:color="auto"/>
              <w:right w:val="single" w:sz="8" w:space="0" w:color="auto"/>
            </w:tcBorders>
            <w:shd w:val="clear" w:color="auto" w:fill="auto"/>
            <w:noWrap/>
            <w:vAlign w:val="center"/>
            <w:hideMark/>
          </w:tcPr>
          <w:p w14:paraId="0C09A80F"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0.3</w:t>
            </w:r>
          </w:p>
        </w:tc>
        <w:tc>
          <w:tcPr>
            <w:tcW w:w="1170" w:type="dxa"/>
            <w:tcBorders>
              <w:top w:val="nil"/>
              <w:left w:val="nil"/>
              <w:bottom w:val="single" w:sz="8" w:space="0" w:color="auto"/>
              <w:right w:val="single" w:sz="8" w:space="0" w:color="auto"/>
            </w:tcBorders>
            <w:shd w:val="clear" w:color="auto" w:fill="auto"/>
            <w:noWrap/>
            <w:vAlign w:val="center"/>
            <w:hideMark/>
          </w:tcPr>
          <w:p w14:paraId="69810A22"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0.2</w:t>
            </w:r>
          </w:p>
        </w:tc>
        <w:tc>
          <w:tcPr>
            <w:tcW w:w="1170" w:type="dxa"/>
            <w:tcBorders>
              <w:top w:val="nil"/>
              <w:left w:val="nil"/>
              <w:bottom w:val="single" w:sz="8" w:space="0" w:color="auto"/>
              <w:right w:val="single" w:sz="8" w:space="0" w:color="auto"/>
            </w:tcBorders>
            <w:shd w:val="clear" w:color="auto" w:fill="auto"/>
            <w:noWrap/>
            <w:vAlign w:val="center"/>
            <w:hideMark/>
          </w:tcPr>
          <w:p w14:paraId="166EAD85"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1.77</w:t>
            </w:r>
          </w:p>
        </w:tc>
        <w:tc>
          <w:tcPr>
            <w:tcW w:w="1530" w:type="dxa"/>
            <w:tcBorders>
              <w:top w:val="nil"/>
              <w:left w:val="nil"/>
              <w:bottom w:val="single" w:sz="8" w:space="0" w:color="auto"/>
              <w:right w:val="single" w:sz="8" w:space="0" w:color="auto"/>
            </w:tcBorders>
            <w:shd w:val="clear" w:color="auto" w:fill="auto"/>
            <w:noWrap/>
            <w:vAlign w:val="center"/>
            <w:hideMark/>
          </w:tcPr>
          <w:p w14:paraId="2F0381C3" w14:textId="77777777" w:rsidR="008D7A0F" w:rsidRPr="008D7A0F" w:rsidRDefault="008D7A0F" w:rsidP="000D6B9F">
            <w:pPr>
              <w:spacing w:after="0" w:line="240" w:lineRule="auto"/>
              <w:jc w:val="center"/>
              <w:rPr>
                <w:rFonts w:ascii="Calibri" w:eastAsia="Times New Roman" w:hAnsi="Calibri" w:cs="Calibri"/>
                <w:color w:val="000000"/>
              </w:rPr>
            </w:pPr>
            <w:r w:rsidRPr="008D7A0F">
              <w:rPr>
                <w:rFonts w:ascii="Calibri" w:eastAsia="Times New Roman" w:hAnsi="Calibri" w:cs="Calibri"/>
                <w:color w:val="000000"/>
              </w:rPr>
              <w:t>0.08581</w:t>
            </w:r>
          </w:p>
        </w:tc>
      </w:tr>
    </w:tbl>
    <w:p w14:paraId="3A914179" w14:textId="7189823D" w:rsidR="008D7A0F" w:rsidRDefault="008D7A0F" w:rsidP="003F5C92">
      <w:pPr>
        <w:rPr>
          <w:noProof/>
        </w:rPr>
      </w:pPr>
    </w:p>
    <w:p w14:paraId="71BCA1A6" w14:textId="32C77E4F" w:rsidR="008F4614" w:rsidRDefault="006F642F" w:rsidP="008F4614">
      <w:pPr>
        <w:rPr>
          <w:noProof/>
        </w:rPr>
      </w:pPr>
      <w:r>
        <w:rPr>
          <w:noProof/>
        </w:rPr>
        <w:t>We can now</w:t>
      </w:r>
      <w:r w:rsidR="00A531F2">
        <w:rPr>
          <w:noProof/>
        </w:rPr>
        <w:t xml:space="preserve"> compare model 3 with model 4</w:t>
      </w:r>
      <w:r>
        <w:rPr>
          <w:noProof/>
        </w:rPr>
        <w:t xml:space="preserve"> from Table 14.</w:t>
      </w:r>
      <w:r w:rsidR="00AB0821">
        <w:rPr>
          <w:noProof/>
        </w:rPr>
        <w:t xml:space="preserve"> The R-square value indicates</w:t>
      </w:r>
      <w:r w:rsidR="00A531F2">
        <w:rPr>
          <w:noProof/>
        </w:rPr>
        <w:t xml:space="preserve"> that model 3 explains 77% of the variability and model 4 explains 82% of the variability within the model. The values of adjusted R2</w:t>
      </w:r>
      <w:r w:rsidR="00F91FAF">
        <w:rPr>
          <w:noProof/>
        </w:rPr>
        <w:t xml:space="preserve"> is</w:t>
      </w:r>
      <w:r w:rsidR="00A531F2">
        <w:rPr>
          <w:noProof/>
        </w:rPr>
        <w:t xml:space="preserve"> higher for model 4 as compared to model 3. So, we can say that model 4 is better than model 3.</w:t>
      </w:r>
      <w:r w:rsidR="008F4614">
        <w:rPr>
          <w:noProof/>
        </w:rPr>
        <w:t xml:space="preserve"> We have a lesser Mean absolute percentage error which </w:t>
      </w:r>
      <w:r w:rsidR="00AB0821">
        <w:rPr>
          <w:noProof/>
        </w:rPr>
        <w:t>further supports</w:t>
      </w:r>
      <w:r w:rsidR="008F4614">
        <w:rPr>
          <w:noProof/>
        </w:rPr>
        <w:t xml:space="preserve"> that the model </w:t>
      </w:r>
      <w:r w:rsidR="00AB0821">
        <w:rPr>
          <w:noProof/>
        </w:rPr>
        <w:t xml:space="preserve">4 </w:t>
      </w:r>
      <w:r w:rsidR="008F4614">
        <w:rPr>
          <w:noProof/>
        </w:rPr>
        <w:t>has a better accuracy than the model 3.</w:t>
      </w:r>
    </w:p>
    <w:p w14:paraId="6F3AEE87" w14:textId="6FBE81C3" w:rsidR="006F642F" w:rsidRPr="006F564B" w:rsidRDefault="006F642F" w:rsidP="006F642F">
      <w:pPr>
        <w:pStyle w:val="Caption"/>
        <w:keepNext/>
        <w:jc w:val="center"/>
        <w:rPr>
          <w:b/>
          <w:color w:val="auto"/>
        </w:rPr>
      </w:pPr>
      <w:r w:rsidRPr="006F564B">
        <w:rPr>
          <w:b/>
          <w:color w:val="auto"/>
        </w:rPr>
        <w:t xml:space="preserve">Table </w:t>
      </w:r>
      <w:r>
        <w:rPr>
          <w:b/>
          <w:color w:val="auto"/>
        </w:rPr>
        <w:t>1</w:t>
      </w:r>
      <w:r w:rsidR="005720E2">
        <w:rPr>
          <w:b/>
          <w:color w:val="auto"/>
        </w:rPr>
        <w:t>4</w:t>
      </w:r>
      <w:r w:rsidRPr="006F564B">
        <w:rPr>
          <w:b/>
          <w:color w:val="auto"/>
        </w:rPr>
        <w:t>: Comparison of MODEL #</w:t>
      </w:r>
      <w:r>
        <w:rPr>
          <w:b/>
          <w:color w:val="auto"/>
        </w:rPr>
        <w:t>3</w:t>
      </w:r>
      <w:r w:rsidRPr="006F564B">
        <w:rPr>
          <w:b/>
          <w:color w:val="auto"/>
        </w:rPr>
        <w:t xml:space="preserve"> </w:t>
      </w:r>
      <w:r>
        <w:rPr>
          <w:b/>
          <w:color w:val="auto"/>
        </w:rPr>
        <w:t>and</w:t>
      </w:r>
      <w:r w:rsidRPr="006F564B">
        <w:rPr>
          <w:b/>
          <w:color w:val="auto"/>
        </w:rPr>
        <w:t xml:space="preserve"> MODEL #</w:t>
      </w:r>
      <w:r>
        <w:rPr>
          <w:b/>
          <w:color w:val="auto"/>
        </w:rPr>
        <w:t>4</w:t>
      </w:r>
    </w:p>
    <w:tbl>
      <w:tblPr>
        <w:tblW w:w="5670" w:type="dxa"/>
        <w:tblInd w:w="1670" w:type="dxa"/>
        <w:tblLook w:val="04A0" w:firstRow="1" w:lastRow="0" w:firstColumn="1" w:lastColumn="0" w:noHBand="0" w:noVBand="1"/>
      </w:tblPr>
      <w:tblGrid>
        <w:gridCol w:w="1440"/>
        <w:gridCol w:w="1170"/>
        <w:gridCol w:w="990"/>
        <w:gridCol w:w="2070"/>
      </w:tblGrid>
      <w:tr w:rsidR="006F642F" w:rsidRPr="006F642F" w14:paraId="5C79FFF2" w14:textId="77777777" w:rsidTr="006F642F">
        <w:trPr>
          <w:trHeight w:val="448"/>
        </w:trPr>
        <w:tc>
          <w:tcPr>
            <w:tcW w:w="144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3AAEECD" w14:textId="77777777" w:rsidR="006F642F" w:rsidRPr="006F642F" w:rsidRDefault="006F642F" w:rsidP="006F642F">
            <w:pPr>
              <w:spacing w:after="0" w:line="240" w:lineRule="auto"/>
              <w:jc w:val="center"/>
              <w:rPr>
                <w:rFonts w:ascii="Calibri" w:eastAsia="Times New Roman" w:hAnsi="Calibri" w:cs="Calibri"/>
                <w:b/>
                <w:bCs/>
                <w:color w:val="000000"/>
              </w:rPr>
            </w:pPr>
            <w:r w:rsidRPr="006F642F">
              <w:rPr>
                <w:rFonts w:ascii="Calibri" w:eastAsia="Times New Roman" w:hAnsi="Calibri" w:cs="Calibri"/>
                <w:b/>
                <w:bCs/>
                <w:color w:val="000000"/>
              </w:rPr>
              <w:t> </w:t>
            </w:r>
          </w:p>
        </w:tc>
        <w:tc>
          <w:tcPr>
            <w:tcW w:w="1170" w:type="dxa"/>
            <w:tcBorders>
              <w:top w:val="single" w:sz="8" w:space="0" w:color="auto"/>
              <w:left w:val="nil"/>
              <w:bottom w:val="single" w:sz="8" w:space="0" w:color="auto"/>
              <w:right w:val="single" w:sz="8" w:space="0" w:color="auto"/>
            </w:tcBorders>
            <w:shd w:val="clear" w:color="000000" w:fill="E7E6E6"/>
            <w:vAlign w:val="center"/>
            <w:hideMark/>
          </w:tcPr>
          <w:p w14:paraId="2F98181F" w14:textId="77777777" w:rsidR="006F642F" w:rsidRPr="006F642F" w:rsidRDefault="006F642F" w:rsidP="006F642F">
            <w:pPr>
              <w:spacing w:after="0" w:line="240" w:lineRule="auto"/>
              <w:jc w:val="center"/>
              <w:rPr>
                <w:rFonts w:ascii="Calibri" w:eastAsia="Times New Roman" w:hAnsi="Calibri" w:cs="Calibri"/>
                <w:b/>
                <w:bCs/>
                <w:color w:val="000000"/>
              </w:rPr>
            </w:pPr>
            <w:r w:rsidRPr="006F642F">
              <w:rPr>
                <w:rFonts w:ascii="Calibri" w:eastAsia="Times New Roman" w:hAnsi="Calibri" w:cs="Calibri"/>
                <w:b/>
                <w:bCs/>
                <w:color w:val="000000"/>
              </w:rPr>
              <w:t>R-square</w:t>
            </w:r>
          </w:p>
        </w:tc>
        <w:tc>
          <w:tcPr>
            <w:tcW w:w="990" w:type="dxa"/>
            <w:tcBorders>
              <w:top w:val="single" w:sz="8" w:space="0" w:color="auto"/>
              <w:left w:val="nil"/>
              <w:bottom w:val="single" w:sz="8" w:space="0" w:color="auto"/>
              <w:right w:val="single" w:sz="8" w:space="0" w:color="auto"/>
            </w:tcBorders>
            <w:shd w:val="clear" w:color="000000" w:fill="E7E6E6"/>
            <w:vAlign w:val="center"/>
            <w:hideMark/>
          </w:tcPr>
          <w:p w14:paraId="78E23B72" w14:textId="77777777" w:rsidR="006F642F" w:rsidRPr="006F642F" w:rsidRDefault="006F642F" w:rsidP="006F642F">
            <w:pPr>
              <w:spacing w:after="0" w:line="240" w:lineRule="auto"/>
              <w:jc w:val="center"/>
              <w:rPr>
                <w:rFonts w:ascii="Calibri" w:eastAsia="Times New Roman" w:hAnsi="Calibri" w:cs="Calibri"/>
                <w:b/>
                <w:bCs/>
                <w:color w:val="000000"/>
              </w:rPr>
            </w:pPr>
            <w:r w:rsidRPr="006F642F">
              <w:rPr>
                <w:rFonts w:ascii="Calibri" w:eastAsia="Times New Roman" w:hAnsi="Calibri" w:cs="Calibri"/>
                <w:b/>
                <w:bCs/>
                <w:color w:val="000000"/>
              </w:rPr>
              <w:t>MAPE</w:t>
            </w:r>
          </w:p>
        </w:tc>
        <w:tc>
          <w:tcPr>
            <w:tcW w:w="2070" w:type="dxa"/>
            <w:tcBorders>
              <w:top w:val="single" w:sz="8" w:space="0" w:color="auto"/>
              <w:left w:val="nil"/>
              <w:bottom w:val="single" w:sz="8" w:space="0" w:color="auto"/>
              <w:right w:val="single" w:sz="8" w:space="0" w:color="auto"/>
            </w:tcBorders>
            <w:shd w:val="clear" w:color="000000" w:fill="E7E6E6"/>
            <w:vAlign w:val="center"/>
            <w:hideMark/>
          </w:tcPr>
          <w:p w14:paraId="1A0F6A9E" w14:textId="77777777" w:rsidR="006F642F" w:rsidRPr="006F642F" w:rsidRDefault="006F642F" w:rsidP="006F642F">
            <w:pPr>
              <w:spacing w:after="0" w:line="240" w:lineRule="auto"/>
              <w:jc w:val="center"/>
              <w:rPr>
                <w:rFonts w:ascii="Times New Roman" w:eastAsia="Times New Roman" w:hAnsi="Times New Roman" w:cs="Times New Roman"/>
                <w:b/>
                <w:bCs/>
                <w:color w:val="000000"/>
                <w:sz w:val="23"/>
                <w:szCs w:val="23"/>
              </w:rPr>
            </w:pPr>
            <w:r w:rsidRPr="006F642F">
              <w:rPr>
                <w:rFonts w:ascii="Times New Roman" w:eastAsia="Times New Roman" w:hAnsi="Times New Roman" w:cs="Times New Roman"/>
                <w:b/>
                <w:bCs/>
                <w:color w:val="000000"/>
                <w:sz w:val="23"/>
                <w:szCs w:val="23"/>
              </w:rPr>
              <w:t>Adj. R-square</w:t>
            </w:r>
          </w:p>
        </w:tc>
      </w:tr>
      <w:tr w:rsidR="006F642F" w:rsidRPr="006F642F" w14:paraId="4C0CE614" w14:textId="77777777" w:rsidTr="006F642F">
        <w:trPr>
          <w:trHeight w:val="315"/>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F5CCADE" w14:textId="77777777" w:rsidR="006F642F" w:rsidRPr="006F642F" w:rsidRDefault="006F642F" w:rsidP="006F642F">
            <w:pPr>
              <w:spacing w:after="0" w:line="240" w:lineRule="auto"/>
              <w:jc w:val="center"/>
              <w:rPr>
                <w:rFonts w:ascii="Calibri" w:eastAsia="Times New Roman" w:hAnsi="Calibri" w:cs="Calibri"/>
                <w:b/>
                <w:bCs/>
                <w:color w:val="000000"/>
              </w:rPr>
            </w:pPr>
            <w:r w:rsidRPr="006F642F">
              <w:rPr>
                <w:rFonts w:ascii="Calibri" w:eastAsia="Times New Roman" w:hAnsi="Calibri" w:cs="Calibri"/>
                <w:b/>
                <w:bCs/>
                <w:color w:val="000000"/>
              </w:rPr>
              <w:t>MODEL #3</w:t>
            </w:r>
          </w:p>
        </w:tc>
        <w:tc>
          <w:tcPr>
            <w:tcW w:w="1170" w:type="dxa"/>
            <w:tcBorders>
              <w:top w:val="nil"/>
              <w:left w:val="nil"/>
              <w:bottom w:val="single" w:sz="8" w:space="0" w:color="auto"/>
              <w:right w:val="single" w:sz="8" w:space="0" w:color="auto"/>
            </w:tcBorders>
            <w:shd w:val="clear" w:color="auto" w:fill="auto"/>
            <w:vAlign w:val="center"/>
            <w:hideMark/>
          </w:tcPr>
          <w:p w14:paraId="35DF8C54" w14:textId="77777777" w:rsidR="006F642F" w:rsidRPr="006F642F" w:rsidRDefault="006F642F"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 xml:space="preserve">          0.77 </w:t>
            </w:r>
          </w:p>
        </w:tc>
        <w:tc>
          <w:tcPr>
            <w:tcW w:w="990" w:type="dxa"/>
            <w:tcBorders>
              <w:top w:val="nil"/>
              <w:left w:val="nil"/>
              <w:bottom w:val="single" w:sz="8" w:space="0" w:color="auto"/>
              <w:right w:val="single" w:sz="8" w:space="0" w:color="auto"/>
            </w:tcBorders>
            <w:shd w:val="clear" w:color="auto" w:fill="auto"/>
            <w:vAlign w:val="center"/>
            <w:hideMark/>
          </w:tcPr>
          <w:p w14:paraId="5C1738A6" w14:textId="77777777" w:rsidR="006F642F" w:rsidRPr="006F642F" w:rsidRDefault="006F642F"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2.78%</w:t>
            </w:r>
          </w:p>
        </w:tc>
        <w:tc>
          <w:tcPr>
            <w:tcW w:w="2070" w:type="dxa"/>
            <w:tcBorders>
              <w:top w:val="nil"/>
              <w:left w:val="nil"/>
              <w:bottom w:val="single" w:sz="8" w:space="0" w:color="auto"/>
              <w:right w:val="single" w:sz="8" w:space="0" w:color="auto"/>
            </w:tcBorders>
            <w:shd w:val="clear" w:color="auto" w:fill="auto"/>
            <w:vAlign w:val="center"/>
            <w:hideMark/>
          </w:tcPr>
          <w:p w14:paraId="01E512BF" w14:textId="77777777" w:rsidR="006F642F" w:rsidRPr="006F642F" w:rsidRDefault="006F642F"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0.74</w:t>
            </w:r>
          </w:p>
        </w:tc>
      </w:tr>
      <w:tr w:rsidR="006F642F" w:rsidRPr="006F642F" w14:paraId="30530D58" w14:textId="77777777" w:rsidTr="006F642F">
        <w:trPr>
          <w:trHeight w:val="315"/>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5E36C0E" w14:textId="77777777" w:rsidR="006F642F" w:rsidRPr="006F642F" w:rsidRDefault="006F642F" w:rsidP="006F642F">
            <w:pPr>
              <w:spacing w:after="0" w:line="240" w:lineRule="auto"/>
              <w:jc w:val="center"/>
              <w:rPr>
                <w:rFonts w:ascii="Calibri" w:eastAsia="Times New Roman" w:hAnsi="Calibri" w:cs="Calibri"/>
                <w:b/>
                <w:bCs/>
                <w:color w:val="000000"/>
              </w:rPr>
            </w:pPr>
            <w:r w:rsidRPr="006F642F">
              <w:rPr>
                <w:rFonts w:ascii="Calibri" w:eastAsia="Times New Roman" w:hAnsi="Calibri" w:cs="Calibri"/>
                <w:b/>
                <w:bCs/>
                <w:color w:val="000000"/>
              </w:rPr>
              <w:t>MODEL #4</w:t>
            </w:r>
          </w:p>
        </w:tc>
        <w:tc>
          <w:tcPr>
            <w:tcW w:w="1170" w:type="dxa"/>
            <w:tcBorders>
              <w:top w:val="nil"/>
              <w:left w:val="nil"/>
              <w:bottom w:val="single" w:sz="8" w:space="0" w:color="auto"/>
              <w:right w:val="single" w:sz="8" w:space="0" w:color="auto"/>
            </w:tcBorders>
            <w:shd w:val="clear" w:color="auto" w:fill="auto"/>
            <w:vAlign w:val="center"/>
            <w:hideMark/>
          </w:tcPr>
          <w:p w14:paraId="20B516F3" w14:textId="77777777" w:rsidR="006F642F" w:rsidRPr="006F642F" w:rsidRDefault="006F642F"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 xml:space="preserve">          0.82 </w:t>
            </w:r>
          </w:p>
        </w:tc>
        <w:tc>
          <w:tcPr>
            <w:tcW w:w="990" w:type="dxa"/>
            <w:tcBorders>
              <w:top w:val="nil"/>
              <w:left w:val="nil"/>
              <w:bottom w:val="single" w:sz="8" w:space="0" w:color="auto"/>
              <w:right w:val="single" w:sz="8" w:space="0" w:color="auto"/>
            </w:tcBorders>
            <w:shd w:val="clear" w:color="auto" w:fill="auto"/>
            <w:vAlign w:val="center"/>
            <w:hideMark/>
          </w:tcPr>
          <w:p w14:paraId="5E3E3527" w14:textId="77777777" w:rsidR="006F642F" w:rsidRPr="006F642F" w:rsidRDefault="006F642F"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2.73%</w:t>
            </w:r>
          </w:p>
        </w:tc>
        <w:tc>
          <w:tcPr>
            <w:tcW w:w="2070" w:type="dxa"/>
            <w:tcBorders>
              <w:top w:val="nil"/>
              <w:left w:val="nil"/>
              <w:bottom w:val="single" w:sz="8" w:space="0" w:color="auto"/>
              <w:right w:val="single" w:sz="8" w:space="0" w:color="auto"/>
            </w:tcBorders>
            <w:shd w:val="clear" w:color="auto" w:fill="auto"/>
            <w:vAlign w:val="center"/>
            <w:hideMark/>
          </w:tcPr>
          <w:p w14:paraId="138A00F2" w14:textId="77777777" w:rsidR="006F642F" w:rsidRPr="006F642F" w:rsidRDefault="006F642F" w:rsidP="006F642F">
            <w:pPr>
              <w:spacing w:after="0" w:line="240" w:lineRule="auto"/>
              <w:jc w:val="center"/>
              <w:rPr>
                <w:rFonts w:ascii="Calibri" w:eastAsia="Times New Roman" w:hAnsi="Calibri" w:cs="Calibri"/>
                <w:color w:val="000000"/>
              </w:rPr>
            </w:pPr>
            <w:r w:rsidRPr="006F642F">
              <w:rPr>
                <w:rFonts w:ascii="Calibri" w:eastAsia="Times New Roman" w:hAnsi="Calibri" w:cs="Calibri"/>
                <w:color w:val="000000"/>
              </w:rPr>
              <w:t>0.79</w:t>
            </w:r>
          </w:p>
        </w:tc>
      </w:tr>
    </w:tbl>
    <w:p w14:paraId="332BA157" w14:textId="06A2A38F" w:rsidR="00354B3F" w:rsidRDefault="00354B3F">
      <w:pPr>
        <w:rPr>
          <w:rFonts w:asciiTheme="majorHAnsi" w:eastAsiaTheme="majorEastAsia" w:hAnsiTheme="majorHAnsi" w:cstheme="majorBidi"/>
          <w:b/>
          <w:sz w:val="24"/>
          <w:szCs w:val="26"/>
        </w:rPr>
      </w:pPr>
    </w:p>
    <w:p w14:paraId="286958CD" w14:textId="77777777" w:rsidR="00340D01" w:rsidRDefault="00340D01">
      <w:pPr>
        <w:rPr>
          <w:rFonts w:asciiTheme="majorHAnsi" w:eastAsiaTheme="majorEastAsia" w:hAnsiTheme="majorHAnsi" w:cstheme="majorBidi"/>
          <w:b/>
          <w:sz w:val="24"/>
          <w:szCs w:val="26"/>
        </w:rPr>
      </w:pPr>
    </w:p>
    <w:p w14:paraId="4E6C9D5D" w14:textId="02558FF1" w:rsidR="002864F8" w:rsidRDefault="00761DD1" w:rsidP="00761DD1">
      <w:pPr>
        <w:pStyle w:val="Heading2"/>
        <w:rPr>
          <w:b/>
          <w:color w:val="auto"/>
          <w:sz w:val="24"/>
        </w:rPr>
      </w:pPr>
      <w:bookmarkStart w:id="9" w:name="_Toc532826340"/>
      <w:r w:rsidRPr="003B4B6F">
        <w:rPr>
          <w:b/>
          <w:color w:val="auto"/>
          <w:sz w:val="24"/>
        </w:rPr>
        <w:t xml:space="preserve">Step </w:t>
      </w:r>
      <w:r w:rsidR="003B4B6F" w:rsidRPr="003B4B6F">
        <w:rPr>
          <w:b/>
          <w:color w:val="auto"/>
          <w:sz w:val="24"/>
        </w:rPr>
        <w:t>8</w:t>
      </w:r>
      <w:r w:rsidRPr="003B4B6F">
        <w:rPr>
          <w:b/>
          <w:color w:val="auto"/>
          <w:sz w:val="24"/>
        </w:rPr>
        <w:t xml:space="preserve">: The final </w:t>
      </w:r>
      <w:r w:rsidR="00F91FAF">
        <w:rPr>
          <w:b/>
          <w:color w:val="auto"/>
          <w:sz w:val="24"/>
        </w:rPr>
        <w:t>D</w:t>
      </w:r>
      <w:r w:rsidRPr="003B4B6F">
        <w:rPr>
          <w:b/>
          <w:color w:val="auto"/>
          <w:sz w:val="24"/>
        </w:rPr>
        <w:t xml:space="preserve">ynamic </w:t>
      </w:r>
      <w:r w:rsidR="00F91FAF">
        <w:rPr>
          <w:b/>
          <w:color w:val="auto"/>
          <w:sz w:val="24"/>
        </w:rPr>
        <w:t>R</w:t>
      </w:r>
      <w:r w:rsidRPr="003B4B6F">
        <w:rPr>
          <w:b/>
          <w:color w:val="auto"/>
          <w:sz w:val="24"/>
        </w:rPr>
        <w:t>egression model</w:t>
      </w:r>
      <w:bookmarkEnd w:id="9"/>
    </w:p>
    <w:p w14:paraId="43F4510B" w14:textId="51FE6F38" w:rsidR="00936937" w:rsidRDefault="00936937" w:rsidP="00936937"/>
    <w:p w14:paraId="28FDA2A5" w14:textId="472E7219" w:rsidR="00020806" w:rsidRDefault="00020806" w:rsidP="00936937">
      <w:r>
        <w:t xml:space="preserve">As discussed in step 7, MODEL #4 </w:t>
      </w:r>
      <w:r w:rsidR="00D52D37">
        <w:t xml:space="preserve">is </w:t>
      </w:r>
      <w:r>
        <w:t xml:space="preserve">our best model since it is the </w:t>
      </w:r>
      <w:r w:rsidR="00B53C82">
        <w:t>healthiest</w:t>
      </w:r>
      <w:r>
        <w:t xml:space="preserve"> among all our resulting models</w:t>
      </w:r>
      <w:r w:rsidR="00D52D37">
        <w:t>. H</w:t>
      </w:r>
      <w:r w:rsidR="007C1E46">
        <w:t>ence,</w:t>
      </w:r>
      <w:r>
        <w:t xml:space="preserve"> we are building our final equation </w:t>
      </w:r>
      <w:r w:rsidR="00545AF3">
        <w:t xml:space="preserve">based </w:t>
      </w:r>
      <w:r>
        <w:t>on this model. The final dynamic regression model equation is as follows</w:t>
      </w:r>
      <w:r w:rsidR="00DE37CE">
        <w:t>:</w:t>
      </w:r>
    </w:p>
    <w:p w14:paraId="72583C23" w14:textId="77777777" w:rsidR="00057D45" w:rsidRDefault="00057D45" w:rsidP="00936937"/>
    <w:p w14:paraId="249217BF" w14:textId="3E080659" w:rsidR="00761DD1" w:rsidRPr="00057D45" w:rsidRDefault="00020806" w:rsidP="00761DD1">
      <w:pPr>
        <w:rPr>
          <w:rFonts w:eastAsiaTheme="minorEastAsia"/>
        </w:rPr>
      </w:pPr>
      <m:oMathPara>
        <m:oMath>
          <m:r>
            <w:rPr>
              <w:rFonts w:ascii="Cambria Math" w:hAnsi="Cambria Math"/>
            </w:rPr>
            <m:t xml:space="preserve">Calls = 29229 – 215.5 (Temperature) – 1069 (Apr) + 1767 (Jul) + 1965 (Aug) + </m:t>
          </m:r>
          <m:sSub>
            <m:sSubPr>
              <m:ctrlPr>
                <w:rPr>
                  <w:rFonts w:ascii="Cambria Math" w:hAnsi="Cambria Math"/>
                  <w:i/>
                </w:rPr>
              </m:ctrlPr>
            </m:sSubPr>
            <m:e>
              <m:r>
                <w:rPr>
                  <w:rFonts w:ascii="Cambria Math" w:hAnsi="Cambria Math"/>
                </w:rPr>
                <m:t>476.2 (Rate)</m:t>
              </m:r>
            </m:e>
            <m:sub>
              <m:r>
                <w:rPr>
                  <w:rFonts w:ascii="Cambria Math" w:hAnsi="Cambria Math"/>
                </w:rPr>
                <m:t>t-5</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0.2924 e</m:t>
              </m:r>
            </m:e>
            <m:sub>
              <m:r>
                <w:rPr>
                  <w:rFonts w:ascii="Cambria Math" w:hAnsi="Cambria Math"/>
                  <w:vertAlign w:val="subscript"/>
                </w:rPr>
                <m:t>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54E85315" w14:textId="77777777" w:rsidR="00057D45" w:rsidRPr="00020806" w:rsidRDefault="00057D45" w:rsidP="00761DD1">
      <w:pPr>
        <w:rPr>
          <w:rFonts w:eastAsiaTheme="minorEastAsia"/>
          <w:vertAlign w:val="subscript"/>
        </w:rPr>
      </w:pPr>
    </w:p>
    <w:p w14:paraId="01085DE7" w14:textId="563BCD83" w:rsidR="00020806" w:rsidRDefault="00A07A2C" w:rsidP="00761DD1">
      <w:r>
        <w:t xml:space="preserve">Our equation consists of the following components: </w:t>
      </w:r>
      <w:r w:rsidR="00E570F0">
        <w:t>T</w:t>
      </w:r>
      <w:r>
        <w:t>emperature, 3 seasonal dummies, a lagged predictor variable</w:t>
      </w:r>
      <w:r w:rsidR="006048E1">
        <w:t xml:space="preserve"> (unemployment rate)</w:t>
      </w:r>
      <w:r>
        <w:t xml:space="preserve"> of order 5, and a lagged error as independent variables.</w:t>
      </w:r>
    </w:p>
    <w:p w14:paraId="34A6350E" w14:textId="299299DE" w:rsidR="004114AA" w:rsidRDefault="006048E1" w:rsidP="006048E1">
      <w:r>
        <w:lastRenderedPageBreak/>
        <w:t xml:space="preserve">While </w:t>
      </w:r>
      <w:r w:rsidR="008C39AF">
        <w:t>interpreting the coefficients estimates</w:t>
      </w:r>
      <w:r>
        <w:t xml:space="preserve">, when all the independent variables are kept constant except temperature, 1 unit increase in temperature will decrease the calls by </w:t>
      </w:r>
      <w:r w:rsidR="00664CAD">
        <w:t xml:space="preserve">approximately </w:t>
      </w:r>
      <w:r>
        <w:t xml:space="preserve">216. Likewise, when all the independent variables are kept constant except 3 seasonal dummies, in comparison to September, </w:t>
      </w:r>
      <w:r w:rsidRPr="006048E1">
        <w:t>there are on average 1069 less calls in April</w:t>
      </w:r>
      <w:r>
        <w:t>, 1767 more calls made in July, and 1965 more calls in August. Next, when all the independent variables are kept constant except unemployment rate, 1 unit increase in rate will increase the number of calls by</w:t>
      </w:r>
      <w:r w:rsidR="00842A39">
        <w:t xml:space="preserve"> approximately</w:t>
      </w:r>
      <w:r>
        <w:t xml:space="preserve"> 476 after a period of 5 months.</w:t>
      </w:r>
      <w:r w:rsidR="00B5612F">
        <w:t xml:space="preserve"> Also, when all the independent variables are kept constant except lagged error, we can say that </w:t>
      </w:r>
      <w:r w:rsidR="00B5612F" w:rsidRPr="00B5612F">
        <w:t>29% of the current month’s errors can be accounted because of last month’s errors</w:t>
      </w:r>
      <w:r w:rsidR="00F9320E">
        <w:t>.</w:t>
      </w:r>
    </w:p>
    <w:p w14:paraId="289425EF" w14:textId="06B38DA0" w:rsidR="00B93DF9" w:rsidRDefault="008C39AF" w:rsidP="006048E1">
      <w:r>
        <w:t>After interpreting all the coefficients</w:t>
      </w:r>
      <w:r w:rsidR="00C142EE">
        <w:t xml:space="preserve">, the model makes </w:t>
      </w:r>
      <w:r w:rsidR="00944909">
        <w:t>proper</w:t>
      </w:r>
      <w:r w:rsidR="00C142EE">
        <w:t xml:space="preserve"> business sense. The reasons that affect cars in cold</w:t>
      </w:r>
      <w:r w:rsidR="00C142EE" w:rsidRPr="00C142EE">
        <w:t xml:space="preserve"> temperatures</w:t>
      </w:r>
      <w:r w:rsidR="00C142EE">
        <w:t xml:space="preserve"> are</w:t>
      </w:r>
      <w:r w:rsidR="00BE6C5A">
        <w:t>, that</w:t>
      </w:r>
      <w:r w:rsidR="00C142EE">
        <w:t xml:space="preserve"> </w:t>
      </w:r>
      <w:r w:rsidR="00BE6C5A">
        <w:t xml:space="preserve">the </w:t>
      </w:r>
      <w:r w:rsidR="00B402E7">
        <w:t xml:space="preserve">car batteries </w:t>
      </w:r>
      <w:r w:rsidR="00062AF9">
        <w:t>are less effective and lose their charge quicker than in higher temperatures</w:t>
      </w:r>
      <w:r w:rsidR="00573A50">
        <w:t>,</w:t>
      </w:r>
      <w:r w:rsidR="00C142EE">
        <w:t xml:space="preserve"> </w:t>
      </w:r>
      <w:r w:rsidR="00C142EE" w:rsidRPr="00C142EE">
        <w:t xml:space="preserve">tire pressure </w:t>
      </w:r>
      <w:r w:rsidR="003D472F">
        <w:t xml:space="preserve">is generally lower in lower temperatures </w:t>
      </w:r>
      <w:r w:rsidR="00C142EE" w:rsidRPr="00C142EE">
        <w:t>at rest and increase when the car is moving</w:t>
      </w:r>
      <w:r w:rsidR="003D472F">
        <w:t>,</w:t>
      </w:r>
      <w:r w:rsidR="00C142EE">
        <w:t xml:space="preserve"> </w:t>
      </w:r>
      <w:r w:rsidR="003D472F">
        <w:t>leading to</w:t>
      </w:r>
      <w:r w:rsidR="00C142EE">
        <w:t xml:space="preserve"> a shortened </w:t>
      </w:r>
      <w:r w:rsidR="00DE5CA2">
        <w:t>lifespan</w:t>
      </w:r>
      <w:r w:rsidR="00926BF3">
        <w:t xml:space="preserve">. When a person becomes unemployed, their lifestyle might change drastically. This lifestyle change also affects the way the person’s car is used. </w:t>
      </w:r>
      <w:r w:rsidR="005B6612">
        <w:t xml:space="preserve">Instead of using the vehicle as a daily driver to work and back home, it might </w:t>
      </w:r>
      <w:r w:rsidR="00522728">
        <w:t xml:space="preserve">be used less (which leads to the vehicle being parked for longer periods, further </w:t>
      </w:r>
      <w:r w:rsidR="00F56225">
        <w:t xml:space="preserve">possibly </w:t>
      </w:r>
      <w:r w:rsidR="00522728">
        <w:t xml:space="preserve">leading to </w:t>
      </w:r>
      <w:r w:rsidR="00F56225">
        <w:t>damaged tires and stale fuel)</w:t>
      </w:r>
      <w:r w:rsidR="005B6612">
        <w:t>.</w:t>
      </w:r>
      <w:r w:rsidR="00354B3F">
        <w:t xml:space="preserve"> </w:t>
      </w:r>
      <w:r w:rsidR="00AC3F0E">
        <w:t>A less “planned out” lifestyle might also lead to the vehicle not getting serviced enough</w:t>
      </w:r>
      <w:r w:rsidR="00E36DB0">
        <w:t>.</w:t>
      </w:r>
    </w:p>
    <w:p w14:paraId="06C4A3C0" w14:textId="77777777" w:rsidR="00B93DF9" w:rsidRDefault="00B93DF9">
      <w:r>
        <w:br w:type="page"/>
      </w:r>
    </w:p>
    <w:p w14:paraId="3791553E" w14:textId="58295B27" w:rsidR="003A7932" w:rsidRDefault="003A7932" w:rsidP="003A7932">
      <w:pPr>
        <w:pStyle w:val="Heading2"/>
        <w:rPr>
          <w:b/>
          <w:color w:val="auto"/>
          <w:sz w:val="24"/>
        </w:rPr>
      </w:pPr>
      <w:bookmarkStart w:id="10" w:name="_Toc532826341"/>
      <w:r w:rsidRPr="003B4B6F">
        <w:rPr>
          <w:b/>
          <w:color w:val="auto"/>
          <w:sz w:val="24"/>
        </w:rPr>
        <w:lastRenderedPageBreak/>
        <w:t xml:space="preserve">Step </w:t>
      </w:r>
      <w:r>
        <w:rPr>
          <w:b/>
          <w:color w:val="auto"/>
          <w:sz w:val="24"/>
        </w:rPr>
        <w:t>9</w:t>
      </w:r>
      <w:r w:rsidRPr="003B4B6F">
        <w:rPr>
          <w:b/>
          <w:color w:val="auto"/>
          <w:sz w:val="24"/>
        </w:rPr>
        <w:t xml:space="preserve">: </w:t>
      </w:r>
      <w:r>
        <w:rPr>
          <w:b/>
          <w:color w:val="auto"/>
          <w:sz w:val="24"/>
        </w:rPr>
        <w:t>Forecast Accuracy</w:t>
      </w:r>
      <w:bookmarkEnd w:id="10"/>
    </w:p>
    <w:p w14:paraId="5A8B2B4E" w14:textId="571B3937" w:rsidR="008C39AF" w:rsidRDefault="008C39AF" w:rsidP="006048E1"/>
    <w:p w14:paraId="4A6EC567" w14:textId="37ADF72A" w:rsidR="00E4351A" w:rsidRDefault="00A8276C" w:rsidP="00A30B9A">
      <w:r>
        <w:t xml:space="preserve">Now we will use holdout analysis to </w:t>
      </w:r>
      <w:r w:rsidR="00AB674D">
        <w:t>assess the genuine</w:t>
      </w:r>
      <w:r>
        <w:t xml:space="preserve"> forecast accuracy. This is carried out </w:t>
      </w:r>
      <w:r w:rsidR="00AB674D">
        <w:t xml:space="preserve">by testing the </w:t>
      </w:r>
      <w:r w:rsidR="00AB674D" w:rsidRPr="00AB674D">
        <w:t>model using outside data not used in the model building process</w:t>
      </w:r>
      <w:r w:rsidR="00AB674D">
        <w:t xml:space="preserve"> which is of the period from Sep 1992 to Jan 1993. We append this external data to our original data and </w:t>
      </w:r>
      <w:r>
        <w:t>MODEL #4 variable composition</w:t>
      </w:r>
      <w:r w:rsidR="00AB674D">
        <w:t xml:space="preserve"> is applied</w:t>
      </w:r>
      <w:r>
        <w:t>.</w:t>
      </w:r>
      <w:r w:rsidR="00885E1C">
        <w:t xml:space="preserve"> Then,</w:t>
      </w:r>
      <w:r>
        <w:t xml:space="preserve"> </w:t>
      </w:r>
      <w:r w:rsidR="00885E1C">
        <w:t>a</w:t>
      </w:r>
      <w:r>
        <w:t xml:space="preserve"> </w:t>
      </w:r>
      <w:r w:rsidRPr="00A8276C">
        <w:t>5</w:t>
      </w:r>
      <w:r>
        <w:t xml:space="preserve"> months forecast is achieved by putting a </w:t>
      </w:r>
      <w:r w:rsidRPr="00A8276C">
        <w:t xml:space="preserve">holdout </w:t>
      </w:r>
      <w:r>
        <w:t xml:space="preserve">period of </w:t>
      </w:r>
      <w:r w:rsidRPr="00A8276C">
        <w:t>5 observations.</w:t>
      </w:r>
      <w:r w:rsidR="00A30B9A">
        <w:t xml:space="preserve"> </w:t>
      </w:r>
      <w:r w:rsidR="00D22E09">
        <w:t>W</w:t>
      </w:r>
      <w:r w:rsidR="00A30B9A">
        <w:t>e create</w:t>
      </w:r>
      <w:r w:rsidR="00D22E09">
        <w:t>d</w:t>
      </w:r>
      <w:r w:rsidR="00A30B9A">
        <w:t xml:space="preserve"> </w:t>
      </w:r>
      <w:r w:rsidR="00A30B9A" w:rsidRPr="00A30B9A">
        <w:rPr>
          <w:highlight w:val="yellow"/>
        </w:rPr>
        <w:t>table</w:t>
      </w:r>
      <w:r w:rsidR="00A30B9A">
        <w:rPr>
          <w:highlight w:val="yellow"/>
        </w:rPr>
        <w:t xml:space="preserve"> </w:t>
      </w:r>
      <w:r w:rsidR="00185042">
        <w:rPr>
          <w:highlight w:val="yellow"/>
        </w:rPr>
        <w:t>1</w:t>
      </w:r>
      <w:r w:rsidR="00A30B9A">
        <w:rPr>
          <w:highlight w:val="yellow"/>
        </w:rPr>
        <w:t>5</w:t>
      </w:r>
      <w:r w:rsidR="00A30B9A">
        <w:t xml:space="preserve"> by using the results </w:t>
      </w:r>
      <w:r w:rsidR="00885E1C">
        <w:t xml:space="preserve">of </w:t>
      </w:r>
      <w:r w:rsidR="00885E1C" w:rsidRPr="00885E1C">
        <w:t xml:space="preserve">Out-of-Sample Static Evaluation </w:t>
      </w:r>
      <w:r w:rsidR="00A30B9A">
        <w:t>from Forecast Pro</w:t>
      </w:r>
      <w:r w:rsidR="000323AA">
        <w:t xml:space="preserve"> </w:t>
      </w:r>
      <w:r w:rsidR="00D22E09">
        <w:t xml:space="preserve">and </w:t>
      </w:r>
      <w:r w:rsidR="000323AA">
        <w:t>have included the actual values</w:t>
      </w:r>
      <w:r w:rsidR="00D22E09">
        <w:t xml:space="preserve"> to compare our forecast</w:t>
      </w:r>
      <w:r w:rsidR="00A30B9A">
        <w:t>.</w:t>
      </w:r>
      <w:r>
        <w:t xml:space="preserve"> Furthermore, we analyze </w:t>
      </w:r>
      <w:r w:rsidR="00A30B9A">
        <w:t xml:space="preserve">this table by utilizing Mean Absolute Percentage Error (MAPE) values to evaluate forecast accuracy. In 1993-Jan, we can see that our forecast gives a 3.38% MAPE and since lower MAPE for a forecasting model implies better forecasting accuracy, we can say that </w:t>
      </w:r>
      <w:r w:rsidR="00D9517F">
        <w:t>the generated</w:t>
      </w:r>
      <w:r w:rsidR="00A30B9A">
        <w:t xml:space="preserve"> forecast </w:t>
      </w:r>
      <w:r w:rsidR="00D9517F">
        <w:t xml:space="preserve">is </w:t>
      </w:r>
      <w:r w:rsidR="00B726EC">
        <w:t xml:space="preserve">quite </w:t>
      </w:r>
      <w:r w:rsidR="00D9517F">
        <w:t>accurate.</w:t>
      </w:r>
    </w:p>
    <w:p w14:paraId="72D84D3C" w14:textId="77777777" w:rsidR="0094759B" w:rsidRDefault="0094759B" w:rsidP="00A30B9A"/>
    <w:p w14:paraId="495EA5E2" w14:textId="768AE5F2" w:rsidR="00185042" w:rsidRPr="00185042" w:rsidRDefault="00185042" w:rsidP="00185042">
      <w:pPr>
        <w:pStyle w:val="Caption"/>
        <w:keepNext/>
        <w:jc w:val="center"/>
        <w:rPr>
          <w:b/>
          <w:color w:val="auto"/>
        </w:rPr>
      </w:pPr>
      <w:r w:rsidRPr="00185042">
        <w:rPr>
          <w:b/>
          <w:color w:val="auto"/>
        </w:rPr>
        <w:t xml:space="preserve">Table </w:t>
      </w:r>
      <w:r w:rsidR="005720E2">
        <w:rPr>
          <w:b/>
          <w:color w:val="auto"/>
        </w:rPr>
        <w:t>15</w:t>
      </w:r>
      <w:r w:rsidRPr="00185042">
        <w:rPr>
          <w:b/>
          <w:color w:val="auto"/>
        </w:rPr>
        <w:t xml:space="preserve">: </w:t>
      </w:r>
      <w:r w:rsidR="00201FE4">
        <w:rPr>
          <w:b/>
          <w:color w:val="auto"/>
        </w:rPr>
        <w:t xml:space="preserve">Model 4 - </w:t>
      </w:r>
      <w:r w:rsidRPr="00185042">
        <w:rPr>
          <w:b/>
          <w:color w:val="auto"/>
        </w:rPr>
        <w:t>Out-of-Sample Static Evaluation</w:t>
      </w:r>
      <w:r w:rsidRPr="00185042">
        <w:rPr>
          <w:b/>
          <w:noProof/>
          <w:color w:val="auto"/>
        </w:rPr>
        <w:t xml:space="preserve"> from Forecast Pro</w:t>
      </w:r>
    </w:p>
    <w:tbl>
      <w:tblPr>
        <w:tblStyle w:val="TableGrid"/>
        <w:tblW w:w="5755" w:type="dxa"/>
        <w:jc w:val="center"/>
        <w:tblLook w:val="04A0" w:firstRow="1" w:lastRow="0" w:firstColumn="1" w:lastColumn="0" w:noHBand="0" w:noVBand="1"/>
      </w:tblPr>
      <w:tblGrid>
        <w:gridCol w:w="1525"/>
        <w:gridCol w:w="1530"/>
        <w:gridCol w:w="1440"/>
        <w:gridCol w:w="1260"/>
      </w:tblGrid>
      <w:tr w:rsidR="00E21739" w:rsidRPr="00E30542" w14:paraId="38DD4A98" w14:textId="77777777" w:rsidTr="00E21739">
        <w:trPr>
          <w:trHeight w:val="314"/>
          <w:jc w:val="center"/>
        </w:trPr>
        <w:tc>
          <w:tcPr>
            <w:tcW w:w="1525" w:type="dxa"/>
            <w:shd w:val="clear" w:color="auto" w:fill="E7E6E6" w:themeFill="background2"/>
            <w:noWrap/>
            <w:hideMark/>
          </w:tcPr>
          <w:p w14:paraId="64BA3648" w14:textId="77777777" w:rsidR="00E30542" w:rsidRPr="00E30542" w:rsidRDefault="00E30542" w:rsidP="00E30542">
            <w:pPr>
              <w:jc w:val="center"/>
              <w:rPr>
                <w:rFonts w:ascii="Calibri" w:eastAsia="Times New Roman" w:hAnsi="Calibri" w:cs="Calibri"/>
                <w:b/>
                <w:bCs/>
                <w:color w:val="000000"/>
              </w:rPr>
            </w:pPr>
            <w:r w:rsidRPr="00E30542">
              <w:rPr>
                <w:rFonts w:ascii="Calibri" w:eastAsia="Times New Roman" w:hAnsi="Calibri" w:cs="Calibri"/>
                <w:b/>
                <w:bCs/>
                <w:color w:val="000000"/>
              </w:rPr>
              <w:t>Date</w:t>
            </w:r>
          </w:p>
        </w:tc>
        <w:tc>
          <w:tcPr>
            <w:tcW w:w="1530" w:type="dxa"/>
            <w:shd w:val="clear" w:color="auto" w:fill="E7E6E6" w:themeFill="background2"/>
            <w:noWrap/>
            <w:hideMark/>
          </w:tcPr>
          <w:p w14:paraId="56C152A1" w14:textId="77777777" w:rsidR="00E30542" w:rsidRPr="00E30542" w:rsidRDefault="00E30542" w:rsidP="00E30542">
            <w:pPr>
              <w:jc w:val="center"/>
              <w:rPr>
                <w:rFonts w:ascii="Calibri" w:eastAsia="Times New Roman" w:hAnsi="Calibri" w:cs="Calibri"/>
                <w:b/>
                <w:bCs/>
                <w:color w:val="000000"/>
              </w:rPr>
            </w:pPr>
            <w:r w:rsidRPr="00E30542">
              <w:rPr>
                <w:rFonts w:ascii="Calibri" w:eastAsia="Times New Roman" w:hAnsi="Calibri" w:cs="Calibri"/>
                <w:b/>
                <w:bCs/>
                <w:color w:val="000000"/>
              </w:rPr>
              <w:t>Forecast</w:t>
            </w:r>
          </w:p>
        </w:tc>
        <w:tc>
          <w:tcPr>
            <w:tcW w:w="1440" w:type="dxa"/>
            <w:shd w:val="clear" w:color="auto" w:fill="E7E6E6" w:themeFill="background2"/>
            <w:noWrap/>
            <w:hideMark/>
          </w:tcPr>
          <w:p w14:paraId="518BC899" w14:textId="77777777" w:rsidR="00E30542" w:rsidRPr="00E30542" w:rsidRDefault="00E30542" w:rsidP="00E30542">
            <w:pPr>
              <w:jc w:val="center"/>
              <w:rPr>
                <w:rFonts w:ascii="Calibri" w:eastAsia="Times New Roman" w:hAnsi="Calibri" w:cs="Calibri"/>
                <w:b/>
                <w:bCs/>
                <w:color w:val="000000"/>
              </w:rPr>
            </w:pPr>
            <w:r w:rsidRPr="00E30542">
              <w:rPr>
                <w:rFonts w:ascii="Calibri" w:eastAsia="Times New Roman" w:hAnsi="Calibri" w:cs="Calibri"/>
                <w:b/>
                <w:bCs/>
                <w:color w:val="000000"/>
              </w:rPr>
              <w:t>Actual</w:t>
            </w:r>
          </w:p>
        </w:tc>
        <w:tc>
          <w:tcPr>
            <w:tcW w:w="1260" w:type="dxa"/>
            <w:shd w:val="clear" w:color="auto" w:fill="E7E6E6" w:themeFill="background2"/>
            <w:noWrap/>
            <w:hideMark/>
          </w:tcPr>
          <w:p w14:paraId="7A9B74D0" w14:textId="77777777" w:rsidR="00E30542" w:rsidRPr="00E30542" w:rsidRDefault="00E30542" w:rsidP="00E30542">
            <w:pPr>
              <w:jc w:val="center"/>
              <w:rPr>
                <w:rFonts w:ascii="Calibri" w:eastAsia="Times New Roman" w:hAnsi="Calibri" w:cs="Calibri"/>
                <w:b/>
                <w:bCs/>
                <w:color w:val="000000"/>
              </w:rPr>
            </w:pPr>
            <w:r w:rsidRPr="00E30542">
              <w:rPr>
                <w:rFonts w:ascii="Calibri" w:eastAsia="Times New Roman" w:hAnsi="Calibri" w:cs="Calibri"/>
                <w:b/>
                <w:bCs/>
                <w:color w:val="000000"/>
              </w:rPr>
              <w:t>MAPE</w:t>
            </w:r>
          </w:p>
        </w:tc>
      </w:tr>
      <w:tr w:rsidR="00E21739" w:rsidRPr="00E30542" w14:paraId="0DBF4387" w14:textId="77777777" w:rsidTr="00E21739">
        <w:trPr>
          <w:trHeight w:val="350"/>
          <w:jc w:val="center"/>
        </w:trPr>
        <w:tc>
          <w:tcPr>
            <w:tcW w:w="1525" w:type="dxa"/>
            <w:noWrap/>
            <w:hideMark/>
          </w:tcPr>
          <w:p w14:paraId="1C838CF3"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1992-Sep</w:t>
            </w:r>
          </w:p>
        </w:tc>
        <w:tc>
          <w:tcPr>
            <w:tcW w:w="1530" w:type="dxa"/>
            <w:noWrap/>
            <w:hideMark/>
          </w:tcPr>
          <w:p w14:paraId="7DC3170C"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20,119.93</w:t>
            </w:r>
          </w:p>
        </w:tc>
        <w:tc>
          <w:tcPr>
            <w:tcW w:w="1440" w:type="dxa"/>
            <w:noWrap/>
            <w:hideMark/>
          </w:tcPr>
          <w:p w14:paraId="40582038"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20,251.00</w:t>
            </w:r>
          </w:p>
        </w:tc>
        <w:tc>
          <w:tcPr>
            <w:tcW w:w="1260" w:type="dxa"/>
            <w:noWrap/>
            <w:hideMark/>
          </w:tcPr>
          <w:p w14:paraId="0FD8DDBD"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0.65%</w:t>
            </w:r>
          </w:p>
        </w:tc>
      </w:tr>
      <w:tr w:rsidR="00E21739" w:rsidRPr="00E30542" w14:paraId="49023DD7" w14:textId="77777777" w:rsidTr="00E21739">
        <w:trPr>
          <w:trHeight w:val="300"/>
          <w:jc w:val="center"/>
        </w:trPr>
        <w:tc>
          <w:tcPr>
            <w:tcW w:w="1525" w:type="dxa"/>
            <w:noWrap/>
            <w:hideMark/>
          </w:tcPr>
          <w:p w14:paraId="7D8E376E"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1992-Oct</w:t>
            </w:r>
          </w:p>
        </w:tc>
        <w:tc>
          <w:tcPr>
            <w:tcW w:w="1530" w:type="dxa"/>
            <w:noWrap/>
            <w:hideMark/>
          </w:tcPr>
          <w:p w14:paraId="53F1694D"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21,130.09</w:t>
            </w:r>
          </w:p>
        </w:tc>
        <w:tc>
          <w:tcPr>
            <w:tcW w:w="1440" w:type="dxa"/>
            <w:noWrap/>
            <w:hideMark/>
          </w:tcPr>
          <w:p w14:paraId="6F619001"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22,069.00</w:t>
            </w:r>
          </w:p>
        </w:tc>
        <w:tc>
          <w:tcPr>
            <w:tcW w:w="1260" w:type="dxa"/>
            <w:noWrap/>
            <w:hideMark/>
          </w:tcPr>
          <w:p w14:paraId="0CDE58D3"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2.45%</w:t>
            </w:r>
          </w:p>
        </w:tc>
      </w:tr>
      <w:tr w:rsidR="00E21739" w:rsidRPr="00E30542" w14:paraId="731C5EC9" w14:textId="77777777" w:rsidTr="00E21739">
        <w:trPr>
          <w:trHeight w:val="300"/>
          <w:jc w:val="center"/>
        </w:trPr>
        <w:tc>
          <w:tcPr>
            <w:tcW w:w="1525" w:type="dxa"/>
            <w:noWrap/>
            <w:hideMark/>
          </w:tcPr>
          <w:p w14:paraId="760B3ADE"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1992-Nov</w:t>
            </w:r>
          </w:p>
        </w:tc>
        <w:tc>
          <w:tcPr>
            <w:tcW w:w="1530" w:type="dxa"/>
            <w:noWrap/>
            <w:hideMark/>
          </w:tcPr>
          <w:p w14:paraId="27DE47B8"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22,934.36</w:t>
            </w:r>
          </w:p>
        </w:tc>
        <w:tc>
          <w:tcPr>
            <w:tcW w:w="1440" w:type="dxa"/>
            <w:noWrap/>
            <w:hideMark/>
          </w:tcPr>
          <w:p w14:paraId="15721512"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23,268.00</w:t>
            </w:r>
          </w:p>
        </w:tc>
        <w:tc>
          <w:tcPr>
            <w:tcW w:w="1260" w:type="dxa"/>
            <w:noWrap/>
            <w:hideMark/>
          </w:tcPr>
          <w:p w14:paraId="549F01FE"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2.11%</w:t>
            </w:r>
          </w:p>
        </w:tc>
      </w:tr>
      <w:tr w:rsidR="00E21739" w:rsidRPr="00E30542" w14:paraId="4A4C4DB1" w14:textId="77777777" w:rsidTr="00E21739">
        <w:trPr>
          <w:trHeight w:val="300"/>
          <w:jc w:val="center"/>
        </w:trPr>
        <w:tc>
          <w:tcPr>
            <w:tcW w:w="1525" w:type="dxa"/>
            <w:noWrap/>
            <w:hideMark/>
          </w:tcPr>
          <w:p w14:paraId="226D4C58"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1992-Dec</w:t>
            </w:r>
          </w:p>
        </w:tc>
        <w:tc>
          <w:tcPr>
            <w:tcW w:w="1530" w:type="dxa"/>
            <w:noWrap/>
            <w:hideMark/>
          </w:tcPr>
          <w:p w14:paraId="5616813E"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24,469.63</w:t>
            </w:r>
          </w:p>
        </w:tc>
        <w:tc>
          <w:tcPr>
            <w:tcW w:w="1440" w:type="dxa"/>
            <w:noWrap/>
            <w:hideMark/>
          </w:tcPr>
          <w:p w14:paraId="386906FC"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26,039.00</w:t>
            </w:r>
          </w:p>
        </w:tc>
        <w:tc>
          <w:tcPr>
            <w:tcW w:w="1260" w:type="dxa"/>
            <w:noWrap/>
            <w:hideMark/>
          </w:tcPr>
          <w:p w14:paraId="303DB4C2"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3.09%</w:t>
            </w:r>
          </w:p>
        </w:tc>
      </w:tr>
      <w:tr w:rsidR="00E21739" w:rsidRPr="00E30542" w14:paraId="4FA059FE" w14:textId="77777777" w:rsidTr="00E21739">
        <w:trPr>
          <w:trHeight w:val="300"/>
          <w:jc w:val="center"/>
        </w:trPr>
        <w:tc>
          <w:tcPr>
            <w:tcW w:w="1525" w:type="dxa"/>
            <w:noWrap/>
            <w:hideMark/>
          </w:tcPr>
          <w:p w14:paraId="6C4D699F"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1993-Jan</w:t>
            </w:r>
          </w:p>
        </w:tc>
        <w:tc>
          <w:tcPr>
            <w:tcW w:w="1530" w:type="dxa"/>
            <w:noWrap/>
            <w:hideMark/>
          </w:tcPr>
          <w:p w14:paraId="70D9EF4C"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24,936.90</w:t>
            </w:r>
          </w:p>
        </w:tc>
        <w:tc>
          <w:tcPr>
            <w:tcW w:w="1440" w:type="dxa"/>
            <w:noWrap/>
            <w:hideMark/>
          </w:tcPr>
          <w:p w14:paraId="73BE1E3B"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26,127.00</w:t>
            </w:r>
          </w:p>
        </w:tc>
        <w:tc>
          <w:tcPr>
            <w:tcW w:w="1260" w:type="dxa"/>
            <w:noWrap/>
            <w:hideMark/>
          </w:tcPr>
          <w:p w14:paraId="5F9AC5BA" w14:textId="77777777" w:rsidR="00E30542" w:rsidRPr="00E30542" w:rsidRDefault="00E30542" w:rsidP="00E30542">
            <w:pPr>
              <w:jc w:val="center"/>
              <w:rPr>
                <w:rFonts w:ascii="Calibri" w:eastAsia="Times New Roman" w:hAnsi="Calibri" w:cs="Calibri"/>
                <w:color w:val="000000"/>
              </w:rPr>
            </w:pPr>
            <w:r w:rsidRPr="00E30542">
              <w:rPr>
                <w:rFonts w:ascii="Calibri" w:eastAsia="Times New Roman" w:hAnsi="Calibri" w:cs="Calibri"/>
                <w:color w:val="000000"/>
              </w:rPr>
              <w:t>3.38%</w:t>
            </w:r>
          </w:p>
        </w:tc>
      </w:tr>
    </w:tbl>
    <w:p w14:paraId="5DC38670" w14:textId="54B6883A" w:rsidR="00020806" w:rsidRDefault="00020806" w:rsidP="00761DD1"/>
    <w:p w14:paraId="7994F4EE" w14:textId="77777777" w:rsidR="001E1E44" w:rsidRDefault="001E1E44" w:rsidP="00761DD1"/>
    <w:p w14:paraId="60261DB3" w14:textId="77777777" w:rsidR="00BD72F0" w:rsidRDefault="00BD72F0" w:rsidP="00BD72F0">
      <w:r>
        <w:t xml:space="preserve">When we used the same data and calculate for Expert Selection, we did not receive better outcome, as shown in </w:t>
      </w:r>
      <w:r w:rsidRPr="008D6109">
        <w:rPr>
          <w:highlight w:val="yellow"/>
        </w:rPr>
        <w:t>table 16</w:t>
      </w:r>
      <w:r>
        <w:t>, since our forecast gives a higher MAPE of 6.86% and since lower MAPE for a forecasting model implies better forecasting accuracy, we cannot say that the generated forecast is accurate.</w:t>
      </w:r>
    </w:p>
    <w:p w14:paraId="314E3472" w14:textId="77777777" w:rsidR="00BD72F0" w:rsidRDefault="00BD72F0" w:rsidP="00BD72F0"/>
    <w:p w14:paraId="203EB9C8" w14:textId="77777777" w:rsidR="00BD72F0" w:rsidRPr="00185042" w:rsidRDefault="00BD72F0" w:rsidP="00BD72F0">
      <w:pPr>
        <w:pStyle w:val="Caption"/>
        <w:keepNext/>
        <w:jc w:val="center"/>
        <w:rPr>
          <w:b/>
          <w:color w:val="auto"/>
        </w:rPr>
      </w:pPr>
      <w:r w:rsidRPr="00185042">
        <w:rPr>
          <w:b/>
          <w:color w:val="auto"/>
        </w:rPr>
        <w:t xml:space="preserve">Table </w:t>
      </w:r>
      <w:r>
        <w:rPr>
          <w:b/>
          <w:color w:val="auto"/>
        </w:rPr>
        <w:t>13</w:t>
      </w:r>
      <w:r w:rsidRPr="00185042">
        <w:rPr>
          <w:b/>
          <w:color w:val="auto"/>
        </w:rPr>
        <w:fldChar w:fldCharType="begin"/>
      </w:r>
      <w:r w:rsidRPr="00185042">
        <w:rPr>
          <w:b/>
          <w:color w:val="auto"/>
        </w:rPr>
        <w:instrText xml:space="preserve"> SEQ Table \* ARABIC </w:instrText>
      </w:r>
      <w:r w:rsidRPr="00185042">
        <w:rPr>
          <w:b/>
          <w:color w:val="auto"/>
        </w:rPr>
        <w:fldChar w:fldCharType="end"/>
      </w:r>
      <w:r w:rsidRPr="00185042">
        <w:rPr>
          <w:b/>
          <w:color w:val="auto"/>
        </w:rPr>
        <w:t xml:space="preserve">: </w:t>
      </w:r>
      <w:r>
        <w:rPr>
          <w:b/>
          <w:color w:val="auto"/>
        </w:rPr>
        <w:t xml:space="preserve">Expert Selection </w:t>
      </w:r>
      <w:r w:rsidRPr="00185042">
        <w:rPr>
          <w:b/>
          <w:color w:val="auto"/>
        </w:rPr>
        <w:t>Out-of-Sample Static Evaluation</w:t>
      </w:r>
      <w:r w:rsidRPr="00185042">
        <w:rPr>
          <w:b/>
          <w:noProof/>
          <w:color w:val="auto"/>
        </w:rPr>
        <w:t xml:space="preserve"> from Forecast Pro</w:t>
      </w:r>
    </w:p>
    <w:tbl>
      <w:tblPr>
        <w:tblStyle w:val="TableGrid"/>
        <w:tblW w:w="5755" w:type="dxa"/>
        <w:jc w:val="center"/>
        <w:tblLook w:val="04A0" w:firstRow="1" w:lastRow="0" w:firstColumn="1" w:lastColumn="0" w:noHBand="0" w:noVBand="1"/>
      </w:tblPr>
      <w:tblGrid>
        <w:gridCol w:w="1525"/>
        <w:gridCol w:w="1530"/>
        <w:gridCol w:w="1440"/>
        <w:gridCol w:w="1260"/>
      </w:tblGrid>
      <w:tr w:rsidR="00BD72F0" w:rsidRPr="00E30542" w14:paraId="4A0667FE" w14:textId="77777777" w:rsidTr="006934BD">
        <w:trPr>
          <w:trHeight w:val="314"/>
          <w:jc w:val="center"/>
        </w:trPr>
        <w:tc>
          <w:tcPr>
            <w:tcW w:w="1525" w:type="dxa"/>
            <w:shd w:val="clear" w:color="auto" w:fill="E7E6E6" w:themeFill="background2"/>
            <w:noWrap/>
            <w:hideMark/>
          </w:tcPr>
          <w:p w14:paraId="2169E242" w14:textId="77777777" w:rsidR="00BD72F0" w:rsidRPr="00E30542" w:rsidRDefault="00BD72F0" w:rsidP="006934BD">
            <w:pPr>
              <w:jc w:val="center"/>
              <w:rPr>
                <w:rFonts w:ascii="Calibri" w:eastAsia="Times New Roman" w:hAnsi="Calibri" w:cs="Calibri"/>
                <w:b/>
                <w:bCs/>
                <w:color w:val="000000"/>
              </w:rPr>
            </w:pPr>
            <w:r w:rsidRPr="00E30542">
              <w:rPr>
                <w:rFonts w:ascii="Calibri" w:eastAsia="Times New Roman" w:hAnsi="Calibri" w:cs="Calibri"/>
                <w:b/>
                <w:bCs/>
                <w:color w:val="000000"/>
              </w:rPr>
              <w:t>Date</w:t>
            </w:r>
          </w:p>
        </w:tc>
        <w:tc>
          <w:tcPr>
            <w:tcW w:w="1530" w:type="dxa"/>
            <w:shd w:val="clear" w:color="auto" w:fill="E7E6E6" w:themeFill="background2"/>
            <w:noWrap/>
            <w:hideMark/>
          </w:tcPr>
          <w:p w14:paraId="7619C515" w14:textId="77777777" w:rsidR="00BD72F0" w:rsidRPr="00E30542" w:rsidRDefault="00BD72F0" w:rsidP="006934BD">
            <w:pPr>
              <w:jc w:val="center"/>
              <w:rPr>
                <w:rFonts w:ascii="Calibri" w:eastAsia="Times New Roman" w:hAnsi="Calibri" w:cs="Calibri"/>
                <w:b/>
                <w:bCs/>
                <w:color w:val="000000"/>
              </w:rPr>
            </w:pPr>
            <w:r w:rsidRPr="00E30542">
              <w:rPr>
                <w:rFonts w:ascii="Calibri" w:eastAsia="Times New Roman" w:hAnsi="Calibri" w:cs="Calibri"/>
                <w:b/>
                <w:bCs/>
                <w:color w:val="000000"/>
              </w:rPr>
              <w:t>Forecast</w:t>
            </w:r>
          </w:p>
        </w:tc>
        <w:tc>
          <w:tcPr>
            <w:tcW w:w="1440" w:type="dxa"/>
            <w:shd w:val="clear" w:color="auto" w:fill="E7E6E6" w:themeFill="background2"/>
            <w:noWrap/>
            <w:hideMark/>
          </w:tcPr>
          <w:p w14:paraId="55AA9EEE" w14:textId="77777777" w:rsidR="00BD72F0" w:rsidRPr="00E30542" w:rsidRDefault="00BD72F0" w:rsidP="006934BD">
            <w:pPr>
              <w:jc w:val="center"/>
              <w:rPr>
                <w:rFonts w:ascii="Calibri" w:eastAsia="Times New Roman" w:hAnsi="Calibri" w:cs="Calibri"/>
                <w:b/>
                <w:bCs/>
                <w:color w:val="000000"/>
              </w:rPr>
            </w:pPr>
            <w:r w:rsidRPr="00E30542">
              <w:rPr>
                <w:rFonts w:ascii="Calibri" w:eastAsia="Times New Roman" w:hAnsi="Calibri" w:cs="Calibri"/>
                <w:b/>
                <w:bCs/>
                <w:color w:val="000000"/>
              </w:rPr>
              <w:t>Actual</w:t>
            </w:r>
          </w:p>
        </w:tc>
        <w:tc>
          <w:tcPr>
            <w:tcW w:w="1260" w:type="dxa"/>
            <w:shd w:val="clear" w:color="auto" w:fill="E7E6E6" w:themeFill="background2"/>
            <w:noWrap/>
            <w:hideMark/>
          </w:tcPr>
          <w:p w14:paraId="0D9FE44F" w14:textId="77777777" w:rsidR="00BD72F0" w:rsidRPr="00E30542" w:rsidRDefault="00BD72F0" w:rsidP="006934BD">
            <w:pPr>
              <w:jc w:val="center"/>
              <w:rPr>
                <w:rFonts w:ascii="Calibri" w:eastAsia="Times New Roman" w:hAnsi="Calibri" w:cs="Calibri"/>
                <w:b/>
                <w:bCs/>
                <w:color w:val="000000"/>
              </w:rPr>
            </w:pPr>
            <w:r w:rsidRPr="00E30542">
              <w:rPr>
                <w:rFonts w:ascii="Calibri" w:eastAsia="Times New Roman" w:hAnsi="Calibri" w:cs="Calibri"/>
                <w:b/>
                <w:bCs/>
                <w:color w:val="000000"/>
              </w:rPr>
              <w:t>MAPE</w:t>
            </w:r>
          </w:p>
        </w:tc>
      </w:tr>
      <w:tr w:rsidR="00BD72F0" w:rsidRPr="00E30542" w14:paraId="0E546D69" w14:textId="77777777" w:rsidTr="006934BD">
        <w:trPr>
          <w:trHeight w:val="350"/>
          <w:jc w:val="center"/>
        </w:trPr>
        <w:tc>
          <w:tcPr>
            <w:tcW w:w="1525" w:type="dxa"/>
            <w:noWrap/>
            <w:hideMark/>
          </w:tcPr>
          <w:p w14:paraId="72D04513"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1992-Sep</w:t>
            </w:r>
          </w:p>
        </w:tc>
        <w:tc>
          <w:tcPr>
            <w:tcW w:w="1530" w:type="dxa"/>
            <w:noWrap/>
            <w:hideMark/>
          </w:tcPr>
          <w:p w14:paraId="3AF6E6E2" w14:textId="77777777" w:rsidR="00BD72F0" w:rsidRPr="00E30542" w:rsidRDefault="00BD72F0" w:rsidP="006934BD">
            <w:pPr>
              <w:jc w:val="center"/>
              <w:rPr>
                <w:rFonts w:ascii="Calibri" w:eastAsia="Times New Roman" w:hAnsi="Calibri" w:cs="Calibri"/>
                <w:color w:val="000000"/>
              </w:rPr>
            </w:pPr>
            <w:r w:rsidRPr="00137A31">
              <w:t xml:space="preserve">20,168.86 </w:t>
            </w:r>
          </w:p>
        </w:tc>
        <w:tc>
          <w:tcPr>
            <w:tcW w:w="1440" w:type="dxa"/>
            <w:noWrap/>
            <w:hideMark/>
          </w:tcPr>
          <w:p w14:paraId="2D04450B"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20,251.00</w:t>
            </w:r>
          </w:p>
        </w:tc>
        <w:tc>
          <w:tcPr>
            <w:tcW w:w="1260" w:type="dxa"/>
            <w:noWrap/>
            <w:hideMark/>
          </w:tcPr>
          <w:p w14:paraId="17D981C7" w14:textId="77777777" w:rsidR="00BD72F0" w:rsidRPr="00E30542" w:rsidRDefault="00BD72F0" w:rsidP="006934BD">
            <w:pPr>
              <w:jc w:val="center"/>
              <w:rPr>
                <w:rFonts w:ascii="Calibri" w:eastAsia="Times New Roman" w:hAnsi="Calibri" w:cs="Calibri"/>
                <w:color w:val="000000"/>
              </w:rPr>
            </w:pPr>
            <w:r w:rsidRPr="00A45D46">
              <w:t>0.41%</w:t>
            </w:r>
          </w:p>
        </w:tc>
      </w:tr>
      <w:tr w:rsidR="00BD72F0" w:rsidRPr="00E30542" w14:paraId="69A32E19" w14:textId="77777777" w:rsidTr="006934BD">
        <w:trPr>
          <w:trHeight w:val="300"/>
          <w:jc w:val="center"/>
        </w:trPr>
        <w:tc>
          <w:tcPr>
            <w:tcW w:w="1525" w:type="dxa"/>
            <w:noWrap/>
            <w:hideMark/>
          </w:tcPr>
          <w:p w14:paraId="57F61EDF"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1992-Oct</w:t>
            </w:r>
          </w:p>
        </w:tc>
        <w:tc>
          <w:tcPr>
            <w:tcW w:w="1530" w:type="dxa"/>
            <w:noWrap/>
            <w:hideMark/>
          </w:tcPr>
          <w:p w14:paraId="180B4707" w14:textId="77777777" w:rsidR="00BD72F0" w:rsidRPr="00E30542" w:rsidRDefault="00BD72F0" w:rsidP="006934BD">
            <w:pPr>
              <w:jc w:val="center"/>
              <w:rPr>
                <w:rFonts w:ascii="Calibri" w:eastAsia="Times New Roman" w:hAnsi="Calibri" w:cs="Calibri"/>
                <w:color w:val="000000"/>
              </w:rPr>
            </w:pPr>
            <w:r w:rsidRPr="00137A31">
              <w:t xml:space="preserve">21,899.33 </w:t>
            </w:r>
          </w:p>
        </w:tc>
        <w:tc>
          <w:tcPr>
            <w:tcW w:w="1440" w:type="dxa"/>
            <w:noWrap/>
            <w:hideMark/>
          </w:tcPr>
          <w:p w14:paraId="03B08E3F"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22,069.00</w:t>
            </w:r>
          </w:p>
        </w:tc>
        <w:tc>
          <w:tcPr>
            <w:tcW w:w="1260" w:type="dxa"/>
            <w:noWrap/>
            <w:hideMark/>
          </w:tcPr>
          <w:p w14:paraId="274DAAEE" w14:textId="77777777" w:rsidR="00BD72F0" w:rsidRPr="00E30542" w:rsidRDefault="00BD72F0" w:rsidP="006934BD">
            <w:pPr>
              <w:jc w:val="center"/>
              <w:rPr>
                <w:rFonts w:ascii="Calibri" w:eastAsia="Times New Roman" w:hAnsi="Calibri" w:cs="Calibri"/>
                <w:color w:val="000000"/>
              </w:rPr>
            </w:pPr>
            <w:r w:rsidRPr="00A45D46">
              <w:t>0.59%</w:t>
            </w:r>
          </w:p>
        </w:tc>
      </w:tr>
      <w:tr w:rsidR="00BD72F0" w:rsidRPr="00E30542" w14:paraId="0D742B83" w14:textId="77777777" w:rsidTr="006934BD">
        <w:trPr>
          <w:trHeight w:val="300"/>
          <w:jc w:val="center"/>
        </w:trPr>
        <w:tc>
          <w:tcPr>
            <w:tcW w:w="1525" w:type="dxa"/>
            <w:noWrap/>
            <w:hideMark/>
          </w:tcPr>
          <w:p w14:paraId="342C536B"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1992-Nov</w:t>
            </w:r>
          </w:p>
        </w:tc>
        <w:tc>
          <w:tcPr>
            <w:tcW w:w="1530" w:type="dxa"/>
            <w:noWrap/>
            <w:hideMark/>
          </w:tcPr>
          <w:p w14:paraId="2388FDA6" w14:textId="77777777" w:rsidR="00BD72F0" w:rsidRPr="00E30542" w:rsidRDefault="00BD72F0" w:rsidP="006934BD">
            <w:pPr>
              <w:jc w:val="center"/>
              <w:rPr>
                <w:rFonts w:ascii="Calibri" w:eastAsia="Times New Roman" w:hAnsi="Calibri" w:cs="Calibri"/>
                <w:color w:val="000000"/>
              </w:rPr>
            </w:pPr>
            <w:r w:rsidRPr="00137A31">
              <w:t xml:space="preserve">22,210.31 </w:t>
            </w:r>
          </w:p>
        </w:tc>
        <w:tc>
          <w:tcPr>
            <w:tcW w:w="1440" w:type="dxa"/>
            <w:noWrap/>
            <w:hideMark/>
          </w:tcPr>
          <w:p w14:paraId="5977919C"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23,268.00</w:t>
            </w:r>
          </w:p>
        </w:tc>
        <w:tc>
          <w:tcPr>
            <w:tcW w:w="1260" w:type="dxa"/>
            <w:noWrap/>
            <w:hideMark/>
          </w:tcPr>
          <w:p w14:paraId="5B19F260" w14:textId="77777777" w:rsidR="00BD72F0" w:rsidRPr="00E30542" w:rsidRDefault="00BD72F0" w:rsidP="006934BD">
            <w:pPr>
              <w:jc w:val="center"/>
              <w:rPr>
                <w:rFonts w:ascii="Calibri" w:eastAsia="Times New Roman" w:hAnsi="Calibri" w:cs="Calibri"/>
                <w:color w:val="000000"/>
              </w:rPr>
            </w:pPr>
            <w:r w:rsidRPr="00A45D46">
              <w:t>1.91%</w:t>
            </w:r>
          </w:p>
        </w:tc>
      </w:tr>
      <w:tr w:rsidR="00BD72F0" w:rsidRPr="00E30542" w14:paraId="7F44EA6E" w14:textId="77777777" w:rsidTr="006934BD">
        <w:trPr>
          <w:trHeight w:val="300"/>
          <w:jc w:val="center"/>
        </w:trPr>
        <w:tc>
          <w:tcPr>
            <w:tcW w:w="1525" w:type="dxa"/>
            <w:noWrap/>
            <w:hideMark/>
          </w:tcPr>
          <w:p w14:paraId="3CB603E0"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1992-Dec</w:t>
            </w:r>
          </w:p>
        </w:tc>
        <w:tc>
          <w:tcPr>
            <w:tcW w:w="1530" w:type="dxa"/>
            <w:noWrap/>
            <w:hideMark/>
          </w:tcPr>
          <w:p w14:paraId="2DBF8690" w14:textId="77777777" w:rsidR="00BD72F0" w:rsidRPr="00E30542" w:rsidRDefault="00BD72F0" w:rsidP="006934BD">
            <w:pPr>
              <w:jc w:val="center"/>
              <w:rPr>
                <w:rFonts w:ascii="Calibri" w:eastAsia="Times New Roman" w:hAnsi="Calibri" w:cs="Calibri"/>
                <w:color w:val="000000"/>
              </w:rPr>
            </w:pPr>
            <w:r w:rsidRPr="00137A31">
              <w:t xml:space="preserve">22,512.70 </w:t>
            </w:r>
          </w:p>
        </w:tc>
        <w:tc>
          <w:tcPr>
            <w:tcW w:w="1440" w:type="dxa"/>
            <w:noWrap/>
            <w:hideMark/>
          </w:tcPr>
          <w:p w14:paraId="279A0227"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26,039.00</w:t>
            </w:r>
          </w:p>
        </w:tc>
        <w:tc>
          <w:tcPr>
            <w:tcW w:w="1260" w:type="dxa"/>
            <w:noWrap/>
            <w:hideMark/>
          </w:tcPr>
          <w:p w14:paraId="5A5162B7" w14:textId="77777777" w:rsidR="00BD72F0" w:rsidRPr="00E30542" w:rsidRDefault="00BD72F0" w:rsidP="006934BD">
            <w:pPr>
              <w:jc w:val="center"/>
              <w:rPr>
                <w:rFonts w:ascii="Calibri" w:eastAsia="Times New Roman" w:hAnsi="Calibri" w:cs="Calibri"/>
                <w:color w:val="000000"/>
              </w:rPr>
            </w:pPr>
            <w:r w:rsidRPr="00A45D46">
              <w:t>4.82%</w:t>
            </w:r>
          </w:p>
        </w:tc>
      </w:tr>
      <w:tr w:rsidR="00BD72F0" w:rsidRPr="00E30542" w14:paraId="3FD1717E" w14:textId="77777777" w:rsidTr="006934BD">
        <w:trPr>
          <w:trHeight w:val="300"/>
          <w:jc w:val="center"/>
        </w:trPr>
        <w:tc>
          <w:tcPr>
            <w:tcW w:w="1525" w:type="dxa"/>
            <w:noWrap/>
            <w:hideMark/>
          </w:tcPr>
          <w:p w14:paraId="11E28A01"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1993-Jan</w:t>
            </w:r>
          </w:p>
        </w:tc>
        <w:tc>
          <w:tcPr>
            <w:tcW w:w="1530" w:type="dxa"/>
            <w:noWrap/>
            <w:hideMark/>
          </w:tcPr>
          <w:p w14:paraId="3AD50E92" w14:textId="77777777" w:rsidR="00BD72F0" w:rsidRPr="00E30542" w:rsidRDefault="00BD72F0" w:rsidP="006934BD">
            <w:pPr>
              <w:jc w:val="center"/>
              <w:rPr>
                <w:rFonts w:ascii="Calibri" w:eastAsia="Times New Roman" w:hAnsi="Calibri" w:cs="Calibri"/>
                <w:color w:val="000000"/>
              </w:rPr>
            </w:pPr>
            <w:r w:rsidRPr="00137A31">
              <w:t xml:space="preserve">22,203.44 </w:t>
            </w:r>
          </w:p>
        </w:tc>
        <w:tc>
          <w:tcPr>
            <w:tcW w:w="1440" w:type="dxa"/>
            <w:noWrap/>
            <w:hideMark/>
          </w:tcPr>
          <w:p w14:paraId="1A9CD873" w14:textId="77777777" w:rsidR="00BD72F0" w:rsidRPr="00E30542" w:rsidRDefault="00BD72F0" w:rsidP="006934BD">
            <w:pPr>
              <w:jc w:val="center"/>
              <w:rPr>
                <w:rFonts w:ascii="Calibri" w:eastAsia="Times New Roman" w:hAnsi="Calibri" w:cs="Calibri"/>
                <w:color w:val="000000"/>
              </w:rPr>
            </w:pPr>
            <w:r w:rsidRPr="00E30542">
              <w:rPr>
                <w:rFonts w:ascii="Calibri" w:eastAsia="Times New Roman" w:hAnsi="Calibri" w:cs="Calibri"/>
                <w:color w:val="000000"/>
              </w:rPr>
              <w:t>26,127.00</w:t>
            </w:r>
          </w:p>
        </w:tc>
        <w:tc>
          <w:tcPr>
            <w:tcW w:w="1260" w:type="dxa"/>
            <w:noWrap/>
            <w:hideMark/>
          </w:tcPr>
          <w:p w14:paraId="0E286C5A" w14:textId="77777777" w:rsidR="00BD72F0" w:rsidRPr="00E30542" w:rsidRDefault="00BD72F0" w:rsidP="006934BD">
            <w:pPr>
              <w:jc w:val="center"/>
              <w:rPr>
                <w:rFonts w:ascii="Calibri" w:eastAsia="Times New Roman" w:hAnsi="Calibri" w:cs="Calibri"/>
                <w:color w:val="000000"/>
              </w:rPr>
            </w:pPr>
            <w:r w:rsidRPr="00A45D46">
              <w:t>6.86%</w:t>
            </w:r>
          </w:p>
        </w:tc>
      </w:tr>
    </w:tbl>
    <w:p w14:paraId="60FBBC79" w14:textId="77777777" w:rsidR="00BD72F0" w:rsidRDefault="00BD72F0" w:rsidP="00BD72F0"/>
    <w:p w14:paraId="347A55A9" w14:textId="77777777" w:rsidR="00BD72F0" w:rsidRDefault="00BD72F0" w:rsidP="00BD72F0"/>
    <w:p w14:paraId="5434F6DB" w14:textId="77777777" w:rsidR="00BD72F0" w:rsidRDefault="00BD72F0" w:rsidP="00BD72F0">
      <w:pPr>
        <w:spacing w:after="0"/>
      </w:pPr>
      <w:r>
        <w:t xml:space="preserve">Moreover, we take Expert Selection method into consideration to compare our regression model. We observe that overall Expert Selection method is not a better model than Dynamic Regression since the </w:t>
      </w:r>
      <w:r>
        <w:lastRenderedPageBreak/>
        <w:t xml:space="preserve">predictive power of the resulting </w:t>
      </w:r>
      <w:r w:rsidRPr="00080CCD">
        <w:t>model has decrease</w:t>
      </w:r>
      <w:r>
        <w:t>d</w:t>
      </w:r>
      <w:r w:rsidRPr="00080CCD">
        <w:t xml:space="preserve"> from 82% to </w:t>
      </w:r>
      <w:r>
        <w:t>63</w:t>
      </w:r>
      <w:r w:rsidRPr="00080CCD">
        <w:t xml:space="preserve">%. Also, the Adjusted R-square of the Expert Selection method is </w:t>
      </w:r>
      <w:r>
        <w:t>.63</w:t>
      </w:r>
      <w:r w:rsidRPr="00080CCD">
        <w:t xml:space="preserve"> which is lower in comparison to 0.79 of Dynamic Regression. Consequently, the MAPE is compared from both </w:t>
      </w:r>
      <w:proofErr w:type="gramStart"/>
      <w:r w:rsidRPr="00080CCD">
        <w:t>model</w:t>
      </w:r>
      <w:r>
        <w:t>’</w:t>
      </w:r>
      <w:r w:rsidRPr="00080CCD">
        <w:t>s</w:t>
      </w:r>
      <w:proofErr w:type="gramEnd"/>
      <w:r w:rsidRPr="00080CCD">
        <w:t xml:space="preserve"> Out-of-Sample Static Evaluation and we </w:t>
      </w:r>
      <w:r>
        <w:t>observe</w:t>
      </w:r>
      <w:r w:rsidRPr="00080CCD">
        <w:t xml:space="preserve"> that MAPE has increased from </w:t>
      </w:r>
      <w:r>
        <w:t>2.83</w:t>
      </w:r>
      <w:r w:rsidRPr="00080CCD">
        <w:t xml:space="preserve">% to </w:t>
      </w:r>
      <w:r>
        <w:t>6.86</w:t>
      </w:r>
      <w:r w:rsidRPr="00080CCD">
        <w:t xml:space="preserve">%. Hence, </w:t>
      </w:r>
      <w:r>
        <w:t>Dynamic Regression</w:t>
      </w:r>
      <w:r w:rsidRPr="00080CCD">
        <w:t xml:space="preserve"> model can be considered a good model with better forecast accuracy.</w:t>
      </w:r>
    </w:p>
    <w:p w14:paraId="0EEF0DD2" w14:textId="77777777" w:rsidR="00BD72F0" w:rsidRDefault="00BD72F0" w:rsidP="00BD72F0"/>
    <w:p w14:paraId="03F1F81A" w14:textId="77777777" w:rsidR="00BD72F0" w:rsidRPr="00963F9B" w:rsidRDefault="00BD72F0" w:rsidP="00BD72F0">
      <w:pPr>
        <w:pStyle w:val="Caption"/>
        <w:keepNext/>
        <w:jc w:val="center"/>
        <w:rPr>
          <w:b/>
          <w:color w:val="000000" w:themeColor="text1"/>
        </w:rPr>
      </w:pPr>
      <w:r w:rsidRPr="00963F9B">
        <w:rPr>
          <w:b/>
          <w:color w:val="000000" w:themeColor="text1"/>
        </w:rPr>
        <w:t>Table</w:t>
      </w:r>
      <w:r>
        <w:rPr>
          <w:b/>
          <w:color w:val="000000" w:themeColor="text1"/>
        </w:rPr>
        <w:t xml:space="preserve"> 14</w:t>
      </w:r>
      <w:r w:rsidRPr="00963F9B">
        <w:rPr>
          <w:b/>
          <w:color w:val="000000" w:themeColor="text1"/>
        </w:rPr>
        <w:t>: Comparison of Expert Selection and Dynamic Regression</w:t>
      </w:r>
    </w:p>
    <w:tbl>
      <w:tblPr>
        <w:tblStyle w:val="TableGrid"/>
        <w:tblW w:w="0" w:type="auto"/>
        <w:jc w:val="center"/>
        <w:tblLook w:val="04A0" w:firstRow="1" w:lastRow="0" w:firstColumn="1" w:lastColumn="0" w:noHBand="0" w:noVBand="1"/>
      </w:tblPr>
      <w:tblGrid>
        <w:gridCol w:w="2065"/>
        <w:gridCol w:w="1800"/>
        <w:gridCol w:w="1440"/>
        <w:gridCol w:w="1800"/>
        <w:gridCol w:w="2245"/>
      </w:tblGrid>
      <w:tr w:rsidR="00BD72F0" w14:paraId="3061572E" w14:textId="77777777" w:rsidTr="006934BD">
        <w:trPr>
          <w:trHeight w:val="422"/>
          <w:jc w:val="center"/>
        </w:trPr>
        <w:tc>
          <w:tcPr>
            <w:tcW w:w="2065" w:type="dxa"/>
            <w:shd w:val="clear" w:color="auto" w:fill="E7E6E6" w:themeFill="background2"/>
            <w:vAlign w:val="center"/>
          </w:tcPr>
          <w:p w14:paraId="74C7A382" w14:textId="77777777" w:rsidR="00BD72F0" w:rsidRPr="00146A78" w:rsidRDefault="00BD72F0" w:rsidP="006934BD">
            <w:pPr>
              <w:jc w:val="center"/>
              <w:rPr>
                <w:b/>
              </w:rPr>
            </w:pPr>
          </w:p>
        </w:tc>
        <w:tc>
          <w:tcPr>
            <w:tcW w:w="1800" w:type="dxa"/>
            <w:shd w:val="clear" w:color="auto" w:fill="E7E6E6" w:themeFill="background2"/>
            <w:vAlign w:val="center"/>
          </w:tcPr>
          <w:p w14:paraId="29D8968F" w14:textId="77777777" w:rsidR="00BD72F0" w:rsidRPr="00146A78" w:rsidRDefault="00BD72F0" w:rsidP="006934BD">
            <w:pPr>
              <w:jc w:val="center"/>
              <w:rPr>
                <w:b/>
              </w:rPr>
            </w:pPr>
            <w:r w:rsidRPr="00146A78">
              <w:rPr>
                <w:b/>
              </w:rPr>
              <w:t>R-square</w:t>
            </w:r>
          </w:p>
        </w:tc>
        <w:tc>
          <w:tcPr>
            <w:tcW w:w="1440" w:type="dxa"/>
            <w:shd w:val="clear" w:color="auto" w:fill="E7E6E6" w:themeFill="background2"/>
            <w:vAlign w:val="center"/>
          </w:tcPr>
          <w:p w14:paraId="7514A7D0" w14:textId="77777777" w:rsidR="00BD72F0" w:rsidRPr="00146A78" w:rsidRDefault="00BD72F0" w:rsidP="006934BD">
            <w:pPr>
              <w:jc w:val="center"/>
              <w:rPr>
                <w:b/>
              </w:rPr>
            </w:pPr>
            <w:r w:rsidRPr="00146A78">
              <w:rPr>
                <w:b/>
              </w:rPr>
              <w:t>MAPE</w:t>
            </w:r>
          </w:p>
        </w:tc>
        <w:tc>
          <w:tcPr>
            <w:tcW w:w="1800" w:type="dxa"/>
            <w:shd w:val="clear" w:color="auto" w:fill="E7E6E6" w:themeFill="background2"/>
            <w:vAlign w:val="center"/>
          </w:tcPr>
          <w:p w14:paraId="3476DBC9" w14:textId="77777777" w:rsidR="00BD72F0" w:rsidRPr="00146A78" w:rsidRDefault="00BD72F0" w:rsidP="006934BD">
            <w:pPr>
              <w:autoSpaceDE w:val="0"/>
              <w:autoSpaceDN w:val="0"/>
              <w:adjustRightInd w:val="0"/>
              <w:jc w:val="center"/>
              <w:rPr>
                <w:rFonts w:ascii="Times New Roman" w:hAnsi="Times New Roman" w:cs="Times New Roman"/>
                <w:b/>
                <w:color w:val="000000"/>
                <w:sz w:val="23"/>
                <w:szCs w:val="23"/>
              </w:rPr>
            </w:pPr>
            <w:r w:rsidRPr="00146A78">
              <w:rPr>
                <w:rFonts w:ascii="Times New Roman" w:hAnsi="Times New Roman" w:cs="Times New Roman"/>
                <w:b/>
                <w:color w:val="000000"/>
                <w:sz w:val="23"/>
                <w:szCs w:val="23"/>
              </w:rPr>
              <w:t>Adj. R-square</w:t>
            </w:r>
          </w:p>
        </w:tc>
        <w:tc>
          <w:tcPr>
            <w:tcW w:w="2245" w:type="dxa"/>
            <w:shd w:val="clear" w:color="auto" w:fill="E7E6E6" w:themeFill="background2"/>
            <w:vAlign w:val="center"/>
          </w:tcPr>
          <w:p w14:paraId="4EDA865C" w14:textId="77777777" w:rsidR="00BD72F0" w:rsidRPr="00146A78" w:rsidRDefault="00BD72F0" w:rsidP="006934BD">
            <w:pPr>
              <w:jc w:val="center"/>
              <w:rPr>
                <w:b/>
              </w:rPr>
            </w:pPr>
            <w:proofErr w:type="spellStart"/>
            <w:r w:rsidRPr="00146A78">
              <w:rPr>
                <w:rFonts w:ascii="Times New Roman" w:hAnsi="Times New Roman" w:cs="Times New Roman"/>
                <w:b/>
                <w:color w:val="000000"/>
                <w:sz w:val="23"/>
                <w:szCs w:val="23"/>
              </w:rPr>
              <w:t>Ljung</w:t>
            </w:r>
            <w:proofErr w:type="spellEnd"/>
            <w:r w:rsidRPr="00146A78">
              <w:rPr>
                <w:rFonts w:ascii="Times New Roman" w:hAnsi="Times New Roman" w:cs="Times New Roman"/>
                <w:b/>
                <w:color w:val="000000"/>
                <w:sz w:val="23"/>
                <w:szCs w:val="23"/>
              </w:rPr>
              <w:t>-Box statistics</w:t>
            </w:r>
          </w:p>
        </w:tc>
      </w:tr>
      <w:tr w:rsidR="00BD72F0" w14:paraId="0E9673BC" w14:textId="77777777" w:rsidTr="006934BD">
        <w:trPr>
          <w:trHeight w:val="350"/>
          <w:jc w:val="center"/>
        </w:trPr>
        <w:tc>
          <w:tcPr>
            <w:tcW w:w="2065" w:type="dxa"/>
            <w:vAlign w:val="center"/>
          </w:tcPr>
          <w:p w14:paraId="215A5ECC" w14:textId="77777777" w:rsidR="00BD72F0" w:rsidRPr="00146A78" w:rsidRDefault="00BD72F0" w:rsidP="006934BD">
            <w:pPr>
              <w:jc w:val="center"/>
              <w:rPr>
                <w:b/>
              </w:rPr>
            </w:pPr>
            <w:r>
              <w:rPr>
                <w:b/>
              </w:rPr>
              <w:t>Expert Selection</w:t>
            </w:r>
          </w:p>
        </w:tc>
        <w:tc>
          <w:tcPr>
            <w:tcW w:w="1800" w:type="dxa"/>
            <w:vAlign w:val="center"/>
          </w:tcPr>
          <w:p w14:paraId="22F37ED8" w14:textId="77777777" w:rsidR="00BD72F0" w:rsidRDefault="00BD72F0" w:rsidP="006934BD">
            <w:pPr>
              <w:jc w:val="center"/>
            </w:pPr>
            <w:r>
              <w:t>63%</w:t>
            </w:r>
          </w:p>
        </w:tc>
        <w:tc>
          <w:tcPr>
            <w:tcW w:w="1440" w:type="dxa"/>
            <w:vAlign w:val="center"/>
          </w:tcPr>
          <w:p w14:paraId="7255E9ED" w14:textId="77777777" w:rsidR="00BD72F0" w:rsidRDefault="00BD72F0" w:rsidP="006934BD">
            <w:pPr>
              <w:jc w:val="center"/>
            </w:pPr>
            <w:r>
              <w:t>6.86%</w:t>
            </w:r>
          </w:p>
        </w:tc>
        <w:tc>
          <w:tcPr>
            <w:tcW w:w="1800" w:type="dxa"/>
            <w:vAlign w:val="center"/>
          </w:tcPr>
          <w:p w14:paraId="64FC118C" w14:textId="77777777" w:rsidR="00BD72F0" w:rsidRDefault="00BD72F0" w:rsidP="006934BD">
            <w:pPr>
              <w:jc w:val="center"/>
            </w:pPr>
            <w:r>
              <w:t>0.63</w:t>
            </w:r>
          </w:p>
        </w:tc>
        <w:tc>
          <w:tcPr>
            <w:tcW w:w="2245" w:type="dxa"/>
            <w:vAlign w:val="center"/>
          </w:tcPr>
          <w:p w14:paraId="353A09CB" w14:textId="77777777" w:rsidR="00BD72F0" w:rsidRDefault="00BD72F0" w:rsidP="006934BD">
            <w:pPr>
              <w:jc w:val="center"/>
            </w:pPr>
            <w:r>
              <w:t>16.4</w:t>
            </w:r>
          </w:p>
        </w:tc>
      </w:tr>
      <w:tr w:rsidR="00BD72F0" w14:paraId="4D5581C9" w14:textId="77777777" w:rsidTr="006934BD">
        <w:trPr>
          <w:trHeight w:val="440"/>
          <w:jc w:val="center"/>
        </w:trPr>
        <w:tc>
          <w:tcPr>
            <w:tcW w:w="2065" w:type="dxa"/>
            <w:vAlign w:val="center"/>
          </w:tcPr>
          <w:p w14:paraId="3CE2B59C" w14:textId="77777777" w:rsidR="00BD72F0" w:rsidRPr="00146A78" w:rsidRDefault="00BD72F0" w:rsidP="006934BD">
            <w:pPr>
              <w:jc w:val="center"/>
              <w:rPr>
                <w:b/>
              </w:rPr>
            </w:pPr>
            <w:r>
              <w:rPr>
                <w:b/>
              </w:rPr>
              <w:t>Dynamic Regression</w:t>
            </w:r>
          </w:p>
        </w:tc>
        <w:tc>
          <w:tcPr>
            <w:tcW w:w="1800" w:type="dxa"/>
            <w:vAlign w:val="center"/>
          </w:tcPr>
          <w:p w14:paraId="605DF1FE" w14:textId="77777777" w:rsidR="00BD72F0" w:rsidRDefault="00BD72F0" w:rsidP="006934BD">
            <w:pPr>
              <w:jc w:val="center"/>
            </w:pPr>
            <w:r>
              <w:t>82%</w:t>
            </w:r>
          </w:p>
        </w:tc>
        <w:tc>
          <w:tcPr>
            <w:tcW w:w="1440" w:type="dxa"/>
            <w:vAlign w:val="center"/>
          </w:tcPr>
          <w:p w14:paraId="0F1992B0" w14:textId="77777777" w:rsidR="00BD72F0" w:rsidRDefault="00BD72F0" w:rsidP="006934BD">
            <w:pPr>
              <w:jc w:val="center"/>
            </w:pPr>
            <w:r>
              <w:t>3.38%</w:t>
            </w:r>
          </w:p>
        </w:tc>
        <w:tc>
          <w:tcPr>
            <w:tcW w:w="1800" w:type="dxa"/>
            <w:vAlign w:val="center"/>
          </w:tcPr>
          <w:p w14:paraId="631D359D" w14:textId="77777777" w:rsidR="00BD72F0" w:rsidRDefault="00BD72F0" w:rsidP="006934BD">
            <w:pPr>
              <w:jc w:val="center"/>
            </w:pPr>
            <w:r>
              <w:t>0.79</w:t>
            </w:r>
          </w:p>
        </w:tc>
        <w:tc>
          <w:tcPr>
            <w:tcW w:w="2245" w:type="dxa"/>
            <w:vAlign w:val="center"/>
          </w:tcPr>
          <w:p w14:paraId="729EB368" w14:textId="77777777" w:rsidR="00BD72F0" w:rsidRDefault="00BD72F0" w:rsidP="006934BD">
            <w:pPr>
              <w:keepNext/>
              <w:jc w:val="center"/>
            </w:pPr>
            <w:r>
              <w:t>22.5</w:t>
            </w:r>
          </w:p>
        </w:tc>
      </w:tr>
    </w:tbl>
    <w:p w14:paraId="6460D029" w14:textId="77777777" w:rsidR="00BD72F0" w:rsidRDefault="00BD72F0" w:rsidP="00BD72F0">
      <w:pPr>
        <w:keepNext/>
      </w:pPr>
    </w:p>
    <w:p w14:paraId="711EB46B" w14:textId="77777777" w:rsidR="00BD72F0" w:rsidRDefault="00BD72F0" w:rsidP="00BD72F0">
      <w:pPr>
        <w:keepNext/>
      </w:pPr>
      <w:r>
        <w:t>Since, Dynamic Regression</w:t>
      </w:r>
      <w:r w:rsidRPr="00080CCD">
        <w:t xml:space="preserve"> </w:t>
      </w:r>
      <w:r>
        <w:t xml:space="preserve">model is a better selection, we plot the forecast values of both the regression model and that of expert selection with the actual values to see how they compare with each other. From </w:t>
      </w:r>
      <w:r w:rsidRPr="00467CEB">
        <w:rPr>
          <w:highlight w:val="yellow"/>
        </w:rPr>
        <w:t>figure 4</w:t>
      </w:r>
      <w:r w:rsidRPr="00467CEB">
        <w:t xml:space="preserve">, </w:t>
      </w:r>
      <w:r>
        <w:t xml:space="preserve">it is observed that there is an initial rise in the Expert Selection but after a month it goes down. However, the forecasting for Dynamic regression is low on the first month but it rises to the par with Actual Values making it the best choice for Mr. </w:t>
      </w:r>
      <w:proofErr w:type="spellStart"/>
      <w:r>
        <w:t>Decoria’s</w:t>
      </w:r>
      <w:proofErr w:type="spellEnd"/>
      <w:r>
        <w:t xml:space="preserve"> business.</w:t>
      </w:r>
    </w:p>
    <w:p w14:paraId="41FC72EB" w14:textId="77777777" w:rsidR="00BD72F0" w:rsidRDefault="00BD72F0" w:rsidP="00BD72F0">
      <w:pPr>
        <w:keepNext/>
      </w:pPr>
    </w:p>
    <w:p w14:paraId="0CD17991" w14:textId="77777777" w:rsidR="00BD72F0" w:rsidRDefault="00BD72F0" w:rsidP="00BD72F0">
      <w:pPr>
        <w:keepNext/>
        <w:jc w:val="center"/>
      </w:pPr>
      <w:r>
        <w:rPr>
          <w:noProof/>
        </w:rPr>
        <w:drawing>
          <wp:inline distT="0" distB="0" distL="0" distR="0" wp14:anchorId="0F820EAE" wp14:editId="0B79EF33">
            <wp:extent cx="5119688" cy="3281363"/>
            <wp:effectExtent l="0" t="0" r="5080" b="14605"/>
            <wp:docPr id="2" name="Chart 2">
              <a:extLst xmlns:a="http://schemas.openxmlformats.org/drawingml/2006/main">
                <a:ext uri="{FF2B5EF4-FFF2-40B4-BE49-F238E27FC236}">
                  <a16:creationId xmlns:a16="http://schemas.microsoft.com/office/drawing/2014/main" id="{546E1048-680E-46F8-A5F5-85A144931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315B22" w14:textId="77777777" w:rsidR="00BD72F0" w:rsidRPr="009E68E9" w:rsidRDefault="00BD72F0" w:rsidP="00BD72F0">
      <w:pPr>
        <w:pStyle w:val="Caption"/>
        <w:jc w:val="center"/>
        <w:rPr>
          <w:b/>
          <w:color w:val="000000" w:themeColor="text1"/>
        </w:rPr>
      </w:pPr>
      <w:r w:rsidRPr="009E68E9">
        <w:rPr>
          <w:b/>
          <w:color w:val="000000" w:themeColor="text1"/>
        </w:rPr>
        <w:t xml:space="preserve">Figure </w:t>
      </w:r>
      <w:r w:rsidRPr="009E68E9">
        <w:rPr>
          <w:b/>
          <w:color w:val="000000" w:themeColor="text1"/>
        </w:rPr>
        <w:fldChar w:fldCharType="begin"/>
      </w:r>
      <w:r w:rsidRPr="009E68E9">
        <w:rPr>
          <w:b/>
          <w:color w:val="000000" w:themeColor="text1"/>
        </w:rPr>
        <w:instrText xml:space="preserve"> SEQ Figure \* ARABIC </w:instrText>
      </w:r>
      <w:r w:rsidRPr="009E68E9">
        <w:rPr>
          <w:b/>
          <w:color w:val="000000" w:themeColor="text1"/>
        </w:rPr>
        <w:fldChar w:fldCharType="separate"/>
      </w:r>
      <w:r w:rsidRPr="009E68E9">
        <w:rPr>
          <w:b/>
          <w:noProof/>
          <w:color w:val="000000" w:themeColor="text1"/>
        </w:rPr>
        <w:t>4</w:t>
      </w:r>
      <w:r w:rsidRPr="009E68E9">
        <w:rPr>
          <w:b/>
          <w:color w:val="000000" w:themeColor="text1"/>
        </w:rPr>
        <w:fldChar w:fldCharType="end"/>
      </w:r>
      <w:r w:rsidRPr="009E68E9">
        <w:rPr>
          <w:b/>
          <w:color w:val="000000" w:themeColor="text1"/>
        </w:rPr>
        <w:t>: Line chart for comparing Regression, Actual Values and Expert Selection</w:t>
      </w:r>
    </w:p>
    <w:p w14:paraId="18406DD3" w14:textId="77777777" w:rsidR="008F46D3" w:rsidRDefault="008F46D3">
      <w:bookmarkStart w:id="11" w:name="_GoBack"/>
      <w:bookmarkEnd w:id="11"/>
      <w:r>
        <w:br w:type="page"/>
      </w:r>
    </w:p>
    <w:p w14:paraId="67D3C7F0" w14:textId="14270E8B" w:rsidR="00BF7D5D" w:rsidRDefault="008F46D3" w:rsidP="008F46D3">
      <w:pPr>
        <w:pStyle w:val="Heading1"/>
        <w:jc w:val="center"/>
        <w:rPr>
          <w:b/>
          <w:color w:val="auto"/>
          <w:sz w:val="36"/>
        </w:rPr>
      </w:pPr>
      <w:bookmarkStart w:id="12" w:name="_Toc532826342"/>
      <w:r w:rsidRPr="008F46D3">
        <w:rPr>
          <w:b/>
          <w:color w:val="auto"/>
          <w:sz w:val="36"/>
        </w:rPr>
        <w:lastRenderedPageBreak/>
        <w:t>Conclusion</w:t>
      </w:r>
      <w:bookmarkEnd w:id="12"/>
    </w:p>
    <w:p w14:paraId="66D647BA" w14:textId="458A9B6A" w:rsidR="006C1901" w:rsidRDefault="006C1901" w:rsidP="006C1901"/>
    <w:p w14:paraId="5A92B094" w14:textId="7E0A3C3C" w:rsidR="003876A8" w:rsidRDefault="005E7126" w:rsidP="007B67E8">
      <w:r>
        <w:t xml:space="preserve">To conclude this project on explaining the variation within the </w:t>
      </w:r>
      <w:r w:rsidR="00C81207">
        <w:t xml:space="preserve">service calls volume data, </w:t>
      </w:r>
      <w:r w:rsidR="00FF7518">
        <w:t xml:space="preserve">we can confidently say that </w:t>
      </w:r>
      <w:r w:rsidR="00A07F18">
        <w:t xml:space="preserve">we have found </w:t>
      </w:r>
      <w:r w:rsidR="00655823">
        <w:t xml:space="preserve">the </w:t>
      </w:r>
      <w:r w:rsidR="003876A8">
        <w:t xml:space="preserve">potential predictors to be of </w:t>
      </w:r>
      <w:r w:rsidR="00655823">
        <w:t xml:space="preserve">actual statistical </w:t>
      </w:r>
      <w:r w:rsidR="003876A8">
        <w:t>value</w:t>
      </w:r>
      <w:r w:rsidR="00D052FC">
        <w:t xml:space="preserve">, making them </w:t>
      </w:r>
      <w:r w:rsidR="00D52CC3">
        <w:t xml:space="preserve">decent predictors for </w:t>
      </w:r>
      <w:r w:rsidR="004B2598">
        <w:t>the number of incoming roadside service calls</w:t>
      </w:r>
      <w:r w:rsidR="003876A8">
        <w:t>.</w:t>
      </w:r>
      <w:r w:rsidR="00417A8E">
        <w:t xml:space="preserve"> We can explain the variation in</w:t>
      </w:r>
      <w:r w:rsidR="00BC322D">
        <w:t xml:space="preserve"> the number of</w:t>
      </w:r>
      <w:r w:rsidR="00417A8E">
        <w:t xml:space="preserve"> roadside service call</w:t>
      </w:r>
      <w:r w:rsidR="002371C9">
        <w:t xml:space="preserve">s </w:t>
      </w:r>
      <w:r w:rsidR="00417A8E">
        <w:t xml:space="preserve">and how </w:t>
      </w:r>
      <w:r w:rsidR="008E2B5C">
        <w:t xml:space="preserve">it is </w:t>
      </w:r>
      <w:r w:rsidR="00417A8E">
        <w:t>related to different factors in the following way:</w:t>
      </w:r>
    </w:p>
    <w:p w14:paraId="743CC65C" w14:textId="46CA5258" w:rsidR="003876A8" w:rsidRDefault="00655823" w:rsidP="006C1901">
      <w:r>
        <w:t xml:space="preserve">The unemployment </w:t>
      </w:r>
      <w:r w:rsidR="00410630">
        <w:t xml:space="preserve">rate </w:t>
      </w:r>
      <w:r w:rsidR="00C35E26">
        <w:t>as a general measure of Washington state’s economic state</w:t>
      </w:r>
      <w:r w:rsidR="006C2E35">
        <w:t xml:space="preserve"> has an effect on how </w:t>
      </w:r>
      <w:r w:rsidR="00275734">
        <w:t>people use their vehicles.</w:t>
      </w:r>
      <w:r w:rsidR="00DF7B6A">
        <w:t xml:space="preserve"> Personal </w:t>
      </w:r>
      <w:r w:rsidR="00E76B74">
        <w:t>vehicles might not be services regularly because unemployed people tend to live a less structured and planned lifestyle.</w:t>
      </w:r>
      <w:r w:rsidR="009844D1">
        <w:t xml:space="preserve"> It also means that the vehicles might be used differently (e.g. for longer road trips instead of daily commutes</w:t>
      </w:r>
      <w:r w:rsidR="007B2838">
        <w:t>) and</w:t>
      </w:r>
      <w:r w:rsidR="009844D1">
        <w:t xml:space="preserve"> could be parked for longer periods of time if the vehicle’s owners have less reason to use the car regularly; leading to </w:t>
      </w:r>
      <w:r w:rsidR="00AF4626">
        <w:t xml:space="preserve">prematurely worn-out tires, </w:t>
      </w:r>
      <w:r w:rsidR="009E5CD1">
        <w:t>depleted batteries, and stale vehicle fluids.</w:t>
      </w:r>
    </w:p>
    <w:p w14:paraId="1AEF4CC2" w14:textId="24BF3BC8" w:rsidR="001F1740" w:rsidRDefault="00417A8E" w:rsidP="006C1901">
      <w:r>
        <w:t xml:space="preserve">A lower temperature </w:t>
      </w:r>
      <w:r w:rsidR="00B974D0">
        <w:t xml:space="preserve">has a negative effect on tires when compared to </w:t>
      </w:r>
      <w:r w:rsidR="00EE3BE5">
        <w:t xml:space="preserve">more mild temperatures. </w:t>
      </w:r>
      <w:r w:rsidR="00261FDB">
        <w:t>This is the case because tires in colder weather (especially when parked) have a lower pressure than warmed-up tires.</w:t>
      </w:r>
      <w:r w:rsidR="0061678B">
        <w:t xml:space="preserve"> </w:t>
      </w:r>
      <w:r w:rsidR="00634381">
        <w:t xml:space="preserve">Every time the vehicle is being started and driven in cold weather, the tires </w:t>
      </w:r>
      <w:r w:rsidR="00341B2D">
        <w:t>will expand a little, and vice versa when being parked.</w:t>
      </w:r>
      <w:r w:rsidR="009D45F3">
        <w:t xml:space="preserve"> This leads to the tires </w:t>
      </w:r>
      <w:r w:rsidR="00B85F99">
        <w:t xml:space="preserve">being worn out </w:t>
      </w:r>
      <w:r w:rsidR="009C5FC8">
        <w:t>more easily</w:t>
      </w:r>
      <w:r w:rsidR="00F4321D">
        <w:t xml:space="preserve"> and being at risk of </w:t>
      </w:r>
      <w:r w:rsidR="007F33EF">
        <w:t>breaking</w:t>
      </w:r>
      <w:r w:rsidR="00FB29AE">
        <w:t>.</w:t>
      </w:r>
      <w:r w:rsidR="001F1740">
        <w:t xml:space="preserve"> Lower temperatures also lead to more slippery conditions (even </w:t>
      </w:r>
      <w:r w:rsidR="00FB2199">
        <w:t>when roads are dry, colder weather leads to tires not having as much grip as they would in warmer temperatures), which can cause more accidents.</w:t>
      </w:r>
    </w:p>
    <w:p w14:paraId="57653714" w14:textId="43C8C550" w:rsidR="00F25F2A" w:rsidRPr="006C1901" w:rsidRDefault="00F25F2A" w:rsidP="006C1901">
      <w:r>
        <w:t xml:space="preserve">The other factor that has to be considered is rainfall, </w:t>
      </w:r>
      <w:r w:rsidR="003C19AC">
        <w:t xml:space="preserve">because the more rainfall on average, the higher the number of emergency roadside service calls. </w:t>
      </w:r>
      <w:r w:rsidR="006B45DD">
        <w:t xml:space="preserve">As it is true for the lower temperature, </w:t>
      </w:r>
      <w:r w:rsidR="002F56BB">
        <w:t>more rainfall causes</w:t>
      </w:r>
      <w:r w:rsidR="00B35158">
        <w:t xml:space="preserve"> more dangerous driving conditions, which lead to more accidents and therefore</w:t>
      </w:r>
      <w:r w:rsidR="003B388D">
        <w:t xml:space="preserve"> </w:t>
      </w:r>
      <w:r w:rsidR="00B35158">
        <w:t>more service calls.</w:t>
      </w:r>
    </w:p>
    <w:sectPr w:rsidR="00F25F2A" w:rsidRPr="006C1901" w:rsidSect="00886AF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302BB" w14:textId="77777777" w:rsidR="002802B4" w:rsidRDefault="002802B4" w:rsidP="00895064">
      <w:pPr>
        <w:spacing w:after="0" w:line="240" w:lineRule="auto"/>
      </w:pPr>
      <w:r>
        <w:separator/>
      </w:r>
    </w:p>
  </w:endnote>
  <w:endnote w:type="continuationSeparator" w:id="0">
    <w:p w14:paraId="1C1BA4A7" w14:textId="77777777" w:rsidR="002802B4" w:rsidRDefault="002802B4" w:rsidP="0089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8834" w14:textId="77777777" w:rsidR="000D6B9F" w:rsidRDefault="000D6B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754885"/>
      <w:docPartObj>
        <w:docPartGallery w:val="Page Numbers (Bottom of Page)"/>
        <w:docPartUnique/>
      </w:docPartObj>
    </w:sdtPr>
    <w:sdtEndPr>
      <w:rPr>
        <w:color w:val="7F7F7F" w:themeColor="background1" w:themeShade="7F"/>
        <w:spacing w:val="60"/>
      </w:rPr>
    </w:sdtEndPr>
    <w:sdtContent>
      <w:p w14:paraId="641FB596" w14:textId="4AAD18D8" w:rsidR="000D6B9F" w:rsidRDefault="000D6B9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8A870" w14:textId="77777777" w:rsidR="000D6B9F" w:rsidRDefault="000D6B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460616"/>
      <w:docPartObj>
        <w:docPartGallery w:val="Page Numbers (Bottom of Page)"/>
        <w:docPartUnique/>
      </w:docPartObj>
    </w:sdtPr>
    <w:sdtEndPr>
      <w:rPr>
        <w:color w:val="7F7F7F" w:themeColor="background1" w:themeShade="7F"/>
        <w:spacing w:val="60"/>
      </w:rPr>
    </w:sdtEndPr>
    <w:sdtContent>
      <w:p w14:paraId="128AEAF7" w14:textId="125869F6" w:rsidR="000D6B9F" w:rsidRDefault="000D6B9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CDB981" w14:textId="77777777" w:rsidR="000D6B9F" w:rsidRDefault="000D6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CBFE8" w14:textId="77777777" w:rsidR="002802B4" w:rsidRDefault="002802B4" w:rsidP="00895064">
      <w:pPr>
        <w:spacing w:after="0" w:line="240" w:lineRule="auto"/>
      </w:pPr>
      <w:r>
        <w:separator/>
      </w:r>
    </w:p>
  </w:footnote>
  <w:footnote w:type="continuationSeparator" w:id="0">
    <w:p w14:paraId="4521655C" w14:textId="77777777" w:rsidR="002802B4" w:rsidRDefault="002802B4" w:rsidP="0089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DD871" w14:textId="77777777" w:rsidR="000D6B9F" w:rsidRDefault="000D6B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61CA2" w14:textId="77777777" w:rsidR="000D6B9F" w:rsidRDefault="000D6B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58582" w14:textId="77777777" w:rsidR="000D6B9F" w:rsidRDefault="000D6B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61"/>
    <w:rsid w:val="00002F09"/>
    <w:rsid w:val="000065DA"/>
    <w:rsid w:val="00020806"/>
    <w:rsid w:val="00023995"/>
    <w:rsid w:val="000323AA"/>
    <w:rsid w:val="00034766"/>
    <w:rsid w:val="00053BA3"/>
    <w:rsid w:val="00057D45"/>
    <w:rsid w:val="00060EE6"/>
    <w:rsid w:val="000611B5"/>
    <w:rsid w:val="000621B8"/>
    <w:rsid w:val="00062AF9"/>
    <w:rsid w:val="00070E41"/>
    <w:rsid w:val="00074041"/>
    <w:rsid w:val="00077405"/>
    <w:rsid w:val="000900E5"/>
    <w:rsid w:val="000B1BC5"/>
    <w:rsid w:val="000C5F9C"/>
    <w:rsid w:val="000D5F6A"/>
    <w:rsid w:val="000D6B9F"/>
    <w:rsid w:val="000E5DDC"/>
    <w:rsid w:val="000E5F36"/>
    <w:rsid w:val="000F5042"/>
    <w:rsid w:val="00125C79"/>
    <w:rsid w:val="00136674"/>
    <w:rsid w:val="00146A78"/>
    <w:rsid w:val="00161CDC"/>
    <w:rsid w:val="001637C9"/>
    <w:rsid w:val="0016471B"/>
    <w:rsid w:val="001658A2"/>
    <w:rsid w:val="0017509F"/>
    <w:rsid w:val="0018187B"/>
    <w:rsid w:val="00185042"/>
    <w:rsid w:val="00193460"/>
    <w:rsid w:val="00195BE8"/>
    <w:rsid w:val="001B1FDF"/>
    <w:rsid w:val="001C6D4C"/>
    <w:rsid w:val="001E1E44"/>
    <w:rsid w:val="001E3D9C"/>
    <w:rsid w:val="001E6AC7"/>
    <w:rsid w:val="001F1740"/>
    <w:rsid w:val="00201FE4"/>
    <w:rsid w:val="002036FA"/>
    <w:rsid w:val="00204D97"/>
    <w:rsid w:val="00230780"/>
    <w:rsid w:val="002338D8"/>
    <w:rsid w:val="00233B50"/>
    <w:rsid w:val="002341BF"/>
    <w:rsid w:val="002371C9"/>
    <w:rsid w:val="0025050C"/>
    <w:rsid w:val="00253F18"/>
    <w:rsid w:val="00256EDF"/>
    <w:rsid w:val="00260CA2"/>
    <w:rsid w:val="00261FDB"/>
    <w:rsid w:val="00275734"/>
    <w:rsid w:val="002802B4"/>
    <w:rsid w:val="002825CB"/>
    <w:rsid w:val="00284B36"/>
    <w:rsid w:val="002864F8"/>
    <w:rsid w:val="00286690"/>
    <w:rsid w:val="00293C50"/>
    <w:rsid w:val="00297AC3"/>
    <w:rsid w:val="002A3436"/>
    <w:rsid w:val="002A41E2"/>
    <w:rsid w:val="002B3AD7"/>
    <w:rsid w:val="002B6C3F"/>
    <w:rsid w:val="002E514F"/>
    <w:rsid w:val="002E74C9"/>
    <w:rsid w:val="002F089E"/>
    <w:rsid w:val="002F56BB"/>
    <w:rsid w:val="00306395"/>
    <w:rsid w:val="0031116A"/>
    <w:rsid w:val="00333A37"/>
    <w:rsid w:val="00340D01"/>
    <w:rsid w:val="00341B2D"/>
    <w:rsid w:val="00354B3F"/>
    <w:rsid w:val="00356E66"/>
    <w:rsid w:val="00362893"/>
    <w:rsid w:val="00365DC9"/>
    <w:rsid w:val="00370AEA"/>
    <w:rsid w:val="00373FB2"/>
    <w:rsid w:val="00383FF9"/>
    <w:rsid w:val="003876A8"/>
    <w:rsid w:val="0039128F"/>
    <w:rsid w:val="00392002"/>
    <w:rsid w:val="003A0E31"/>
    <w:rsid w:val="003A6CD0"/>
    <w:rsid w:val="003A7932"/>
    <w:rsid w:val="003B2415"/>
    <w:rsid w:val="003B388D"/>
    <w:rsid w:val="003B4A0B"/>
    <w:rsid w:val="003B4B6F"/>
    <w:rsid w:val="003C19AC"/>
    <w:rsid w:val="003C27EF"/>
    <w:rsid w:val="003C5EC6"/>
    <w:rsid w:val="003D3358"/>
    <w:rsid w:val="003D472F"/>
    <w:rsid w:val="003F5C92"/>
    <w:rsid w:val="003F6995"/>
    <w:rsid w:val="00410630"/>
    <w:rsid w:val="004114AA"/>
    <w:rsid w:val="00417A8E"/>
    <w:rsid w:val="00423E81"/>
    <w:rsid w:val="00433FE2"/>
    <w:rsid w:val="00437CAD"/>
    <w:rsid w:val="00444237"/>
    <w:rsid w:val="004446BC"/>
    <w:rsid w:val="0045636C"/>
    <w:rsid w:val="0046706D"/>
    <w:rsid w:val="004716B6"/>
    <w:rsid w:val="00475707"/>
    <w:rsid w:val="00484B0E"/>
    <w:rsid w:val="00492435"/>
    <w:rsid w:val="004934BC"/>
    <w:rsid w:val="00493847"/>
    <w:rsid w:val="00497F0D"/>
    <w:rsid w:val="004A4EF0"/>
    <w:rsid w:val="004A65DC"/>
    <w:rsid w:val="004B2598"/>
    <w:rsid w:val="004B3676"/>
    <w:rsid w:val="004C0D1B"/>
    <w:rsid w:val="004C26EA"/>
    <w:rsid w:val="004E3024"/>
    <w:rsid w:val="004E58D5"/>
    <w:rsid w:val="004F3B99"/>
    <w:rsid w:val="004F4C4E"/>
    <w:rsid w:val="00511A11"/>
    <w:rsid w:val="0052001A"/>
    <w:rsid w:val="00522728"/>
    <w:rsid w:val="00532B36"/>
    <w:rsid w:val="00536422"/>
    <w:rsid w:val="00537F22"/>
    <w:rsid w:val="00545AF3"/>
    <w:rsid w:val="00556BF1"/>
    <w:rsid w:val="005644F5"/>
    <w:rsid w:val="005662EE"/>
    <w:rsid w:val="005720E2"/>
    <w:rsid w:val="00573A50"/>
    <w:rsid w:val="00576B1C"/>
    <w:rsid w:val="00582178"/>
    <w:rsid w:val="00586559"/>
    <w:rsid w:val="005A1EE0"/>
    <w:rsid w:val="005B6612"/>
    <w:rsid w:val="005C02BF"/>
    <w:rsid w:val="005D5080"/>
    <w:rsid w:val="005E7126"/>
    <w:rsid w:val="005F2043"/>
    <w:rsid w:val="005F31D6"/>
    <w:rsid w:val="00604217"/>
    <w:rsid w:val="006048E1"/>
    <w:rsid w:val="006063FE"/>
    <w:rsid w:val="00607354"/>
    <w:rsid w:val="0061678B"/>
    <w:rsid w:val="00620461"/>
    <w:rsid w:val="00633D1C"/>
    <w:rsid w:val="00634381"/>
    <w:rsid w:val="00655823"/>
    <w:rsid w:val="00655C05"/>
    <w:rsid w:val="006645EB"/>
    <w:rsid w:val="00664CAD"/>
    <w:rsid w:val="00680C80"/>
    <w:rsid w:val="006B45DD"/>
    <w:rsid w:val="006C1577"/>
    <w:rsid w:val="006C1901"/>
    <w:rsid w:val="006C2E35"/>
    <w:rsid w:val="006D12B3"/>
    <w:rsid w:val="006D7110"/>
    <w:rsid w:val="006F208B"/>
    <w:rsid w:val="006F5193"/>
    <w:rsid w:val="006F564B"/>
    <w:rsid w:val="006F642F"/>
    <w:rsid w:val="006F6986"/>
    <w:rsid w:val="00706382"/>
    <w:rsid w:val="00727A1B"/>
    <w:rsid w:val="00730D0A"/>
    <w:rsid w:val="00743568"/>
    <w:rsid w:val="00747054"/>
    <w:rsid w:val="00761DD1"/>
    <w:rsid w:val="00764D25"/>
    <w:rsid w:val="0077572E"/>
    <w:rsid w:val="00780B7B"/>
    <w:rsid w:val="007819C9"/>
    <w:rsid w:val="007A1BAF"/>
    <w:rsid w:val="007B2838"/>
    <w:rsid w:val="007B67E8"/>
    <w:rsid w:val="007C1E46"/>
    <w:rsid w:val="007C6E23"/>
    <w:rsid w:val="007E2E99"/>
    <w:rsid w:val="007E56EA"/>
    <w:rsid w:val="007F0873"/>
    <w:rsid w:val="007F33EF"/>
    <w:rsid w:val="008146DD"/>
    <w:rsid w:val="00821426"/>
    <w:rsid w:val="00822AA2"/>
    <w:rsid w:val="008256BE"/>
    <w:rsid w:val="0084055D"/>
    <w:rsid w:val="00842A39"/>
    <w:rsid w:val="00884D26"/>
    <w:rsid w:val="00885E1C"/>
    <w:rsid w:val="00886AF5"/>
    <w:rsid w:val="00886F91"/>
    <w:rsid w:val="00891DC6"/>
    <w:rsid w:val="00895064"/>
    <w:rsid w:val="008A162B"/>
    <w:rsid w:val="008A358B"/>
    <w:rsid w:val="008C1498"/>
    <w:rsid w:val="008C39AF"/>
    <w:rsid w:val="008D229F"/>
    <w:rsid w:val="008D7A0F"/>
    <w:rsid w:val="008E19C5"/>
    <w:rsid w:val="008E2B5C"/>
    <w:rsid w:val="008E342A"/>
    <w:rsid w:val="008F4614"/>
    <w:rsid w:val="008F46D3"/>
    <w:rsid w:val="00902DCB"/>
    <w:rsid w:val="00912A13"/>
    <w:rsid w:val="00926BF3"/>
    <w:rsid w:val="00931D23"/>
    <w:rsid w:val="00936937"/>
    <w:rsid w:val="00944909"/>
    <w:rsid w:val="0094759B"/>
    <w:rsid w:val="009556CC"/>
    <w:rsid w:val="00957AB1"/>
    <w:rsid w:val="00964D91"/>
    <w:rsid w:val="009701E8"/>
    <w:rsid w:val="009844D1"/>
    <w:rsid w:val="009872B4"/>
    <w:rsid w:val="009C5FC8"/>
    <w:rsid w:val="009D3E22"/>
    <w:rsid w:val="009D45F3"/>
    <w:rsid w:val="009E10AA"/>
    <w:rsid w:val="009E5793"/>
    <w:rsid w:val="009E5CD1"/>
    <w:rsid w:val="009F1C48"/>
    <w:rsid w:val="00A00D87"/>
    <w:rsid w:val="00A07A2C"/>
    <w:rsid w:val="00A07F18"/>
    <w:rsid w:val="00A10FB1"/>
    <w:rsid w:val="00A17C9A"/>
    <w:rsid w:val="00A302A8"/>
    <w:rsid w:val="00A30B9A"/>
    <w:rsid w:val="00A33B6F"/>
    <w:rsid w:val="00A440C7"/>
    <w:rsid w:val="00A46343"/>
    <w:rsid w:val="00A531F2"/>
    <w:rsid w:val="00A6795E"/>
    <w:rsid w:val="00A76DF3"/>
    <w:rsid w:val="00A8276C"/>
    <w:rsid w:val="00A918AC"/>
    <w:rsid w:val="00AB0821"/>
    <w:rsid w:val="00AB674D"/>
    <w:rsid w:val="00AC3F0E"/>
    <w:rsid w:val="00AD2225"/>
    <w:rsid w:val="00AE1374"/>
    <w:rsid w:val="00AE6F19"/>
    <w:rsid w:val="00AF4626"/>
    <w:rsid w:val="00B1674B"/>
    <w:rsid w:val="00B3097C"/>
    <w:rsid w:val="00B35158"/>
    <w:rsid w:val="00B402E7"/>
    <w:rsid w:val="00B43DA5"/>
    <w:rsid w:val="00B53C82"/>
    <w:rsid w:val="00B5612F"/>
    <w:rsid w:val="00B63808"/>
    <w:rsid w:val="00B726EC"/>
    <w:rsid w:val="00B730D7"/>
    <w:rsid w:val="00B766CB"/>
    <w:rsid w:val="00B82623"/>
    <w:rsid w:val="00B82F10"/>
    <w:rsid w:val="00B85F99"/>
    <w:rsid w:val="00B93DF9"/>
    <w:rsid w:val="00B93F63"/>
    <w:rsid w:val="00B974D0"/>
    <w:rsid w:val="00BA024B"/>
    <w:rsid w:val="00BA1B3D"/>
    <w:rsid w:val="00BC322D"/>
    <w:rsid w:val="00BC7B3D"/>
    <w:rsid w:val="00BD65F2"/>
    <w:rsid w:val="00BD72F0"/>
    <w:rsid w:val="00BE6C5A"/>
    <w:rsid w:val="00BF7D5D"/>
    <w:rsid w:val="00C06BC4"/>
    <w:rsid w:val="00C11A6F"/>
    <w:rsid w:val="00C142EE"/>
    <w:rsid w:val="00C27493"/>
    <w:rsid w:val="00C30C0D"/>
    <w:rsid w:val="00C30D7F"/>
    <w:rsid w:val="00C32AAE"/>
    <w:rsid w:val="00C35E26"/>
    <w:rsid w:val="00C404C3"/>
    <w:rsid w:val="00C5268C"/>
    <w:rsid w:val="00C64CDB"/>
    <w:rsid w:val="00C81207"/>
    <w:rsid w:val="00C85FFA"/>
    <w:rsid w:val="00CA2FBB"/>
    <w:rsid w:val="00CA3464"/>
    <w:rsid w:val="00CB7D13"/>
    <w:rsid w:val="00CC095D"/>
    <w:rsid w:val="00CC34E8"/>
    <w:rsid w:val="00CC7A1D"/>
    <w:rsid w:val="00CD773E"/>
    <w:rsid w:val="00CF2D59"/>
    <w:rsid w:val="00CF7E3F"/>
    <w:rsid w:val="00D00FDE"/>
    <w:rsid w:val="00D01527"/>
    <w:rsid w:val="00D052FC"/>
    <w:rsid w:val="00D17811"/>
    <w:rsid w:val="00D21F8C"/>
    <w:rsid w:val="00D22E09"/>
    <w:rsid w:val="00D238C1"/>
    <w:rsid w:val="00D36756"/>
    <w:rsid w:val="00D44742"/>
    <w:rsid w:val="00D52CC3"/>
    <w:rsid w:val="00D52D37"/>
    <w:rsid w:val="00D5476D"/>
    <w:rsid w:val="00D6149D"/>
    <w:rsid w:val="00D62CBC"/>
    <w:rsid w:val="00D63E2A"/>
    <w:rsid w:val="00D80B55"/>
    <w:rsid w:val="00D84500"/>
    <w:rsid w:val="00D85E14"/>
    <w:rsid w:val="00D86CCD"/>
    <w:rsid w:val="00D9517F"/>
    <w:rsid w:val="00DA2357"/>
    <w:rsid w:val="00DA3573"/>
    <w:rsid w:val="00DA4A02"/>
    <w:rsid w:val="00DA7621"/>
    <w:rsid w:val="00DB3D78"/>
    <w:rsid w:val="00DC0656"/>
    <w:rsid w:val="00DE13AC"/>
    <w:rsid w:val="00DE37CE"/>
    <w:rsid w:val="00DE5CA2"/>
    <w:rsid w:val="00DF3FFA"/>
    <w:rsid w:val="00DF7B6A"/>
    <w:rsid w:val="00E1518B"/>
    <w:rsid w:val="00E21739"/>
    <w:rsid w:val="00E30542"/>
    <w:rsid w:val="00E36DB0"/>
    <w:rsid w:val="00E40610"/>
    <w:rsid w:val="00E42EF1"/>
    <w:rsid w:val="00E4351A"/>
    <w:rsid w:val="00E516CD"/>
    <w:rsid w:val="00E517D8"/>
    <w:rsid w:val="00E570F0"/>
    <w:rsid w:val="00E6288A"/>
    <w:rsid w:val="00E67A00"/>
    <w:rsid w:val="00E7085C"/>
    <w:rsid w:val="00E70CBC"/>
    <w:rsid w:val="00E76B74"/>
    <w:rsid w:val="00EA7C7B"/>
    <w:rsid w:val="00EB26CD"/>
    <w:rsid w:val="00EC631B"/>
    <w:rsid w:val="00ED5B61"/>
    <w:rsid w:val="00ED6F18"/>
    <w:rsid w:val="00EE3BE5"/>
    <w:rsid w:val="00EE5F77"/>
    <w:rsid w:val="00F02E8D"/>
    <w:rsid w:val="00F05646"/>
    <w:rsid w:val="00F21662"/>
    <w:rsid w:val="00F25B8F"/>
    <w:rsid w:val="00F25F2A"/>
    <w:rsid w:val="00F330A5"/>
    <w:rsid w:val="00F4321D"/>
    <w:rsid w:val="00F52941"/>
    <w:rsid w:val="00F56225"/>
    <w:rsid w:val="00F671AC"/>
    <w:rsid w:val="00F86F9D"/>
    <w:rsid w:val="00F91FAF"/>
    <w:rsid w:val="00F9320E"/>
    <w:rsid w:val="00FA2F2E"/>
    <w:rsid w:val="00FB2199"/>
    <w:rsid w:val="00FB247D"/>
    <w:rsid w:val="00FB29AE"/>
    <w:rsid w:val="00FB31FF"/>
    <w:rsid w:val="00FC45F5"/>
    <w:rsid w:val="00FD057F"/>
    <w:rsid w:val="00FD0D66"/>
    <w:rsid w:val="00FE0E9F"/>
    <w:rsid w:val="00FE1E65"/>
    <w:rsid w:val="00FF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B080"/>
  <w15:chartTrackingRefBased/>
  <w15:docId w15:val="{5C5E34B0-EF88-4107-818B-1543493A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D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08B"/>
    <w:rPr>
      <w:color w:val="0000FF"/>
      <w:u w:val="none"/>
    </w:rPr>
  </w:style>
  <w:style w:type="character" w:customStyle="1" w:styleId="Heading1Char">
    <w:name w:val="Heading 1 Char"/>
    <w:basedOn w:val="DefaultParagraphFont"/>
    <w:link w:val="Heading1"/>
    <w:uiPriority w:val="9"/>
    <w:rsid w:val="00706382"/>
    <w:rPr>
      <w:rFonts w:asciiTheme="majorHAnsi" w:eastAsiaTheme="majorEastAsia" w:hAnsiTheme="majorHAnsi" w:cstheme="majorBidi"/>
      <w:color w:val="2F5496" w:themeColor="accent1" w:themeShade="BF"/>
      <w:sz w:val="32"/>
      <w:szCs w:val="32"/>
    </w:rPr>
  </w:style>
  <w:style w:type="paragraph" w:customStyle="1" w:styleId="Default">
    <w:name w:val="Default"/>
    <w:rsid w:val="00706382"/>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D84500"/>
    <w:pPr>
      <w:outlineLvl w:val="9"/>
    </w:pPr>
  </w:style>
  <w:style w:type="paragraph" w:styleId="TOC2">
    <w:name w:val="toc 2"/>
    <w:basedOn w:val="Normal"/>
    <w:next w:val="Normal"/>
    <w:autoRedefine/>
    <w:uiPriority w:val="39"/>
    <w:unhideWhenUsed/>
    <w:rsid w:val="00D84500"/>
    <w:pPr>
      <w:spacing w:after="100"/>
      <w:ind w:left="220"/>
    </w:pPr>
    <w:rPr>
      <w:rFonts w:eastAsiaTheme="minorEastAsia" w:cs="Times New Roman"/>
    </w:rPr>
  </w:style>
  <w:style w:type="paragraph" w:styleId="TOC1">
    <w:name w:val="toc 1"/>
    <w:basedOn w:val="Normal"/>
    <w:next w:val="Normal"/>
    <w:autoRedefine/>
    <w:uiPriority w:val="39"/>
    <w:unhideWhenUsed/>
    <w:rsid w:val="00D84500"/>
    <w:pPr>
      <w:spacing w:after="100"/>
    </w:pPr>
    <w:rPr>
      <w:rFonts w:eastAsiaTheme="minorEastAsia" w:cs="Times New Roman"/>
    </w:rPr>
  </w:style>
  <w:style w:type="paragraph" w:styleId="TOC3">
    <w:name w:val="toc 3"/>
    <w:basedOn w:val="Normal"/>
    <w:next w:val="Normal"/>
    <w:autoRedefine/>
    <w:uiPriority w:val="39"/>
    <w:unhideWhenUsed/>
    <w:rsid w:val="00D84500"/>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D508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C45F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31D2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4"/>
  </w:style>
  <w:style w:type="paragraph" w:styleId="Footer">
    <w:name w:val="footer"/>
    <w:basedOn w:val="Normal"/>
    <w:link w:val="FooterChar"/>
    <w:uiPriority w:val="99"/>
    <w:unhideWhenUsed/>
    <w:rsid w:val="0089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4"/>
  </w:style>
  <w:style w:type="table" w:styleId="PlainTable1">
    <w:name w:val="Plain Table 1"/>
    <w:basedOn w:val="TableNormal"/>
    <w:uiPriority w:val="41"/>
    <w:rsid w:val="0006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E1E65"/>
    <w:rPr>
      <w:sz w:val="16"/>
      <w:szCs w:val="16"/>
    </w:rPr>
  </w:style>
  <w:style w:type="paragraph" w:styleId="CommentText">
    <w:name w:val="annotation text"/>
    <w:basedOn w:val="Normal"/>
    <w:link w:val="CommentTextChar"/>
    <w:uiPriority w:val="99"/>
    <w:semiHidden/>
    <w:unhideWhenUsed/>
    <w:rsid w:val="00FE1E65"/>
    <w:pPr>
      <w:spacing w:line="240" w:lineRule="auto"/>
    </w:pPr>
    <w:rPr>
      <w:sz w:val="20"/>
      <w:szCs w:val="20"/>
    </w:rPr>
  </w:style>
  <w:style w:type="character" w:customStyle="1" w:styleId="CommentTextChar">
    <w:name w:val="Comment Text Char"/>
    <w:basedOn w:val="DefaultParagraphFont"/>
    <w:link w:val="CommentText"/>
    <w:uiPriority w:val="99"/>
    <w:semiHidden/>
    <w:rsid w:val="00FE1E65"/>
    <w:rPr>
      <w:sz w:val="20"/>
      <w:szCs w:val="20"/>
    </w:rPr>
  </w:style>
  <w:style w:type="paragraph" w:styleId="CommentSubject">
    <w:name w:val="annotation subject"/>
    <w:basedOn w:val="CommentText"/>
    <w:next w:val="CommentText"/>
    <w:link w:val="CommentSubjectChar"/>
    <w:uiPriority w:val="99"/>
    <w:semiHidden/>
    <w:unhideWhenUsed/>
    <w:rsid w:val="00FE1E65"/>
    <w:rPr>
      <w:b/>
      <w:bCs/>
    </w:rPr>
  </w:style>
  <w:style w:type="character" w:customStyle="1" w:styleId="CommentSubjectChar">
    <w:name w:val="Comment Subject Char"/>
    <w:basedOn w:val="CommentTextChar"/>
    <w:link w:val="CommentSubject"/>
    <w:uiPriority w:val="99"/>
    <w:semiHidden/>
    <w:rsid w:val="00FE1E65"/>
    <w:rPr>
      <w:b/>
      <w:bCs/>
      <w:sz w:val="20"/>
      <w:szCs w:val="20"/>
    </w:rPr>
  </w:style>
  <w:style w:type="paragraph" w:styleId="BalloonText">
    <w:name w:val="Balloon Text"/>
    <w:basedOn w:val="Normal"/>
    <w:link w:val="BalloonTextChar"/>
    <w:uiPriority w:val="99"/>
    <w:semiHidden/>
    <w:unhideWhenUsed/>
    <w:rsid w:val="00FE1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E65"/>
    <w:rPr>
      <w:rFonts w:ascii="Segoe UI" w:hAnsi="Segoe UI" w:cs="Segoe UI"/>
      <w:sz w:val="18"/>
      <w:szCs w:val="18"/>
    </w:rPr>
  </w:style>
  <w:style w:type="table" w:styleId="GridTable1Light">
    <w:name w:val="Grid Table 1 Light"/>
    <w:basedOn w:val="TableNormal"/>
    <w:uiPriority w:val="46"/>
    <w:rsid w:val="00E305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E1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4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6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7307">
      <w:bodyDiv w:val="1"/>
      <w:marLeft w:val="0"/>
      <w:marRight w:val="0"/>
      <w:marTop w:val="0"/>
      <w:marBottom w:val="0"/>
      <w:divBdr>
        <w:top w:val="none" w:sz="0" w:space="0" w:color="auto"/>
        <w:left w:val="none" w:sz="0" w:space="0" w:color="auto"/>
        <w:bottom w:val="none" w:sz="0" w:space="0" w:color="auto"/>
        <w:right w:val="none" w:sz="0" w:space="0" w:color="auto"/>
      </w:divBdr>
    </w:div>
    <w:div w:id="97257166">
      <w:bodyDiv w:val="1"/>
      <w:marLeft w:val="0"/>
      <w:marRight w:val="0"/>
      <w:marTop w:val="0"/>
      <w:marBottom w:val="0"/>
      <w:divBdr>
        <w:top w:val="none" w:sz="0" w:space="0" w:color="auto"/>
        <w:left w:val="none" w:sz="0" w:space="0" w:color="auto"/>
        <w:bottom w:val="none" w:sz="0" w:space="0" w:color="auto"/>
        <w:right w:val="none" w:sz="0" w:space="0" w:color="auto"/>
      </w:divBdr>
    </w:div>
    <w:div w:id="180751742">
      <w:bodyDiv w:val="1"/>
      <w:marLeft w:val="0"/>
      <w:marRight w:val="0"/>
      <w:marTop w:val="0"/>
      <w:marBottom w:val="0"/>
      <w:divBdr>
        <w:top w:val="none" w:sz="0" w:space="0" w:color="auto"/>
        <w:left w:val="none" w:sz="0" w:space="0" w:color="auto"/>
        <w:bottom w:val="none" w:sz="0" w:space="0" w:color="auto"/>
        <w:right w:val="none" w:sz="0" w:space="0" w:color="auto"/>
      </w:divBdr>
    </w:div>
    <w:div w:id="218442685">
      <w:bodyDiv w:val="1"/>
      <w:marLeft w:val="0"/>
      <w:marRight w:val="0"/>
      <w:marTop w:val="0"/>
      <w:marBottom w:val="0"/>
      <w:divBdr>
        <w:top w:val="none" w:sz="0" w:space="0" w:color="auto"/>
        <w:left w:val="none" w:sz="0" w:space="0" w:color="auto"/>
        <w:bottom w:val="none" w:sz="0" w:space="0" w:color="auto"/>
        <w:right w:val="none" w:sz="0" w:space="0" w:color="auto"/>
      </w:divBdr>
    </w:div>
    <w:div w:id="451821506">
      <w:bodyDiv w:val="1"/>
      <w:marLeft w:val="0"/>
      <w:marRight w:val="0"/>
      <w:marTop w:val="0"/>
      <w:marBottom w:val="0"/>
      <w:divBdr>
        <w:top w:val="none" w:sz="0" w:space="0" w:color="auto"/>
        <w:left w:val="none" w:sz="0" w:space="0" w:color="auto"/>
        <w:bottom w:val="none" w:sz="0" w:space="0" w:color="auto"/>
        <w:right w:val="none" w:sz="0" w:space="0" w:color="auto"/>
      </w:divBdr>
    </w:div>
    <w:div w:id="512916956">
      <w:bodyDiv w:val="1"/>
      <w:marLeft w:val="0"/>
      <w:marRight w:val="0"/>
      <w:marTop w:val="0"/>
      <w:marBottom w:val="0"/>
      <w:divBdr>
        <w:top w:val="none" w:sz="0" w:space="0" w:color="auto"/>
        <w:left w:val="none" w:sz="0" w:space="0" w:color="auto"/>
        <w:bottom w:val="none" w:sz="0" w:space="0" w:color="auto"/>
        <w:right w:val="none" w:sz="0" w:space="0" w:color="auto"/>
      </w:divBdr>
    </w:div>
    <w:div w:id="681669489">
      <w:bodyDiv w:val="1"/>
      <w:marLeft w:val="0"/>
      <w:marRight w:val="0"/>
      <w:marTop w:val="0"/>
      <w:marBottom w:val="0"/>
      <w:divBdr>
        <w:top w:val="none" w:sz="0" w:space="0" w:color="auto"/>
        <w:left w:val="none" w:sz="0" w:space="0" w:color="auto"/>
        <w:bottom w:val="none" w:sz="0" w:space="0" w:color="auto"/>
        <w:right w:val="none" w:sz="0" w:space="0" w:color="auto"/>
      </w:divBdr>
    </w:div>
    <w:div w:id="710499070">
      <w:bodyDiv w:val="1"/>
      <w:marLeft w:val="0"/>
      <w:marRight w:val="0"/>
      <w:marTop w:val="0"/>
      <w:marBottom w:val="0"/>
      <w:divBdr>
        <w:top w:val="none" w:sz="0" w:space="0" w:color="auto"/>
        <w:left w:val="none" w:sz="0" w:space="0" w:color="auto"/>
        <w:bottom w:val="none" w:sz="0" w:space="0" w:color="auto"/>
        <w:right w:val="none" w:sz="0" w:space="0" w:color="auto"/>
      </w:divBdr>
    </w:div>
    <w:div w:id="714699751">
      <w:bodyDiv w:val="1"/>
      <w:marLeft w:val="0"/>
      <w:marRight w:val="0"/>
      <w:marTop w:val="0"/>
      <w:marBottom w:val="0"/>
      <w:divBdr>
        <w:top w:val="none" w:sz="0" w:space="0" w:color="auto"/>
        <w:left w:val="none" w:sz="0" w:space="0" w:color="auto"/>
        <w:bottom w:val="none" w:sz="0" w:space="0" w:color="auto"/>
        <w:right w:val="none" w:sz="0" w:space="0" w:color="auto"/>
      </w:divBdr>
    </w:div>
    <w:div w:id="742487717">
      <w:bodyDiv w:val="1"/>
      <w:marLeft w:val="0"/>
      <w:marRight w:val="0"/>
      <w:marTop w:val="0"/>
      <w:marBottom w:val="0"/>
      <w:divBdr>
        <w:top w:val="none" w:sz="0" w:space="0" w:color="auto"/>
        <w:left w:val="none" w:sz="0" w:space="0" w:color="auto"/>
        <w:bottom w:val="none" w:sz="0" w:space="0" w:color="auto"/>
        <w:right w:val="none" w:sz="0" w:space="0" w:color="auto"/>
      </w:divBdr>
    </w:div>
    <w:div w:id="783115165">
      <w:bodyDiv w:val="1"/>
      <w:marLeft w:val="0"/>
      <w:marRight w:val="0"/>
      <w:marTop w:val="0"/>
      <w:marBottom w:val="0"/>
      <w:divBdr>
        <w:top w:val="none" w:sz="0" w:space="0" w:color="auto"/>
        <w:left w:val="none" w:sz="0" w:space="0" w:color="auto"/>
        <w:bottom w:val="none" w:sz="0" w:space="0" w:color="auto"/>
        <w:right w:val="none" w:sz="0" w:space="0" w:color="auto"/>
      </w:divBdr>
    </w:div>
    <w:div w:id="821624973">
      <w:bodyDiv w:val="1"/>
      <w:marLeft w:val="0"/>
      <w:marRight w:val="0"/>
      <w:marTop w:val="0"/>
      <w:marBottom w:val="0"/>
      <w:divBdr>
        <w:top w:val="none" w:sz="0" w:space="0" w:color="auto"/>
        <w:left w:val="none" w:sz="0" w:space="0" w:color="auto"/>
        <w:bottom w:val="none" w:sz="0" w:space="0" w:color="auto"/>
        <w:right w:val="none" w:sz="0" w:space="0" w:color="auto"/>
      </w:divBdr>
    </w:div>
    <w:div w:id="838078036">
      <w:bodyDiv w:val="1"/>
      <w:marLeft w:val="0"/>
      <w:marRight w:val="0"/>
      <w:marTop w:val="0"/>
      <w:marBottom w:val="0"/>
      <w:divBdr>
        <w:top w:val="none" w:sz="0" w:space="0" w:color="auto"/>
        <w:left w:val="none" w:sz="0" w:space="0" w:color="auto"/>
        <w:bottom w:val="none" w:sz="0" w:space="0" w:color="auto"/>
        <w:right w:val="none" w:sz="0" w:space="0" w:color="auto"/>
      </w:divBdr>
    </w:div>
    <w:div w:id="884029259">
      <w:bodyDiv w:val="1"/>
      <w:marLeft w:val="0"/>
      <w:marRight w:val="0"/>
      <w:marTop w:val="0"/>
      <w:marBottom w:val="0"/>
      <w:divBdr>
        <w:top w:val="none" w:sz="0" w:space="0" w:color="auto"/>
        <w:left w:val="none" w:sz="0" w:space="0" w:color="auto"/>
        <w:bottom w:val="none" w:sz="0" w:space="0" w:color="auto"/>
        <w:right w:val="none" w:sz="0" w:space="0" w:color="auto"/>
      </w:divBdr>
    </w:div>
    <w:div w:id="916136329">
      <w:bodyDiv w:val="1"/>
      <w:marLeft w:val="0"/>
      <w:marRight w:val="0"/>
      <w:marTop w:val="0"/>
      <w:marBottom w:val="0"/>
      <w:divBdr>
        <w:top w:val="none" w:sz="0" w:space="0" w:color="auto"/>
        <w:left w:val="none" w:sz="0" w:space="0" w:color="auto"/>
        <w:bottom w:val="none" w:sz="0" w:space="0" w:color="auto"/>
        <w:right w:val="none" w:sz="0" w:space="0" w:color="auto"/>
      </w:divBdr>
    </w:div>
    <w:div w:id="917248169">
      <w:bodyDiv w:val="1"/>
      <w:marLeft w:val="0"/>
      <w:marRight w:val="0"/>
      <w:marTop w:val="0"/>
      <w:marBottom w:val="0"/>
      <w:divBdr>
        <w:top w:val="none" w:sz="0" w:space="0" w:color="auto"/>
        <w:left w:val="none" w:sz="0" w:space="0" w:color="auto"/>
        <w:bottom w:val="none" w:sz="0" w:space="0" w:color="auto"/>
        <w:right w:val="none" w:sz="0" w:space="0" w:color="auto"/>
      </w:divBdr>
    </w:div>
    <w:div w:id="1241066054">
      <w:bodyDiv w:val="1"/>
      <w:marLeft w:val="0"/>
      <w:marRight w:val="0"/>
      <w:marTop w:val="0"/>
      <w:marBottom w:val="0"/>
      <w:divBdr>
        <w:top w:val="none" w:sz="0" w:space="0" w:color="auto"/>
        <w:left w:val="none" w:sz="0" w:space="0" w:color="auto"/>
        <w:bottom w:val="none" w:sz="0" w:space="0" w:color="auto"/>
        <w:right w:val="none" w:sz="0" w:space="0" w:color="auto"/>
      </w:divBdr>
    </w:div>
    <w:div w:id="1297568413">
      <w:bodyDiv w:val="1"/>
      <w:marLeft w:val="0"/>
      <w:marRight w:val="0"/>
      <w:marTop w:val="0"/>
      <w:marBottom w:val="0"/>
      <w:divBdr>
        <w:top w:val="none" w:sz="0" w:space="0" w:color="auto"/>
        <w:left w:val="none" w:sz="0" w:space="0" w:color="auto"/>
        <w:bottom w:val="none" w:sz="0" w:space="0" w:color="auto"/>
        <w:right w:val="none" w:sz="0" w:space="0" w:color="auto"/>
      </w:divBdr>
    </w:div>
    <w:div w:id="1436248501">
      <w:bodyDiv w:val="1"/>
      <w:marLeft w:val="0"/>
      <w:marRight w:val="0"/>
      <w:marTop w:val="0"/>
      <w:marBottom w:val="0"/>
      <w:divBdr>
        <w:top w:val="none" w:sz="0" w:space="0" w:color="auto"/>
        <w:left w:val="none" w:sz="0" w:space="0" w:color="auto"/>
        <w:bottom w:val="none" w:sz="0" w:space="0" w:color="auto"/>
        <w:right w:val="none" w:sz="0" w:space="0" w:color="auto"/>
      </w:divBdr>
    </w:div>
    <w:div w:id="1571161685">
      <w:bodyDiv w:val="1"/>
      <w:marLeft w:val="0"/>
      <w:marRight w:val="0"/>
      <w:marTop w:val="0"/>
      <w:marBottom w:val="0"/>
      <w:divBdr>
        <w:top w:val="none" w:sz="0" w:space="0" w:color="auto"/>
        <w:left w:val="none" w:sz="0" w:space="0" w:color="auto"/>
        <w:bottom w:val="none" w:sz="0" w:space="0" w:color="auto"/>
        <w:right w:val="none" w:sz="0" w:space="0" w:color="auto"/>
      </w:divBdr>
    </w:div>
    <w:div w:id="1589580138">
      <w:bodyDiv w:val="1"/>
      <w:marLeft w:val="0"/>
      <w:marRight w:val="0"/>
      <w:marTop w:val="0"/>
      <w:marBottom w:val="0"/>
      <w:divBdr>
        <w:top w:val="none" w:sz="0" w:space="0" w:color="auto"/>
        <w:left w:val="none" w:sz="0" w:space="0" w:color="auto"/>
        <w:bottom w:val="none" w:sz="0" w:space="0" w:color="auto"/>
        <w:right w:val="none" w:sz="0" w:space="0" w:color="auto"/>
      </w:divBdr>
    </w:div>
    <w:div w:id="1827353891">
      <w:bodyDiv w:val="1"/>
      <w:marLeft w:val="0"/>
      <w:marRight w:val="0"/>
      <w:marTop w:val="0"/>
      <w:marBottom w:val="0"/>
      <w:divBdr>
        <w:top w:val="none" w:sz="0" w:space="0" w:color="auto"/>
        <w:left w:val="none" w:sz="0" w:space="0" w:color="auto"/>
        <w:bottom w:val="none" w:sz="0" w:space="0" w:color="auto"/>
        <w:right w:val="none" w:sz="0" w:space="0" w:color="auto"/>
      </w:divBdr>
    </w:div>
    <w:div w:id="2060015241">
      <w:bodyDiv w:val="1"/>
      <w:marLeft w:val="0"/>
      <w:marRight w:val="0"/>
      <w:marTop w:val="0"/>
      <w:marBottom w:val="0"/>
      <w:divBdr>
        <w:top w:val="none" w:sz="0" w:space="0" w:color="auto"/>
        <w:left w:val="none" w:sz="0" w:space="0" w:color="auto"/>
        <w:bottom w:val="none" w:sz="0" w:space="0" w:color="auto"/>
        <w:right w:val="none" w:sz="0" w:space="0" w:color="auto"/>
      </w:divBdr>
    </w:div>
    <w:div w:id="2066639180">
      <w:bodyDiv w:val="1"/>
      <w:marLeft w:val="0"/>
      <w:marRight w:val="0"/>
      <w:marTop w:val="0"/>
      <w:marBottom w:val="0"/>
      <w:divBdr>
        <w:top w:val="none" w:sz="0" w:space="0" w:color="auto"/>
        <w:left w:val="none" w:sz="0" w:space="0" w:color="auto"/>
        <w:bottom w:val="none" w:sz="0" w:space="0" w:color="auto"/>
        <w:right w:val="none" w:sz="0" w:space="0" w:color="auto"/>
      </w:divBdr>
    </w:div>
    <w:div w:id="207920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tmp"/><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tmp"/><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Actual Values</c:v>
                </c:pt>
              </c:strCache>
            </c:strRef>
          </c:tx>
          <c:spPr>
            <a:ln w="28575" cap="rnd">
              <a:solidFill>
                <a:schemeClr val="accent1"/>
              </a:solidFill>
              <a:round/>
            </a:ln>
            <a:effectLst/>
          </c:spPr>
          <c:marker>
            <c:symbol val="none"/>
          </c:marker>
          <c:cat>
            <c:strRef>
              <c:f>Sheet1!$A$2:$A$6</c:f>
              <c:strCache>
                <c:ptCount val="5"/>
                <c:pt idx="0">
                  <c:v>1992-Sep</c:v>
                </c:pt>
                <c:pt idx="1">
                  <c:v>1992-Oct</c:v>
                </c:pt>
                <c:pt idx="2">
                  <c:v>1992-Nov</c:v>
                </c:pt>
                <c:pt idx="3">
                  <c:v>1992-Dec</c:v>
                </c:pt>
                <c:pt idx="4">
                  <c:v>1993-Jan</c:v>
                </c:pt>
              </c:strCache>
            </c:strRef>
          </c:cat>
          <c:val>
            <c:numRef>
              <c:f>Sheet1!$B$2:$B$6</c:f>
              <c:numCache>
                <c:formatCode>#,##0.00</c:formatCode>
                <c:ptCount val="5"/>
                <c:pt idx="0">
                  <c:v>20251</c:v>
                </c:pt>
                <c:pt idx="1">
                  <c:v>22069</c:v>
                </c:pt>
                <c:pt idx="2">
                  <c:v>23268</c:v>
                </c:pt>
                <c:pt idx="3">
                  <c:v>26039</c:v>
                </c:pt>
                <c:pt idx="4">
                  <c:v>26127</c:v>
                </c:pt>
              </c:numCache>
            </c:numRef>
          </c:val>
          <c:smooth val="0"/>
          <c:extLst>
            <c:ext xmlns:c16="http://schemas.microsoft.com/office/drawing/2014/chart" uri="{C3380CC4-5D6E-409C-BE32-E72D297353CC}">
              <c16:uniqueId val="{00000000-671F-4DBD-8813-29B649FA83A6}"/>
            </c:ext>
          </c:extLst>
        </c:ser>
        <c:ser>
          <c:idx val="1"/>
          <c:order val="1"/>
          <c:tx>
            <c:strRef>
              <c:f>Sheet1!$C$1</c:f>
              <c:strCache>
                <c:ptCount val="1"/>
                <c:pt idx="0">
                  <c:v>Expert Selection</c:v>
                </c:pt>
              </c:strCache>
            </c:strRef>
          </c:tx>
          <c:spPr>
            <a:ln w="28575" cap="rnd">
              <a:solidFill>
                <a:schemeClr val="accent2"/>
              </a:solidFill>
              <a:round/>
            </a:ln>
            <a:effectLst/>
          </c:spPr>
          <c:marker>
            <c:symbol val="none"/>
          </c:marker>
          <c:cat>
            <c:strRef>
              <c:f>Sheet1!$A$2:$A$6</c:f>
              <c:strCache>
                <c:ptCount val="5"/>
                <c:pt idx="0">
                  <c:v>1992-Sep</c:v>
                </c:pt>
                <c:pt idx="1">
                  <c:v>1992-Oct</c:v>
                </c:pt>
                <c:pt idx="2">
                  <c:v>1992-Nov</c:v>
                </c:pt>
                <c:pt idx="3">
                  <c:v>1992-Dec</c:v>
                </c:pt>
                <c:pt idx="4">
                  <c:v>1993-Jan</c:v>
                </c:pt>
              </c:strCache>
            </c:strRef>
          </c:cat>
          <c:val>
            <c:numRef>
              <c:f>Sheet1!$C$2:$C$6</c:f>
              <c:numCache>
                <c:formatCode>#,##0.00</c:formatCode>
                <c:ptCount val="5"/>
                <c:pt idx="0">
                  <c:v>20168.86</c:v>
                </c:pt>
                <c:pt idx="1">
                  <c:v>21899.33</c:v>
                </c:pt>
                <c:pt idx="2">
                  <c:v>22210.31</c:v>
                </c:pt>
                <c:pt idx="3">
                  <c:v>22512.7</c:v>
                </c:pt>
                <c:pt idx="4">
                  <c:v>22203.439999999999</c:v>
                </c:pt>
              </c:numCache>
            </c:numRef>
          </c:val>
          <c:smooth val="0"/>
          <c:extLst>
            <c:ext xmlns:c16="http://schemas.microsoft.com/office/drawing/2014/chart" uri="{C3380CC4-5D6E-409C-BE32-E72D297353CC}">
              <c16:uniqueId val="{00000001-671F-4DBD-8813-29B649FA83A6}"/>
            </c:ext>
          </c:extLst>
        </c:ser>
        <c:ser>
          <c:idx val="2"/>
          <c:order val="2"/>
          <c:tx>
            <c:strRef>
              <c:f>Sheet1!$D$1</c:f>
              <c:strCache>
                <c:ptCount val="1"/>
                <c:pt idx="0">
                  <c:v>Dynamic Regression</c:v>
                </c:pt>
              </c:strCache>
            </c:strRef>
          </c:tx>
          <c:spPr>
            <a:ln w="28575" cap="rnd">
              <a:solidFill>
                <a:schemeClr val="accent6"/>
              </a:solidFill>
              <a:round/>
            </a:ln>
            <a:effectLst/>
          </c:spPr>
          <c:marker>
            <c:symbol val="none"/>
          </c:marker>
          <c:cat>
            <c:strRef>
              <c:f>Sheet1!$A$2:$A$6</c:f>
              <c:strCache>
                <c:ptCount val="5"/>
                <c:pt idx="0">
                  <c:v>1992-Sep</c:v>
                </c:pt>
                <c:pt idx="1">
                  <c:v>1992-Oct</c:v>
                </c:pt>
                <c:pt idx="2">
                  <c:v>1992-Nov</c:v>
                </c:pt>
                <c:pt idx="3">
                  <c:v>1992-Dec</c:v>
                </c:pt>
                <c:pt idx="4">
                  <c:v>1993-Jan</c:v>
                </c:pt>
              </c:strCache>
            </c:strRef>
          </c:cat>
          <c:val>
            <c:numRef>
              <c:f>Sheet1!$D$2:$D$6</c:f>
              <c:numCache>
                <c:formatCode>#,##0.00</c:formatCode>
                <c:ptCount val="5"/>
                <c:pt idx="0">
                  <c:v>20119.93</c:v>
                </c:pt>
                <c:pt idx="1">
                  <c:v>21130.09</c:v>
                </c:pt>
                <c:pt idx="2">
                  <c:v>22934.36</c:v>
                </c:pt>
                <c:pt idx="3">
                  <c:v>24469.63</c:v>
                </c:pt>
                <c:pt idx="4">
                  <c:v>24936.9</c:v>
                </c:pt>
              </c:numCache>
            </c:numRef>
          </c:val>
          <c:smooth val="0"/>
          <c:extLst>
            <c:ext xmlns:c16="http://schemas.microsoft.com/office/drawing/2014/chart" uri="{C3380CC4-5D6E-409C-BE32-E72D297353CC}">
              <c16:uniqueId val="{00000002-671F-4DBD-8813-29B649FA83A6}"/>
            </c:ext>
          </c:extLst>
        </c:ser>
        <c:dLbls>
          <c:showLegendKey val="0"/>
          <c:showVal val="0"/>
          <c:showCatName val="0"/>
          <c:showSerName val="0"/>
          <c:showPercent val="0"/>
          <c:showBubbleSize val="0"/>
        </c:dLbls>
        <c:smooth val="0"/>
        <c:axId val="532981136"/>
        <c:axId val="532977528"/>
      </c:lineChart>
      <c:catAx>
        <c:axId val="53298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977528"/>
        <c:crosses val="autoZero"/>
        <c:auto val="1"/>
        <c:lblAlgn val="ctr"/>
        <c:lblOffset val="100"/>
        <c:noMultiLvlLbl val="0"/>
      </c:catAx>
      <c:valAx>
        <c:axId val="532977528"/>
        <c:scaling>
          <c:orientation val="minMax"/>
          <c:min val="195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98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11BDF-B741-4060-8F5C-B54BD966F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2373</TotalTime>
  <Pages>18</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sanchit.singh</dc:creator>
  <cp:keywords/>
  <dc:description/>
  <cp:lastModifiedBy>sanchit.singh</cp:lastModifiedBy>
  <cp:revision>416</cp:revision>
  <dcterms:created xsi:type="dcterms:W3CDTF">2018-12-12T07:32:00Z</dcterms:created>
  <dcterms:modified xsi:type="dcterms:W3CDTF">2018-12-18T00:12:00Z</dcterms:modified>
</cp:coreProperties>
</file>