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6"/>
        </w:rPr>
        <w:t>Phase 2 Approval Note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Official Website and Customer Enquiry Management System for a UK Auto Parts SME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Client Display Name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Auto Parts SME</w:t>
            </w:r>
          </w:p>
        </w:tc>
      </w:tr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Project Area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Phase 2: Customer Enquiry and Sales Lead Tracking Dashboard</w:t>
            </w:r>
          </w:p>
        </w:tc>
      </w:tr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Document Owner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Business Analyst</w:t>
            </w:r>
          </w:p>
        </w:tc>
      </w:tr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Working Date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01 June 2026</w:t>
            </w:r>
          </w:p>
        </w:tc>
      </w:tr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Working Time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09:30 AM to 10:30 AM</w:t>
            </w:r>
          </w:p>
        </w:tc>
      </w:tr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Status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Approved for implementation planning</w:t>
            </w:r>
          </w:p>
        </w:tc>
      </w:tr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v1.0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4E79"/>
        </w:rPr>
        <w:t>1. Approval Summary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After Sprint 4 review and closure, the business has approved Phase 2 to move from future enhancement planning into implementation planning. This approval is for a small reporting enhancement to support customer enquiry and sales lead tracking using SQL and Power BI.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This approval does not change the Phase 1 website MVP. Phase 1 remains closed. Phase 2 will be tracked as a separate approved delivery stream.</w:t>
      </w:r>
    </w:p>
    <w:p>
      <w:pPr>
        <w:pStyle w:val="Heading1"/>
      </w:pPr>
      <w:r>
        <w:rPr>
          <w:rFonts w:ascii="Times New Roman" w:hAnsi="Times New Roman" w:eastAsia="Times New Roman"/>
          <w:color w:val="1F4E79"/>
        </w:rPr>
        <w:t>2. Approval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Decision Item</w:t>
            </w:r>
          </w:p>
        </w:tc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Decision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Phase 2 status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Approved to proceed into implementation planning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Implementation approach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Sprint 5 and Sprint 6 delivery recommended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Production SQL database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Not built yet. To be planned in Sprint 5.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Production Power BI dashboard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Not built yet. To be planned in Sprint 6.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Business approval basis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Sprint 4 SQL and Power BI requirement outputs reviewed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Compliance condition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Data privacy, access, retention, and dashboard export rules to be confirmed before production use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4E79"/>
        </w:rPr>
        <w:t>3. Documents Reviewed Before Approval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Sprint 4 Start and Planning Notes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Phase 2 SQL Data Requirement Document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Phase 2 Logical Data Relationship Diagram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Phase 2 Power BI Dashboard Requirement Document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Power BI Dashboard Wireframe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SQL Validation Plan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SQL Query Log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Sprint 4 Review Notes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Sprint 4 Retrospective Notes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Sprint 4 Closure Summary</w:t>
      </w:r>
    </w:p>
    <w:p>
      <w:pPr>
        <w:pStyle w:val="Heading1"/>
      </w:pPr>
      <w:r>
        <w:rPr>
          <w:rFonts w:ascii="Times New Roman" w:hAnsi="Times New Roman" w:eastAsia="Times New Roman"/>
          <w:color w:val="1F4E79"/>
        </w:rPr>
        <w:t>4. Approved Phase 2 Scope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The approved Phase 2 delivery scope is limited to enquiry and sales lead tracking for the Auto Parts SME website. The scope remains realistic for a small company.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Create SQL data structure for enquiries, quote requests, product categories, lead status, enquiry source, follow-up notes, and newsletter subscription.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Prepare sample or migrated enquiry data for reporting validation.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Create SQL views or reporting-ready datasets for Power BI.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Build Power BI dashboard using approved KPIs, filters, and visual layout.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Validate SQL source data against Power BI dashboard numbers.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Support dashboard UAT and business sign-off.</w:t>
      </w:r>
    </w:p>
    <w:p>
      <w:pPr>
        <w:pStyle w:val="Heading1"/>
      </w:pPr>
      <w:r>
        <w:rPr>
          <w:rFonts w:ascii="Times New Roman" w:hAnsi="Times New Roman" w:eastAsia="Times New Roman"/>
          <w:color w:val="1F4E79"/>
        </w:rPr>
        <w:t>5. Out of Scope for Approved Phase 2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No customer login or customer dashboard.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No online payment or checkout.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No live inventory integration.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No mobile app.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No complex admin portal.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No external API integration unless separately approved.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No public sharing of customer personal data.</w:t>
      </w:r>
    </w:p>
    <w:p>
      <w:pPr>
        <w:pStyle w:val="Heading1"/>
      </w:pPr>
      <w:r>
        <w:rPr>
          <w:rFonts w:ascii="Times New Roman" w:hAnsi="Times New Roman" w:eastAsia="Times New Roman"/>
          <w:color w:val="1F4E79"/>
        </w:rPr>
        <w:t>6. What the Business Analyst Does Now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Create Sprint 5 planning notes for SQL data build.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Convert approved requirements into delivery user stories and acceptance criteria.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Clarify data fields, lead status rules, follow-up rules, and reporting definitions.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Support Data Developer and Power BI Developer during build clarification.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Review SQL validation outputs and dashboard wireframe alignment.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Prepare UAT plan, evidence log, sign-off, release readiness, and closure for Phase 2 delivery.</w:t>
      </w:r>
    </w:p>
    <w:p>
      <w:pPr>
        <w:pStyle w:val="Heading1"/>
      </w:pPr>
      <w:r>
        <w:rPr>
          <w:rFonts w:ascii="Times New Roman" w:hAnsi="Times New Roman" w:eastAsia="Times New Roman"/>
          <w:color w:val="1F4E79"/>
        </w:rPr>
        <w:t>7. What Other Team Members Do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Role</w:t>
            </w:r>
          </w:p>
        </w:tc>
        <w:tc>
          <w:tcPr>
            <w:tcW w:type="dxa" w:w="5256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Activity after approval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Business Owner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Approves Phase 2 value, confirms reporting priorities, and confirms data usage expectations.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Product Owner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Creates delivery priority, confirms backlog order, and accepts Sprint 5 and Sprint 6 outcomes.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Scrum Master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Sets up Sprint 5 and Sprint 6, facilitates ceremonies, and tracks delivery progress.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Data Developer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Plans SQL tables, relationships, sample data, validation queries, and reporting views.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Power BI Developer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Plans dashboard data connection, KPI cards, visuals, filters, and report layout.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QA Tester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Prepares SQL validation testing, dashboard reconciliation testing, and UAT support approach.</w:t>
            </w:r>
          </w:p>
        </w:tc>
      </w:tr>
      <w:tr>
        <w:tc>
          <w:tcPr>
            <w:tcW w:type="dxa" w:w="5256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Business Analyst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Keeps requirements clear, manages clarifications, supports backlog, reviews output, and supports UAT.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4E79"/>
        </w:rPr>
        <w:t>8. Recommended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Sprint</w:t>
            </w:r>
          </w:p>
        </w:tc>
        <w:tc>
          <w:tcPr>
            <w:tcW w:type="dxa" w:w="350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Purpose</w:t>
            </w:r>
          </w:p>
        </w:tc>
        <w:tc>
          <w:tcPr>
            <w:tcW w:type="dxa" w:w="350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Main output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Sprint 5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 Data Build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 tables, sample data, relationships, validation checks, and reporting views.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Sprint 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Power BI Dashboard Build and UAT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Power BI dashboard, data reconciliation, dashboard UAT, sign-off, and closure.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4E79"/>
        </w:rPr>
        <w:t>9. Compliance and Data Governance Notes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From a BA perspective, the following points must be confirmed before production use of SQL and Power BI reporting: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Who can access customer name, email, phone number, and enquiry message.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Whether email or phone should be masked in the Power BI dashboard.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How newsletter consent and unsubscribe status will be handled.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How long enquiry and lead data will be retained.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Whether dashboard export or sharing should be restricted.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1"/>
        </w:rPr>
        <w:t>Whether customer data can be used for monthly trend and source reporting.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This is BA-level compliance tracking only. Final confirmation should come from the Business Owner or relevant advisor.</w:t>
      </w:r>
    </w:p>
    <w:p>
      <w:pPr>
        <w:pStyle w:val="Heading1"/>
      </w:pPr>
      <w:r>
        <w:rPr>
          <w:rFonts w:ascii="Times New Roman" w:hAnsi="Times New Roman" w:eastAsia="Times New Roman"/>
          <w:color w:val="1F4E79"/>
        </w:rPr>
        <w:t>10. Jira and Confluence Actions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Jira: You need to update this manually. Create a task called “Prepare Phase 2 Approval Note” under the Future Reporting Enhancement epic and mark it Done after uploading the document.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Confluence: You need to update this manually. Create page title “Phase 2 Approval Note” under Phase 2 Approved Delivery and attach the Word/PDF files.</w:t>
      </w:r>
    </w:p>
    <w:p>
      <w:pPr>
        <w:pStyle w:val="Heading1"/>
      </w:pPr>
      <w:r>
        <w:rPr>
          <w:rFonts w:ascii="Times New Roman" w:hAnsi="Times New Roman" w:eastAsia="Times New Roman"/>
          <w:color w:val="1F4E79"/>
        </w:rPr>
        <w:t>11.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Role</w:t>
            </w:r>
          </w:p>
        </w:tc>
        <w:tc>
          <w:tcPr>
            <w:tcW w:type="dxa" w:w="350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Decision / Input</w:t>
            </w:r>
          </w:p>
        </w:tc>
        <w:tc>
          <w:tcPr>
            <w:tcW w:type="dxa" w:w="350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Status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Business Owner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Approved Phase 2 for implementation planning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Approved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Product Owner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 delivery priority for Sprint 5 and Sprint 6 planning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Approved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Scrum Master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 new delivery sprint setup required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Accepted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Business Analyst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 requirements baseline and next BA actions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Completed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Data Developer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 SQL delivery planning can start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Ready for planning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Power BI Developer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 dashboard build planning can start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Ready for planning</w:t>
            </w:r>
          </w:p>
        </w:tc>
      </w:tr>
      <w:tr>
        <w:tc>
          <w:tcPr>
            <w:tcW w:type="dxa" w:w="3504"/>
            <w:vAlign w:val="center"/>
            <w:shd w:fill="F3F6F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QA Tester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 future validation and UAT planning required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Ready for planning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4E79"/>
        </w:rPr>
        <w:t>12. Interview Explanation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1"/>
        </w:rPr>
        <w:t>After Sprint 4 planning outputs were reviewed, the business approved Phase 2 to move into implementation planning. I prepared the Phase 2 Approval Note to capture the approval decision, scope, out-of-scope items, team responsibilities, compliance follow-ups, and recommended Sprint 5 and Sprint 6 delivery approach. This helped move the work from analysis into planned delivery without mixing it with the already closed Phase 1 website MVP.</w:t>
      </w:r>
    </w:p>
    <w:sectPr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6"/>
      </w:rPr>
      <w:t>Anonymised BA portfolio evidence | No real client details used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646464"/>
        <w:sz w:val="16"/>
      </w:rPr>
      <w:t>Auto Parts SME - Phase 2 Approval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