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9561C" w14:textId="6529C881" w:rsidR="00CC353A" w:rsidRDefault="00FC26B4">
      <w:r>
        <w:t>Azeusconvene.com</w:t>
      </w:r>
    </w:p>
    <w:p w14:paraId="3C86F907" w14:textId="77777777" w:rsidR="00FC26B4" w:rsidRDefault="00FC26B4"/>
    <w:sectPr w:rsidR="00FC2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41"/>
    <w:rsid w:val="00B85841"/>
    <w:rsid w:val="00CC353A"/>
    <w:rsid w:val="00DC2C70"/>
    <w:rsid w:val="00FC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EA0A"/>
  <w15:chartTrackingRefBased/>
  <w15:docId w15:val="{9855BBF2-7A4E-45C6-AABA-CF572278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Singhvi</dc:creator>
  <cp:keywords/>
  <dc:description/>
  <cp:lastModifiedBy>Shubham Singhvi</cp:lastModifiedBy>
  <cp:revision>2</cp:revision>
  <dcterms:created xsi:type="dcterms:W3CDTF">2023-09-23T13:47:00Z</dcterms:created>
  <dcterms:modified xsi:type="dcterms:W3CDTF">2023-09-23T13:48:00Z</dcterms:modified>
</cp:coreProperties>
</file>