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PROJECT CHARTER</w:t>
      </w:r>
    </w:p>
    <w:p>
      <w:pPr>
        <w:spacing w:before="0" w:after="80"/>
        <w:jc w:val="center"/>
      </w:pPr>
      <w:r>
        <w:rPr>
          <w:rFonts w:ascii="Arial" w:cs="Arial" w:eastAsia="Arial" w:hAnsi="Arial"/>
          <w:b/>
          <w:bCs/>
          <w:color w:val="2E75B6"/>
          <w:sz w:val="34"/>
          <w:szCs w:val="34"/>
        </w:rPr>
        <w:t xml:space="preserve">Marketing Portal</w:t>
      </w:r>
    </w:p>
    <w:p>
      <w:pPr>
        <w:spacing w:before="0" w:after="80"/>
        <w:jc w:val="center"/>
      </w:pPr>
      <w:r>
        <w:rPr>
          <w:rFonts w:ascii="Arial" w:cs="Arial" w:eastAsia="Arial" w:hAnsi="Arial"/>
          <w:color w:val="888888"/>
          <w:sz w:val="22"/>
          <w:szCs w:val="22"/>
        </w:rPr>
        <w:t xml:space="preserve">Marketing Portal  |  Version 2.0  |  March 2026</w:t>
      </w:r>
    </w:p>
    <w:p>
      <w:pPr>
        <w:spacing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Portal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2.0 (Updated)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[Project Manager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[Sponsor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Initiation Phase — Requirements Updated</w:t>
            </w:r>
          </w:p>
        </w:tc>
      </w:tr>
    </w:tbl>
    <w:p>
      <w:pPr>
        <w:spacing w:before="200"/>
      </w:pPr>
    </w:p>
    <w:p>
      <w:pPr>
        <w:pStyle w:val="Heading1"/>
        <w:pBdr>
          <w:bottom w:val="single" w:color="2E75B6" w:sz="4" w:space="4"/>
        </w:pBdr>
        <w:spacing w:before="320" w:after="140"/>
      </w:pPr>
      <w:r>
        <w:rPr>
          <w:rFonts w:ascii="Arial" w:cs="Arial" w:eastAsia="Arial" w:hAnsi="Arial"/>
          <w:b/>
          <w:bCs/>
          <w:color w:val="1F4E79"/>
          <w:sz w:val="28"/>
          <w:szCs w:val="28"/>
        </w:rPr>
        <w:t xml:space="preserve">1. Project Overview</w:t>
      </w:r>
    </w:p>
    <w:p>
      <w:pPr>
        <w:spacing w:before="60" w:after="60"/>
      </w:pPr>
      <w:r>
        <w:rPr>
          <w:rFonts w:ascii="Arial" w:cs="Arial" w:eastAsia="Arial" w:hAnsi="Arial"/>
          <w:color w:val="404040"/>
          <w:sz w:val="22"/>
          <w:szCs w:val="22"/>
        </w:rPr>
        <w:t xml:space="preserve">The Marketing Portal is an internal web-based application for the marketing team to centralize and manage all marketing operations in one platform. Following detailed requirements workshops with the marketing team, the portal scope has been updated to include four core operational modules and a comprehensive analytics dashboard.</w:t>
      </w:r>
    </w:p>
    <w:p>
      <w:pPr>
        <w:spacing w:before="60" w:after="60"/>
      </w:pPr>
      <w:r>
        <w:rPr>
          <w:rFonts w:ascii="Arial" w:cs="Arial" w:eastAsia="Arial" w:hAnsi="Arial"/>
          <w:color w:val="404040"/>
          <w:sz w:val="22"/>
          <w:szCs w:val="22"/>
        </w:rPr>
        <w:t xml:space="preserve">The four primary modules are: (1) Budgetary Quotation Management, (2) Lead Management (with five lead sub-types), (3) Order Received Management, and (4) In-House R&amp;D Management. All modules include structured data entry forms, tabular list views with inline Edit/Delete actions, and feed into a central business analytics dashboard.</w:t>
      </w:r>
    </w:p>
    <w:p>
      <w:pPr>
        <w:pStyle w:val="Heading1"/>
        <w:pBdr>
          <w:bottom w:val="single" w:color="2E75B6" w:sz="4" w:space="4"/>
        </w:pBdr>
        <w:spacing w:before="320" w:after="140"/>
      </w:pPr>
      <w:r>
        <w:rPr>
          <w:rFonts w:ascii="Arial" w:cs="Arial" w:eastAsia="Arial" w:hAnsi="Arial"/>
          <w:b/>
          <w:bCs/>
          <w:color w:val="1F4E79"/>
          <w:sz w:val="28"/>
          <w:szCs w:val="28"/>
        </w:rPr>
        <w:t xml:space="preserve">2. Project Objectives</w:t>
      </w:r>
    </w:p>
    <w:p>
      <w:pPr>
        <w:pStyle w:val="ListParagraph"/>
        <w:numPr>
          <w:ilvl w:val="0"/>
          <w:numId w:val="2"/>
        </w:numPr>
        <w:spacing w:before="50" w:after="50"/>
      </w:pPr>
      <w:r>
        <w:rPr>
          <w:rFonts w:ascii="Arial" w:cs="Arial" w:eastAsia="Arial" w:hAnsi="Arial"/>
          <w:color w:val="404040"/>
          <w:sz w:val="22"/>
          <w:szCs w:val="22"/>
        </w:rPr>
        <w:t xml:space="preserve">Build a Budgetary Quotation (BQ) module with a 10-field form to track quotations submitted to customers including Defence/Non-Defence classification and PDF document attachment.</w:t>
      </w:r>
    </w:p>
    <w:p>
      <w:pPr>
        <w:pStyle w:val="ListParagraph"/>
        <w:numPr>
          <w:ilvl w:val="0"/>
          <w:numId w:val="2"/>
        </w:numPr>
        <w:spacing w:before="50" w:after="50"/>
      </w:pPr>
      <w:r>
        <w:rPr>
          <w:rFonts w:ascii="Arial" w:cs="Arial" w:eastAsia="Arial" w:hAnsi="Arial"/>
          <w:color w:val="404040"/>
          <w:sz w:val="22"/>
          <w:szCs w:val="22"/>
        </w:rPr>
        <w:t xml:space="preserve">Build a Lead Management module with a 22-field form covering all lead sub-types: Lead Submitted, Domestic Lead, Export Lead, CRM Lead, and Lost Lead — including tender details, EMD values, consortium info, corrigendums, and document attachments.</w:t>
      </w:r>
    </w:p>
    <w:p>
      <w:pPr>
        <w:pStyle w:val="ListParagraph"/>
        <w:numPr>
          <w:ilvl w:val="0"/>
          <w:numId w:val="2"/>
        </w:numPr>
        <w:spacing w:before="50" w:after="50"/>
      </w:pPr>
      <w:r>
        <w:rPr>
          <w:rFonts w:ascii="Arial" w:cs="Arial" w:eastAsia="Arial" w:hAnsi="Arial"/>
          <w:color w:val="404040"/>
          <w:sz w:val="22"/>
          <w:szCs w:val="22"/>
        </w:rPr>
        <w:t xml:space="preserve">Build an Order Received module with a 12-field form to track purchase orders and work orders received, including contract document attachments.</w:t>
      </w:r>
    </w:p>
    <w:p>
      <w:pPr>
        <w:pStyle w:val="ListParagraph"/>
        <w:numPr>
          <w:ilvl w:val="0"/>
          <w:numId w:val="2"/>
        </w:numPr>
        <w:spacing w:before="50" w:after="50"/>
      </w:pPr>
      <w:r>
        <w:rPr>
          <w:rFonts w:ascii="Arial" w:cs="Arial" w:eastAsia="Arial" w:hAnsi="Arial"/>
          <w:color w:val="404040"/>
          <w:sz w:val="22"/>
          <w:szCs w:val="22"/>
        </w:rPr>
        <w:t xml:space="preserve">Build an In-House R&amp;D module for tracking internal R&amp;D activities of the marketing team.</w:t>
      </w:r>
    </w:p>
    <w:p>
      <w:pPr>
        <w:pStyle w:val="ListParagraph"/>
        <w:numPr>
          <w:ilvl w:val="0"/>
          <w:numId w:val="2"/>
        </w:numPr>
        <w:spacing w:before="50" w:after="50"/>
      </w:pPr>
      <w:r>
        <w:rPr>
          <w:rFonts w:ascii="Arial" w:cs="Arial" w:eastAsia="Arial" w:hAnsi="Arial"/>
          <w:color w:val="404040"/>
          <w:sz w:val="22"/>
          <w:szCs w:val="22"/>
        </w:rPr>
        <w:t xml:space="preserve">Provide a table view for each module with Action column (Edit / Delete) — edit and delete operations open a modal popup with all field details pre-filled.</w:t>
      </w:r>
    </w:p>
    <w:p>
      <w:pPr>
        <w:pStyle w:val="ListParagraph"/>
        <w:numPr>
          <w:ilvl w:val="0"/>
          <w:numId w:val="2"/>
        </w:numPr>
        <w:spacing w:before="50" w:after="50"/>
      </w:pPr>
      <w:r>
        <w:rPr>
          <w:rFonts w:ascii="Arial" w:cs="Arial" w:eastAsia="Arial" w:hAnsi="Arial"/>
          <w:color w:val="404040"/>
          <w:sz w:val="22"/>
          <w:szCs w:val="22"/>
        </w:rPr>
        <w:t xml:space="preserve">Deliver a modern analytics dashboard with KPIs, bar charts, pie charts, line graphs, and tables showing 5-year order history, lead pipeline, total order value, lost leads analysis, and queue status.</w:t>
      </w:r>
    </w:p>
    <w:p>
      <w:pPr>
        <w:pStyle w:val="ListParagraph"/>
        <w:numPr>
          <w:ilvl w:val="0"/>
          <w:numId w:val="2"/>
        </w:numPr>
        <w:spacing w:before="50" w:after="50"/>
      </w:pPr>
      <w:r>
        <w:rPr>
          <w:rFonts w:ascii="Arial" w:cs="Arial" w:eastAsia="Arial" w:hAnsi="Arial"/>
          <w:color w:val="404040"/>
          <w:sz w:val="22"/>
          <w:szCs w:val="22"/>
        </w:rPr>
        <w:t xml:space="preserve">Design the system architecture to support future integration with the company's existing CRM system.</w:t>
      </w:r>
    </w:p>
    <w:p>
      <w:pPr>
        <w:pStyle w:val="Heading1"/>
        <w:pBdr>
          <w:bottom w:val="single" w:color="2E75B6" w:sz="4" w:space="4"/>
        </w:pBdr>
        <w:spacing w:before="320" w:after="140"/>
      </w:pPr>
      <w:r>
        <w:rPr>
          <w:rFonts w:ascii="Arial" w:cs="Arial" w:eastAsia="Arial" w:hAnsi="Arial"/>
          <w:b/>
          <w:bCs/>
          <w:color w:val="1F4E79"/>
          <w:sz w:val="28"/>
          <w:szCs w:val="28"/>
        </w:rPr>
        <w:t xml:space="preserve">3. Updated Scope</w:t>
      </w:r>
    </w:p>
    <w:p>
      <w:pPr>
        <w:pStyle w:val="Heading2"/>
        <w:spacing w:before="200" w:after="100"/>
      </w:pPr>
      <w:r>
        <w:rPr>
          <w:rFonts w:ascii="Arial" w:cs="Arial" w:eastAsia="Arial" w:hAnsi="Arial"/>
          <w:b/>
          <w:bCs/>
          <w:color w:val="2E75B6"/>
          <w:sz w:val="24"/>
          <w:szCs w:val="24"/>
        </w:rPr>
        <w:t xml:space="preserve">3.1 In Scope — Modules &amp;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Module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Form Fields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Budgetary Quotation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10 fields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BQ Title, Customer, Address, Lead Owner, Defence/Non-Defence, Estimated Value (Cr), Submitted Value (Cr), Date, Ref No, Competitors, Present Status + PDF upload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 Management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22 fields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Tender Name, Customer, Location, Tender Type, Document Type, Lead Owner, Civil/Defence, Business Domain, EMD Value, Estimated Value, Submitted Value, Tender Date, Last Submission Date, Sole/Consortium, Pre-bid Meeting, Competitors, Won/Lost/Participated/Not-Participated, Open/Closed, Order Won Value, Present Status, Reason for Losing, Corrigendums +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Order Received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12 fields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Tender Name, Customer, Address, Order Date, PO/WO No, Tender Type, Value without GST (Cr), Value with GST (Cr), Competitors, Remarks + 2 PDF uploads (Contract Copy/WO/LOI)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In-House R&amp;D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TBD by team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Internal R&amp;D activity tracking for marketing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Analytics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N/A (read-only)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5-year order history, lead pipeline, total order value, lost leads, queue, KPI cards, pie/bar/line charts</w:t>
            </w:r>
          </w:p>
        </w:tc>
      </w:tr>
    </w:tbl>
    <w:p>
      <w:pPr>
        <w:pStyle w:val="Heading2"/>
        <w:spacing w:before="200" w:after="100"/>
      </w:pPr>
      <w:r>
        <w:rPr>
          <w:rFonts w:ascii="Arial" w:cs="Arial" w:eastAsia="Arial" w:hAnsi="Arial"/>
          <w:b/>
          <w:bCs/>
          <w:color w:val="2E75B6"/>
          <w:sz w:val="24"/>
          <w:szCs w:val="24"/>
        </w:rPr>
        <w:t xml:space="preserve">3.2 Table Views (All Modules)</w:t>
      </w:r>
    </w:p>
    <w:p>
      <w:pPr>
        <w:pStyle w:val="ListParagraph"/>
        <w:numPr>
          <w:ilvl w:val="0"/>
          <w:numId w:val="2"/>
        </w:numPr>
        <w:spacing w:before="50" w:after="50"/>
      </w:pPr>
      <w:r>
        <w:rPr>
          <w:rFonts w:ascii="Arial" w:cs="Arial" w:eastAsia="Arial" w:hAnsi="Arial"/>
          <w:color w:val="404040"/>
          <w:sz w:val="22"/>
          <w:szCs w:val="22"/>
        </w:rPr>
        <w:t xml:space="preserve">Every module has a data table listing all records with columns matching key fields.</w:t>
      </w:r>
    </w:p>
    <w:p>
      <w:pPr>
        <w:pStyle w:val="ListParagraph"/>
        <w:numPr>
          <w:ilvl w:val="0"/>
          <w:numId w:val="2"/>
        </w:numPr>
        <w:spacing w:before="50" w:after="50"/>
      </w:pPr>
      <w:r>
        <w:rPr>
          <w:rFonts w:ascii="Arial" w:cs="Arial" w:eastAsia="Arial" w:hAnsi="Arial"/>
          <w:color w:val="404040"/>
          <w:sz w:val="22"/>
          <w:szCs w:val="22"/>
        </w:rPr>
        <w:t xml:space="preserve">Each table row has an Action column with Edit and Delete buttons.</w:t>
      </w:r>
    </w:p>
    <w:p>
      <w:pPr>
        <w:pStyle w:val="ListParagraph"/>
        <w:numPr>
          <w:ilvl w:val="0"/>
          <w:numId w:val="2"/>
        </w:numPr>
        <w:spacing w:before="50" w:after="50"/>
      </w:pPr>
      <w:r>
        <w:rPr>
          <w:rFonts w:ascii="Arial" w:cs="Arial" w:eastAsia="Arial" w:hAnsi="Arial"/>
          <w:color w:val="404040"/>
          <w:sz w:val="22"/>
          <w:szCs w:val="22"/>
        </w:rPr>
        <w:t xml:space="preserve">Clicking Edit opens a modal popup pre-filled with all field data — user can modify and save.</w:t>
      </w:r>
    </w:p>
    <w:p>
      <w:pPr>
        <w:pStyle w:val="ListParagraph"/>
        <w:numPr>
          <w:ilvl w:val="0"/>
          <w:numId w:val="2"/>
        </w:numPr>
        <w:spacing w:before="50" w:after="50"/>
      </w:pPr>
      <w:r>
        <w:rPr>
          <w:rFonts w:ascii="Arial" w:cs="Arial" w:eastAsia="Arial" w:hAnsi="Arial"/>
          <w:color w:val="404040"/>
          <w:sz w:val="22"/>
          <w:szCs w:val="22"/>
        </w:rPr>
        <w:t xml:space="preserve">Clicking Delete opens a confirmation modal — user confirms before deletion.</w:t>
      </w:r>
    </w:p>
    <w:p>
      <w:pPr>
        <w:pStyle w:val="Heading2"/>
        <w:spacing w:before="200" w:after="100"/>
      </w:pPr>
      <w:r>
        <w:rPr>
          <w:rFonts w:ascii="Arial" w:cs="Arial" w:eastAsia="Arial" w:hAnsi="Arial"/>
          <w:b/>
          <w:bCs/>
          <w:color w:val="2E75B6"/>
          <w:sz w:val="24"/>
          <w:szCs w:val="24"/>
        </w:rPr>
        <w:t xml:space="preserve">3.3 Out of Scope (v1)</w:t>
      </w:r>
    </w:p>
    <w:p>
      <w:pPr>
        <w:pStyle w:val="ListParagraph"/>
        <w:numPr>
          <w:ilvl w:val="0"/>
          <w:numId w:val="2"/>
        </w:numPr>
        <w:spacing w:before="50" w:after="50"/>
      </w:pPr>
      <w:r>
        <w:rPr>
          <w:rFonts w:ascii="Arial" w:cs="Arial" w:eastAsia="Arial" w:hAnsi="Arial"/>
          <w:color w:val="404040"/>
          <w:sz w:val="22"/>
          <w:szCs w:val="22"/>
        </w:rPr>
        <w:t xml:space="preserve">Mobile/tablet application.</w:t>
      </w:r>
    </w:p>
    <w:p>
      <w:pPr>
        <w:pStyle w:val="ListParagraph"/>
        <w:numPr>
          <w:ilvl w:val="0"/>
          <w:numId w:val="2"/>
        </w:numPr>
        <w:spacing w:before="50" w:after="50"/>
      </w:pPr>
      <w:r>
        <w:rPr>
          <w:rFonts w:ascii="Arial" w:cs="Arial" w:eastAsia="Arial" w:hAnsi="Arial"/>
          <w:color w:val="404040"/>
          <w:sz w:val="22"/>
          <w:szCs w:val="22"/>
        </w:rPr>
        <w:t xml:space="preserve">Direct live integration with existing CRM system (planned for v2 — architecture will support it).</w:t>
      </w:r>
    </w:p>
    <w:p>
      <w:pPr>
        <w:pStyle w:val="ListParagraph"/>
        <w:numPr>
          <w:ilvl w:val="0"/>
          <w:numId w:val="2"/>
        </w:numPr>
        <w:spacing w:before="50" w:after="50"/>
      </w:pPr>
      <w:r>
        <w:rPr>
          <w:rFonts w:ascii="Arial" w:cs="Arial" w:eastAsia="Arial" w:hAnsi="Arial"/>
          <w:color w:val="404040"/>
          <w:sz w:val="22"/>
          <w:szCs w:val="22"/>
        </w:rPr>
        <w:t xml:space="preserve">Automated email/SMS notifications.</w:t>
      </w:r>
    </w:p>
    <w:p>
      <w:pPr>
        <w:pStyle w:val="ListParagraph"/>
        <w:numPr>
          <w:ilvl w:val="0"/>
          <w:numId w:val="2"/>
        </w:numPr>
        <w:spacing w:before="50" w:after="50"/>
      </w:pPr>
      <w:r>
        <w:rPr>
          <w:rFonts w:ascii="Arial" w:cs="Arial" w:eastAsia="Arial" w:hAnsi="Arial"/>
          <w:color w:val="404040"/>
          <w:sz w:val="22"/>
          <w:szCs w:val="22"/>
        </w:rPr>
        <w:t xml:space="preserve">Financial reporting and invoicing.</w:t>
      </w:r>
    </w:p>
    <w:p>
      <w:pPr>
        <w:pStyle w:val="Heading1"/>
        <w:pBdr>
          <w:bottom w:val="single" w:color="2E75B6" w:sz="4" w:space="4"/>
        </w:pBdr>
        <w:spacing w:before="320" w:after="140"/>
      </w:pPr>
      <w:r>
        <w:rPr>
          <w:rFonts w:ascii="Arial" w:cs="Arial" w:eastAsia="Arial" w:hAnsi="Arial"/>
          <w:b/>
          <w:bCs/>
          <w:color w:val="1F4E79"/>
          <w:sz w:val="28"/>
          <w:szCs w:val="28"/>
        </w:rPr>
        <w:t xml:space="preserve">4. Lead Sub-Types</w:t>
      </w:r>
    </w:p>
    <w:p>
      <w:pPr>
        <w:spacing w:before="60" w:after="60"/>
      </w:pPr>
      <w:r>
        <w:rPr>
          <w:rFonts w:ascii="Arial" w:cs="Arial" w:eastAsia="Arial" w:hAnsi="Arial"/>
          <w:color w:val="404040"/>
          <w:sz w:val="22"/>
          <w:szCs w:val="22"/>
        </w:rPr>
        <w:t xml:space="preserve">The Lead Management module covers five distinct lead categories, all using the same 22-field form with relevant fields shown/hidden based on lead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Lead Sub-Type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 Submitted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Tenders/leads that have been formally submitted by the marketing team.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Domestic Lead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Leads originating from within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Export Lead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Leads targeting international/export customers.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CRM Lead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Leads originating from or linked to the existing CRM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Lost Lead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Leads that were pursued but not won — tracked for loss analysis and reporting.</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5.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Stakeholder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Responsibility</w:t>
            </w:r>
          </w:p>
        </w:tc>
        <w:tc>
          <w:tcPr>
            <w:tcW w:type="dxa" w:w="24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Involvement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Marketing 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Project Sponsor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Approve deliverables; owns dashboard analytics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Marketing 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Primary Users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Daily form entry — BQ, Leads, Orders, R&amp;D</w:t>
            </w:r>
          </w:p>
        </w:tc>
        <w:tc>
          <w:tcPr>
            <w:tcW w:type="dxa" w:w="2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Project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Project planning, delivery, reporting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Tech Lead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Technical Lead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Architecture, development oversight, CRM integration design</w:t>
            </w:r>
          </w:p>
        </w:tc>
        <w:tc>
          <w:tcPr>
            <w:tcW w:type="dxa" w:w="2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Business Analyst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Requirements documentation, use cases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QA Engineer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QA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Test planning, form testing, dashboard validation</w:t>
            </w:r>
          </w:p>
        </w:tc>
        <w:tc>
          <w:tcPr>
            <w:tcW w:type="dxa" w:w="2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IT / DevOps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Infrastructure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Server, cloud, CI/CD setup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Medium</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6. High-Level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gridCol w:w="15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Activities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Duration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Milestone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Planning &amp; Analysis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Requirements gathering, BRD, SRS, SDD, Use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2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Sign-off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Design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UI/UX wireframes for all 4 modules + dashboard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2 Weeks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Design approval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Sprint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Auth, BQ Module form + table, Dashboard skeleton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3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Sprint 1 review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Sprint 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 Management module (22 fields, 5 sub-types), table + modals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3 Weeks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Sprint 2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Sprint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Order Received module, In-House R&amp;D 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2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Sprint 3 review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Sprint 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Dashboard analytics, KPIs, charts, CRM integration architecture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3 Weeks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Sprint 4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QA &amp;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System testing, UAT, bug fixes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2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UAT sign-off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Go-Live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Production deployment, v1.0 launch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1 Week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Go-Live</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7. Future Roadmap (v2)</w:t>
      </w:r>
    </w:p>
    <w:p>
      <w:pPr>
        <w:pStyle w:val="ListParagraph"/>
        <w:numPr>
          <w:ilvl w:val="0"/>
          <w:numId w:val="2"/>
        </w:numPr>
        <w:spacing w:before="50" w:after="50"/>
      </w:pPr>
      <w:r>
        <w:rPr>
          <w:rFonts w:ascii="Arial" w:cs="Arial" w:eastAsia="Arial" w:hAnsi="Arial"/>
          <w:color w:val="404040"/>
          <w:sz w:val="22"/>
          <w:szCs w:val="22"/>
        </w:rPr>
        <w:t xml:space="preserve">CRM System Integration: Connect the existing company CRM to the Marketing Portal via API. CRM leads will automatically appear in the Lead Management module under the 'CRM Lead' sub-type.</w:t>
      </w:r>
    </w:p>
    <w:p>
      <w:pPr>
        <w:pStyle w:val="ListParagraph"/>
        <w:numPr>
          <w:ilvl w:val="0"/>
          <w:numId w:val="2"/>
        </w:numPr>
        <w:spacing w:before="50" w:after="50"/>
      </w:pPr>
      <w:r>
        <w:rPr>
          <w:rFonts w:ascii="Arial" w:cs="Arial" w:eastAsia="Arial" w:hAnsi="Arial"/>
          <w:color w:val="404040"/>
          <w:sz w:val="22"/>
          <w:szCs w:val="22"/>
        </w:rPr>
        <w:t xml:space="preserve">Advanced Reporting: Export dashboard data to PDF/Excel, scheduled email reports to Marketing Head.</w:t>
      </w:r>
    </w:p>
    <w:p>
      <w:pPr>
        <w:pStyle w:val="ListParagraph"/>
        <w:numPr>
          <w:ilvl w:val="0"/>
          <w:numId w:val="2"/>
        </w:numPr>
        <w:spacing w:before="50" w:after="50"/>
      </w:pPr>
      <w:r>
        <w:rPr>
          <w:rFonts w:ascii="Arial" w:cs="Arial" w:eastAsia="Arial" w:hAnsi="Arial"/>
          <w:color w:val="404040"/>
          <w:sz w:val="22"/>
          <w:szCs w:val="22"/>
        </w:rPr>
        <w:t xml:space="preserve">Mobile Responsive Design: Optimize the portal for tablet and mobile access.</w:t>
      </w:r>
    </w:p>
    <w:p>
      <w:pPr>
        <w:pStyle w:val="ListParagraph"/>
        <w:numPr>
          <w:ilvl w:val="0"/>
          <w:numId w:val="2"/>
        </w:numPr>
        <w:spacing w:before="50" w:after="50"/>
      </w:pPr>
      <w:r>
        <w:rPr>
          <w:rFonts w:ascii="Arial" w:cs="Arial" w:eastAsia="Arial" w:hAnsi="Arial"/>
          <w:color w:val="404040"/>
          <w:sz w:val="22"/>
          <w:szCs w:val="22"/>
        </w:rPr>
        <w:t xml:space="preserve">Automated Notifications: Alerts for tender deadlines, pre-bid meeting reminders, follow-up due dates.</w:t>
      </w:r>
    </w:p>
    <w:p>
      <w:pPr>
        <w:pStyle w:val="ListParagraph"/>
        <w:numPr>
          <w:ilvl w:val="0"/>
          <w:numId w:val="2"/>
        </w:numPr>
        <w:spacing w:before="50" w:after="50"/>
      </w:pPr>
      <w:r>
        <w:rPr>
          <w:rFonts w:ascii="Arial" w:cs="Arial" w:eastAsia="Arial" w:hAnsi="Arial"/>
          <w:color w:val="404040"/>
          <w:sz w:val="22"/>
          <w:szCs w:val="22"/>
        </w:rPr>
        <w:t xml:space="preserve">User Activity Audit Log: Full audit trail of who entered or changed which record.</w:t>
      </w:r>
    </w:p>
    <w:p>
      <w:pPr>
        <w:pStyle w:val="Heading1"/>
        <w:pBdr>
          <w:bottom w:val="single" w:color="2E75B6" w:sz="4" w:space="4"/>
        </w:pBdr>
        <w:spacing w:before="320" w:after="140"/>
      </w:pPr>
      <w:r>
        <w:rPr>
          <w:rFonts w:ascii="Arial" w:cs="Arial" w:eastAsia="Arial" w:hAnsi="Arial"/>
          <w:b/>
          <w:bCs/>
          <w:color w:val="1F4E79"/>
          <w:sz w:val="28"/>
          <w:szCs w:val="28"/>
        </w:rPr>
        <w:t xml:space="preserve">8.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Probability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22-field lead form complexity causing UX issues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Invest in UX design; use tabs/sections to group fields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PDF/file upload storage costs growing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Medium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Set file size limits; use cloud storage with lifecycle policies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Existing CRM API not well-documented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Assess CRM API in design phase; plan integration architecture now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Scope creep from additional field requests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Medium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Freeze field list after sign-off; use CR process for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Dashboard data accuracy if form data is inconsistent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Add validation rules on all forms; data quality training for team</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9.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Sponsor / Marketing Head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Project Charter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2026-03-21T05:07:32.370Z</dcterms:created>
  <dcterms:modified xsi:type="dcterms:W3CDTF">2026-03-21T05:07:32.371Z</dcterms:modified>
</cp:coreProperties>
</file>

<file path=docProps/custom.xml><?xml version="1.0" encoding="utf-8"?>
<Properties xmlns="http://schemas.openxmlformats.org/officeDocument/2006/custom-properties" xmlns:vt="http://schemas.openxmlformats.org/officeDocument/2006/docPropsVTypes"/>
</file>