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SYSTEM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v2.0  |  March 2026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SDD — Marketing Portal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[Tech Lead]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Draft — Pending Review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Marketing Portal follows a 3-Tier Architecture: React.js frontend → REST API backend → PostgreSQL database + S3 file storage. The architecture is designed to support future CRM integration via a dedicated integration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[ USER BROWSER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| HTTPS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[ FRONTEND — React.js + Chart.js/Recharts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| REST API / JSON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0EE90"/>
                <w:sz w:val="22"/>
                <w:szCs w:val="22"/>
              </w:rPr>
              <w:t xml:space="preserve">[ BACKEND API — Node.js / Django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| SQL  |  File I/O  |  CRM API (v2) 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A07A"/>
                <w:sz w:val="20"/>
                <w:szCs w:val="20"/>
              </w:rPr>
              <w:t xml:space="preserve">[ PostgreSQL ]    [ AWS S3 ]    [ CRM System — v2 ]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React.js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Component-based, modal management, form state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 Design / MUI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Rich table, modal, date-picker, upload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Recharts + Chart.js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Bar, pie, line, donut, stacked charts for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Fast REST API, multipart file upload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 (JSON Web Tokens)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Stateless, role claims in token, 8hr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Relational model ideal for linked BQ/Lead/Order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S3 / Azure Blob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PDF storage; pre-signed URLs for secure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CRM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REST API (v2)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Pluggable integration layer; designed in v1 but activated in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/ Azure Cloud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Scalable, managed, CI/CD friendly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Module Design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Modal Edit/Delete Pattern (All Modules)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four modules share a common UI/UX pattern for record management: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 View: Table displaying all records with an Action column as the last column.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Action Column: Two buttons per row — Edit (pencil icon) and Delete (trash icon).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Edit Modal: Clicking Edit opens a full-screen or large modal pre-loaded with all field data via GET /api/{module}/{id}. User modifies fields and clicks Save — triggers PUT /api/{module}/{id}.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Modal: Clicking Delete opens a small confirmation modal: 'Are you sure you want to delete [record name]? This cannot be undone.' Confirm triggers DELETE /api/{module}/{id}.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fields in modals show: current file name with a download link + option to replace with new upload.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Budgetary Quotation Module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/api/bq — create new BQ (multipart form: 11 text fields + 1 PDF file)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/api/bq — list all BQs (supports filters: defence_type, status, date_from, date_to)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/api/bq/:id — get single BQ (for pre-filling edit modal)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/api/bq/:id — update BQ (supports replacing PDF file)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/api/bq/:id — soft delete BQ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/api/bq/:id/document — returns pre-signed S3 URL for BQ PDF download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Lead Management Module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/api/leads — create lead (multipart: 21 text/date fields + corrigendum files array)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/api/leads — list leads (filters: sub_type, outcome, civil_defence, owner, open_closed, date_range)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/api/leads/:id — full lead detail for modal pre-fill (includes corrigendum list)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/api/leads/:id — update lead (handles adding/replacing corrigendum entries)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/api/leads/:id — soft delete lead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/api/leads/:id/corrigendum — add new corrigendum entry (date + file)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/api/leads/:id/corrigendum/:cId — remove a specific corrigendum entry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Order Received Module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/api/orders — create order (multipart: 10 text/date fields + 2 PDF files)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/api/orders — list orders (filters: tender_type, customer, date_range); includes total_value_excl_gst and total_value_incl_gst in response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/api/orders/:id — full order detail for modal pre-fill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/api/orders/:id — update order (supports replacing either or both PDFs)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/api/orders/:id — soft delete order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Dashboard Analytics APIs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/api/analytics/kpi — returns: leads_in_queue, total_orders, total_order_value_excl_gst, total_bqs, win_rate_pct, total_lost_leads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/api/analytics/orders-5year — returns: year, order_count, order_value for each of last 5 financial years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/api/analytics/lead-outcomes — returns: Won, Lost, Participated, Not-Participated counts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/api/analytics/lead-pipeline — returns: leads grouped by Present Status (active leads only)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/api/analytics/lead-subtypes — returns: count per sub-type (Submitted/Domestic/Export/CRM/Lost)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/api/analytics/order-monthly-trend — returns: month, count, cumulative_value for current + previous year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/api/analytics/bq-conversion — returns: total_bqs, converted_to_lead, converted_to_order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/api/analytics/civil-defence — returns: civil_count, defence_count for both leads and orders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/api/analytics/win-loss-by-domain — returns: domain, won, lost for each business domain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/api/analytics/top-customers — returns: top 10 customers by total order value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/api/analytics/lost-leads — returns: paginated table of lost leads with name, customer, value, reason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analytics endpoints accept optional: date_from, date_to, financial_year, civil_defence, lead_owner query params.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Database Schema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Budgetary Quotations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bq_title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BQ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lead_owner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Assigned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Defence / Non-Defence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estimated_value_cr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Estimated value excl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submitted_value_cr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Submitted value excl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 of letter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Reference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Competitor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present_status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bq_document_s3_key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key for PDF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delete flag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Leads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lead_subtype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Submitted/Domestic/Export/CRM/Lost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Open/Limited/Single Source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EOI/RFQ/RFP/NIT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lead_owner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civil_defence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Civil / Defence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business_domain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EMD in Rupees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estimated_value_cr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Excl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submitted_value_cr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Excl 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tender_dated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last_submission_date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sole_consortium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Sole / Consortium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prebid_meeting_datetime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competitors_info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Won/Lost/Participated/Not-Participated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 /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order_won_value_cr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Required if outcome=Won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present_status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reason_for_losing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Required if Lost/Not-Participated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Lead Corrigendums Table (child of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leads.id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Parent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corrigendum_date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 of corrigendum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file_s3_key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key for uploaded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Original filename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Orders Received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tender_name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order_received_date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po_wo_number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 or WO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tender_type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value_excl_gst_cr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value_incl_gst_cr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Must be &gt;= excl_gst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contract_doc_s3_key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Contract Copy/LOI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work_order_s3_key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Work Order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CRM Integration Architecture (v2 Design)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is designed in v1 to support CRM integration in v2 with minimal code changes: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dedicated crm_sync_config table will store CRM connection settings (URL, API key, sync frequency).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background sync service (cron job) will pull new leads from the CRM API and upsert them into the leads table with lead_subtype = 'CRM'.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 data from the CRM will be cached in a customers table used to power the Customer Name dropdowns across all modules.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CRM-synced leads are flagged with crm_source_id to track their origin and avoid duplicates.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CRM Integration Settings admin page is planned for v2 to configure the connection endpoint and sync preferences.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Security Design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authentication on all API endpoints. Role checked via middleware before controller execution.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PDF uploads: MIME type validated server-side (not just file extension). Files scanned before S3 upload.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S3 files accessed via pre-signed URLs expiring in 15 minutes — no direct public S3 access.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Soft delete used for all records — data retained for audit; hard delete only by super admin.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inputs sanitized to prevent SQL injection and XSS. Parameterized queries only.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HTTPS enforced. Database IP-whitelisted to backend server only.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Tech Team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System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2026-03-21T05:12:50.267Z</dcterms:created>
  <dcterms:modified xsi:type="dcterms:W3CDTF">2026-03-21T05:12:50.267Z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