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color w:val="6A6A6A"/>
          <w:sz w:val="20"/>
          <w:szCs w:val="20"/>
        </w:rPr>
        <w:t xml:space="preserve">AI Resource Center · Domain 5 — Student Support &amp; Success</w:t>
      </w:r>
    </w:p>
    <w:p>
      <w:pPr>
        <w:spacing w:after="40"/>
      </w:pPr>
      <w:r>
        <w:rPr>
          <w:b/>
          <w:bCs/>
          <w:color w:val="6B3A5B"/>
          <w:sz w:val="38"/>
          <w:szCs w:val="38"/>
        </w:rPr>
        <w:t xml:space="preserve">Domain Group Meeting — Agenda</w:t>
      </w:r>
    </w:p>
    <w:p>
      <w:pPr>
        <w:spacing w:after="110" w:line="272"/>
      </w:pPr>
      <w:r>
        <w:rPr>
          <w:color w:val="6A6A6A"/>
        </w:rPr>
        <w:t xml:space="preserve">Thursday, June 18, 2026  ·  1:00 PM AZ </w:t>
      </w:r>
      <w:r>
        <w:rPr>
          <w:i/>
          <w:iCs/>
          <w:color w:val="6A6A6A"/>
        </w:rPr>
        <w:t xml:space="preserve">(confirm 1:00 vs 2:00 PM, and that it works for the member who teaches Thursday)</w:t>
      </w:r>
    </w:p>
    <w:p>
      <w:pPr>
        <w:pBdr>
          <w:bottom w:val="single" w:color="6B3A5B" w:sz="12" w:space="6"/>
        </w:pBdr>
      </w:pPr>
      <w:r>
        <w:t xml:space="preserve"/>
      </w:r>
    </w:p>
    <w:p>
      <w:pPr>
        <w:spacing w:after="110" w:line="272"/>
      </w:pPr>
      <w:r>
        <w:rPr>
          <w:b/>
          <w:bCs/>
        </w:rPr>
        <w:t xml:space="preserve">Goal of this meeting: </w:t>
      </w:r>
      <w:r>
        <w:t xml:space="preserve">move from discussion to assignments. Approve the plan, form subcommittees, and leave with named owners (by sign-up) and first deliverables.</w:t>
      </w:r>
    </w:p>
    <w:p>
      <w:pPr>
        <w:pStyle w:val="Heading1"/>
      </w:pPr>
      <w:r>
        <w:rPr>
          <w:color w:val="6B3A5B"/>
        </w:rPr>
        <w:t xml:space="preserve">1 · What's changed since May 21 (5 min)</w:t>
      </w:r>
    </w:p>
    <w:p>
      <w:pPr>
        <w:spacing w:after="110" w:line="272"/>
      </w:pPr>
      <w:r>
        <w:t xml:space="preserve">Since the last meeting we built a working foundation that supersedes our prior open items: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An ARC-aligned domain plan </w:t>
      </w:r>
      <w:r>
        <w:t xml:space="preserve">(four prioritized initiatives + roadmap + execution paths).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 Student Journey study kit </w:t>
      </w:r>
      <w:r>
        <w:t xml:space="preserve">- 3 personas, a branching task roadmap (problems, not destinations), and a service crosswalk across all 10 colleges.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Grounded in real data </w:t>
      </w:r>
      <w:r>
        <w:t xml:space="preserve">- the GCC Faculty Senate Frustrations Survey (83 barriers, ~4.5/5 frustration &amp; impact) and the Rio Salado Student Senate notes, both cross-walked into the tasks.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Swirling built in </w:t>
      </w:r>
      <w:r>
        <w:t xml:space="preserve">- two personas enroll at a second college (second application, residency re-proof, consortium aid).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 flagship AI build identified </w:t>
      </w:r>
      <w:r>
        <w:t xml:space="preserve">- an AI Canvas Course Barrier Checker (OSCQR + required syllabus elements).</w:t>
      </w:r>
    </w:p>
    <w:p>
      <w:pPr>
        <w:pStyle w:val="Heading1"/>
      </w:pPr>
      <w:r>
        <w:rPr>
          <w:color w:val="6B3A5B"/>
        </w:rPr>
        <w:t xml:space="preserve">2 · Decisions to make today (15 min)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Approve the four-initiative plan and the Fall 2026 fieldwork timeline</w:t>
      </w:r>
      <w:r>
        <w:rPr>
          <w:color w:val="6A6A6A"/>
        </w:rPr>
        <w:t xml:space="preserve">   (5)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Approve forming the subcommittees below (incl. Salesforce Discovery, proposed last meeting)</w:t>
      </w:r>
      <w:r>
        <w:rPr>
          <w:color w:val="6A6A6A"/>
        </w:rPr>
        <w:t xml:space="preserve">   (4)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Confirm the tester-form route so data collection can start</w:t>
      </w:r>
      <w:r>
        <w:rPr>
          <w:color w:val="6A6A6A"/>
        </w:rPr>
        <w:t xml:space="preserve">   (3)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 xml:space="preserve">Decide whether to pursue funding for a friendly AI well-being/buy-in item (the 'AI stress ball' idea)</w:t>
      </w:r>
      <w:r>
        <w:rPr>
          <w:color w:val="6A6A6A"/>
        </w:rPr>
        <w:t xml:space="preserve">   (3)</w:t>
      </w:r>
    </w:p>
    <w:p>
      <w:pPr>
        <w:pStyle w:val="Heading1"/>
      </w:pPr>
      <w:r>
        <w:rPr>
          <w:color w:val="6B3A5B"/>
        </w:rPr>
        <w:t xml:space="preserve">3 · Subcommittee assignments &amp; objectives (20 min)</w:t>
      </w:r>
    </w:p>
    <w:p>
      <w:pPr>
        <w:spacing w:after="110" w:line="272"/>
      </w:pPr>
      <w:r>
        <w:t xml:space="preserve">Members sign up for one or two. Each names a lead, has a clear objective, and brings a first deliverable to the next meeting. Students (incl. design-studio students and the Student AI Group) can join and drive parts.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4500"/>
        <w:gridCol w:w="2510"/>
      </w:tblGrid>
      <w:tr>
        <w:trPr>
          <w:tblHeader/>
        </w:trPr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663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Subcommittee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663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Objective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663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First deliverable / when</w:t>
            </w:r>
          </w:p>
        </w:tc>
      </w:tr>
      <w:tr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UX Study &amp; Crosswalk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Run the Student Journey study: confirm one rep per college, verify each college's crosswalk column, recruit design-studio students to run personas, stand up the tester form, and dry-run with one college.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Reps confirmed + verified crosswalk + working form  ·  fieldwork Fall 2026</w:t>
            </w:r>
          </w:p>
        </w:tc>
      </w:tr>
      <w:tr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Salesforce Discovery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Find out exactly what the un-purchased Salesforce admissions bot does, whether it can be modified to NOT collect student data, and whether Salesforce can verify ID/residency ONCE across campuses (cuts swirling barriers). Meet with Sonal + Salesforce.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Findings memo + recommendation (build / modify / decline)  ·  3-4 weeks</w:t>
            </w:r>
          </w:p>
        </w:tc>
      </w:tr>
      <w:tr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Student AI Literacy (joint)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Design a class-level Canvas AI-expectations module/button (faculty set rules + concrete examples), scale the GBS233 Digital Literacy module, and create short AI-literacy lessons. Schedule joint sessions with overlapping ARC committees.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Literacy plan + joint-session calendar  ·  4-6 weeks</w:t>
            </w:r>
          </w:p>
        </w:tc>
      </w:tr>
      <w:tr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Course Quality / Canvas Checker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Scope the AI Canvas Course Barrier Checker against OSCQR + required syllabus elements (SyllabusPlus), and design faculty incentives (participation can't be mandated).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Pilot scope + incentive plan  ·  4-6 weeks</w:t>
            </w:r>
          </w:p>
        </w:tc>
      </w:tr>
      <w:tr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Financial Aid &amp; Retention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Scope a financial-aid/retention assistant (basic FA questions; veteran drop/refund/academic-warning; proactive 'if I drop, what happens to my aid'). Research why students drop out (Dean of Students + national data).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Bot scope + dropout-reasons summary  ·  4-6 weeks</w:t>
            </w:r>
          </w:p>
        </w:tc>
      </w:tr>
      <w:tr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Student Partnership &amp; Buy-in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Stand up the Student AI Group via student government (offer civic-duty/volunteer credit). Bring a proposal + budget for a friendly AI well-being/buy-in item modeled on the accessibility stress ball.</w:t>
            </w:r>
          </w:p>
        </w:tc>
        <w:tc>
          <w:tcPr>
            <w:tcW w:type="dxa" w:w="2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Recruitment plan + well-being/mascot proposal  ·  4 weeks</w:t>
            </w:r>
          </w:p>
        </w:tc>
      </w:tr>
    </w:tbl>
    <w:p>
      <w:pPr>
        <w:pStyle w:val="Heading1"/>
      </w:pPr>
      <w:r>
        <w:rPr>
          <w:color w:val="6B3A5B"/>
        </w:rPr>
        <w:t xml:space="preserve">4 · Action items (10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350"/>
        <w:gridCol w:w="1810"/>
      </w:tblGrid>
      <w:tr>
        <w:trPr>
          <w:tblHeader/>
        </w:trP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663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663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 (sign-up)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663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By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Confirm one representative per college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Co-chairs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Jun 30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Sign up for subcommittees + name a lead for each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All members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Today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Decide tester-form route and start the form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Co-chairs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This week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Identify Salesforce/Sonal + IT contacts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Co-chairs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Jul 15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Find national dropout data (start: NSC Research Center, CCSSE)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FA &amp; Retention subcommittee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3 weeks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Bring a well-being/mascot funding ask to next meeting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Student Partnership subcommittee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Next mtg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C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2B2B2B"/>
                <w:sz w:val="19"/>
                <w:szCs w:val="19"/>
              </w:rPr>
              <w:t xml:space="preserve">Confirm fall meeting cadence</w:t>
            </w:r>
          </w:p>
        </w:tc>
        <w:tc>
          <w:tcPr>
            <w:tcW w:type="dxa" w:w="2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Co-chairs</w:t>
            </w:r>
          </w:p>
        </w:tc>
        <w:tc>
          <w:tcPr>
            <w:tcW w:type="dxa" w:w="1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2B2B2B"/>
                <w:sz w:val="19"/>
                <w:szCs w:val="19"/>
              </w:rPr>
              <w:t xml:space="preserve">Jun 30</w:t>
            </w:r>
          </w:p>
        </w:tc>
      </w:tr>
    </w:tbl>
    <w:p>
      <w:pPr>
        <w:pStyle w:val="Heading1"/>
      </w:pPr>
      <w:r>
        <w:rPr>
          <w:color w:val="6B3A5B"/>
        </w:rPr>
        <w:t xml:space="preserve">5 · Parking lot — routed, not dropped (5 min)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Which committees for joint AI-literacy sessions? </w:t>
      </w:r>
      <w:r>
        <w:t xml:space="preserve">-&gt; Student AI Literacy subcommittee to propose.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How to get Salesforce admissions-bot detail + modification? </w:t>
      </w:r>
      <w:r>
        <w:t xml:space="preserve">-&gt; Salesforce Discovery.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National data on why students drop out? </w:t>
      </w:r>
      <w:r>
        <w:t xml:space="preserve">-&gt; Financial Aid &amp; Retention.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Advising bot caution </w:t>
      </w:r>
      <w:r>
        <w:t xml:space="preserve">(advising is too nuanced) -&gt; scope only low-level FAQ after a student's first advising appointment, under FA &amp; Retention / UX findings.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Funding for a friendly AI item? </w:t>
      </w:r>
      <w:r>
        <w:t xml:space="preserve">-&gt; decision above + Student Partnership subcommittee.</w:t>
      </w:r>
    </w:p>
    <w:p>
      <w:pPr>
        <w:pStyle w:val="Heading1"/>
      </w:pPr>
      <w:r>
        <w:rPr>
          <w:color w:val="6B3A5B"/>
        </w:rPr>
        <w:t xml:space="preserve">6 · Next steps &amp; close (5 min)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Each subcommittee schedules its first working session and names a lead.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Co-chairs circulate the plan + study kit and confirm fall cadence.</w:t>
      </w:r>
    </w:p>
    <w:p>
      <w:pPr>
        <w:spacing w:after="110" w:line="272"/>
      </w:pPr>
      <w:r>
        <w:rPr>
          <w:i/>
          <w:iCs/>
          <w:color w:val="6A6A6A"/>
        </w:rPr>
        <w:t xml:space="preserve">Reminder: this domain only makes AI-related recommendations; service-process ideas get routed to the appropriate body.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SSS Domain Group — Agenda — June 18, 2026  ·  Page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8CCD4" w:sz="6" w:space="4"/>
      </w:pBdr>
      <w:spacing w:after="110" w:before="240"/>
      <w:outlineLvl w:val="0"/>
    </w:pPr>
    <w:rPr>
      <w:rFonts w:ascii="Calibri" w:cs="Calibri" w:eastAsia="Calibri" w:hAnsi="Calibri"/>
      <w:b/>
      <w:bCs/>
      <w:color w:val="6B3A5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Domain Group Meeting Agenda - June 18 2026</dc:title>
  <dc:creator>Michelle Blomberg</dc:creator>
  <cp:lastModifiedBy>Un-named</cp:lastModifiedBy>
  <cp:revision>1</cp:revision>
  <dcterms:created xsi:type="dcterms:W3CDTF">2026-06-13T16:52:36.001Z</dcterms:created>
  <dcterms:modified xsi:type="dcterms:W3CDTF">2026-06-13T16:52:36.001Z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