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9"/>
                <w:szCs w:val="19"/>
              </w:rPr>
              <w:t xml:space="preserve">Product Requirements Document</w:t>
            </w:r>
          </w:p>
          <w:p>
            <w:pPr>
              <w:spacing w:before="0" w:after="8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56"/>
                <w:szCs w:val="56"/>
              </w:rPr>
              <w:t xml:space="preserve">Render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c8ddc8"/>
                <w:sz w:val="28"/>
                <w:szCs w:val="28"/>
              </w:rPr>
              <w:t xml:space="preserve">  ·  Career Launch Dashboard</w:t>
            </w:r>
          </w:p>
          <w:p>
            <w:pPr>
              <w:spacing w:before="0" w:after="120"/>
              <w:jc w:val="left"/>
            </w:pPr>
            <w:r>
              <w:rPr>
                <w:rFonts w:ascii="Georgia" w:cs="Georgia" w:eastAsia="Georgia" w:hAnsi="Georgia"/>
                <w:i/>
                <w:iCs/>
                <w:color w:val="c8ddc8"/>
                <w:sz w:val="22"/>
                <w:szCs w:val="22"/>
              </w:rPr>
              <w:t xml:space="preserve">A student-facing AI career readiness tool for Digital Media Arts graduates</w:t>
            </w:r>
          </w:p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Version: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0.2 — Phase 1 &amp; 2 built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  ·  Status: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Active Development 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  · 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March 13, 2026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c8ddc8"/>
                <w:sz w:val="18"/>
                <w:szCs w:val="18"/>
              </w:rPr>
              <w:t xml:space="preserve">Michelle B.  ·  Digital Media Arts Faculty  ·  Glendale Community College</w:t>
            </w:r>
          </w:p>
        </w:tc>
      </w:tr>
    </w:tbl>
    <w:p>
      <w:pPr>
        <w:spacing w:before="0" w:after="24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1. Executive Summary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4a7c4e"/>
                <w:sz w:val="22"/>
                <w:szCs w:val="22"/>
              </w:rPr>
              <w:t xml:space="preserve">The Problem</w:t>
            </w:r>
          </w:p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Creative students at community colleges graduate with strong portfolios but no systematic plan for using them. They lose Canvas access after graduation — and with it, all their coursework — with no career launch infrastructure in place.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The typical result: students graduate, say "now what?", and lose momentum at the most critical moment of their career launch.</w:t>
            </w:r>
          </w:p>
        </w:tc>
        <w:tc>
          <w:tcPr>
            <w:tcW w:type="dxa" w:w="47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0f7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Georgia" w:cs="Georgia" w:eastAsia="Georgia" w:hAnsi="Georgia"/>
                <w:b/>
                <w:bCs/>
                <w:color w:val="6b8f6e"/>
                <w:sz w:val="22"/>
                <w:szCs w:val="22"/>
              </w:rPr>
              <w:t xml:space="preserve">The Solution</w:t>
            </w:r>
          </w:p>
          <w:p>
            <w:pPr>
              <w:spacing w:before="0" w:after="1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Render is a student-facing AI career dashboard built to be populated during AVC 248 (Design Self Promotion at GCC) and owned by the student after graduation.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3a2e3f"/>
                <w:sz w:val="22"/>
                <w:szCs w:val="22"/>
              </w:rPr>
              <w:t xml:space="preserve">Students don't face a blank AI prompt — they interact with a structured tool designed for their specific situation, building a career launch system they actually know how to use.</w:t>
            </w:r>
          </w:p>
        </w:tc>
      </w:tr>
    </w:tbl>
    <w:p>
      <w:pPr>
        <w:spacing w:before="0" w:after="160"/>
      </w:pP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By graduation, students leave with a fully populated career launchpad: goals, links, resume drafts, job search history, skills gap analysis, networking contacts, and a personalized professional development plan — all in one tool they own forever.</w:t>
      </w:r>
    </w:p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2. Product Vision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2.1 Vision Statement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What if students left your course not just with completed assignments, but with a personalized career launch system they built themselves — and know how to keep using?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Render is the answer to "now what do I do?" — a living career dashboard that students build incrementally across a semester and take with them when they graduate.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2.2 Two-Product Architecture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2400"/>
        <w:gridCol w:w="4080"/>
        <w:gridCol w:w="2400"/>
      </w:tblGrid>
      <w:tr>
        <w:tc>
          <w:tcPr>
            <w:tcW w:type="dxa" w:w="4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4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Product</w:t>
            </w:r>
          </w:p>
        </w:tc>
        <w:tc>
          <w:tcPr>
            <w:tcW w:type="dxa" w:w="40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Purpose</w:t>
            </w:r>
          </w:p>
        </w:tc>
        <w:tc>
          <w:tcPr>
            <w:tcW w:type="dxa" w:w="24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1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In-Class Gathering Interface</w:t>
            </w:r>
          </w:p>
        </w:tc>
        <w:tc>
          <w:tcPr>
            <w:tcW w:type="dxa" w:w="4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Structured data entry tool used during AVC 248. Students populate it week by week as assignments are completed. AI assists with analysis, cover letters, and lead generation.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Phase 1 &amp; 2 built</w:t>
            </w:r>
          </w:p>
        </w:tc>
      </w:tr>
      <w:tr>
        <w:tc>
          <w:tcPr>
            <w:tcW w:type="dxa" w:w="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2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Post-Graduation Dashboard</w:t>
            </w:r>
          </w:p>
        </w:tc>
        <w:tc>
          <w:tcPr>
            <w:tcW w:type="dxa" w:w="4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The persistent career launchpad exported from the Launch Plan panel. Students choose from 4 color themes and download a standalone HTML file containing all their work. No login required — they own it forever.</w:t>
            </w:r>
          </w:p>
        </w:tc>
        <w:tc>
          <w:tcPr>
            <w:tcW w:type="dxa" w:w="2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 — Week 15 export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3. Users &amp; Context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3.1 Primary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80"/>
        <w:gridCol w:w="3680"/>
      </w:tblGrid>
      <w:tr>
        <w:tc>
          <w:tcPr>
            <w:tcW w:type="dxa" w:w="20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User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Context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Needs from Render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DMA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Finishing AVC 248. Portfolios done. May be seeking employment, freelance clients, or both.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Structured guidance, not blank prompts. Somewhere to put work they've already done. A plan for what comes next.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Animation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Portfolio-focused. Targeting studios, production companies, streaming platforms. Reel is primary job search tool.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Reel link prominent. Industry-specific job analysis. Animation software skill tracking.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Photography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Mix of commercial and fine art. Client-finding as relevant as job-searching. Instagram and portfolio site are key.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Freelance client track. Social media links. Commercial vs. editorial distinction.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Video Production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Targeting agencies, corporate video, broadcast, or building a freelance production company.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Both tracks relevant. Reel + portfolio. Spec sheet and contract templates.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UX Design Students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Most likely pursuing employment at tech companies. Case study portfolio is critical. LinkedIn is primary platform.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Job search focus. Case study links. UX-specific skill gap analysis.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Instructor (Michelle B.)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Runs AVC 248. 24 students. Wants Career Services to benefit from the data.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Instructor settings panel. Google Sheet pipeline to Career Services. No FERPA-sensitive data transmitted.</w:t>
            </w:r>
          </w:p>
        </w:tc>
      </w:tr>
      <w:tr>
        <w:tc>
          <w:tcPr>
            <w:tcW w:type="dxa" w:w="2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Career Services (GCC)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Wants employer intelligence to build internship pipelines and employer relationships.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Anonymous aggregated data: employer name, job title, program, AI-generated job summary. No student names, MEIDs, resumes, or cover letters.</w:t>
            </w:r>
          </w:p>
        </w:tc>
      </w:tr>
    </w:tbl>
    <w:p>
      <w:pPr>
        <w:spacing w:before="0" w:after="16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3.2 Course Context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Course: AVC 248 Design Self Promotion — 15 weeks, online, asynchronous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Class size: approximately 24 students per semester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Students come in with portfolios already done — they need to know how to use them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Canvas access ends after graduation — Render must be self-contained after export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Student devices: mix of Mac, Windows, and mobile — tool must be device-agnostic</w:t>
      </w:r>
    </w:p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4. Features &amp; Build Phases</w:t>
      </w:r>
    </w:p>
    <w:tbl>
      <w:tblPr>
        <w:tblW w:type="dxa" w:w="86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800"/>
        <w:gridCol w:w="700"/>
        <w:gridCol w:w="4560"/>
        <w:gridCol w:w="1000"/>
      </w:tblGrid>
      <w:tr>
        <w:tc>
          <w:tcPr>
            <w:tcW w:type="dxa" w:w="6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18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</w:t>
            </w:r>
          </w:p>
        </w:tc>
        <w:tc>
          <w:tcPr>
            <w:tcW w:type="dxa" w:w="7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type="dxa" w:w="456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 Features</w:t>
            </w:r>
          </w:p>
        </w:tc>
        <w:tc>
          <w:tcPr>
            <w:tcW w:type="dxa" w:w="10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1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Profile + Goals + Links Hub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1–3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MEID auth, program selection, employment/freelance track (both can be active simultaneously), weekly commitment sliders, links hub (LinkedIn, Behance, portfolio, reel, Instagram, GitHub), goals &amp; identity statements, dream job/client, target market, 3-year vision.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2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Job / Client Log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2–13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Employment tab: paste job description, AI skills gap analysis, AI cover letter generation, status tracker (Saved → Applied → Interview → Offer/Pass). Full job description, resume edits, and cover letter stored together per entry so students can review their application when an interview call comes in. Freelance tab: describe ideal client type, AI generates search strategies + 8–10 real prospect names, outreach guidance, pricing check. Google Sheet pipeline sends anonymous employer data + AI-generated job summary to Career Services.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3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Resume Vault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4–9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Base resume drafts (1st–4th) with instructor feedback fields and active resume flag. Each job entry holds tailored AI resume edit suggestions alongside the cover letter — students review their full application package when interview calls come in.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4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Skills &amp; PD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5–13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Software stack checklist by program (6 categories, ~60 tools). Skills-to-build list — add manually or pull gaps from saved job entries via AI. Named free learning resources (specific YouTube channels, Coursera courses, Adobe tutorials). Portfolio project idea generator. PD activity log.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5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Networking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11–12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Contact log with type tagging (mentor, employer, peer, alumni, industry). Outreach status tracker. AI drafts personalized LinkedIn connection requests under 300 characters. Redraft per contact anytime. Color-coded by contact type.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6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Interview Prep + Launch Plan</w:t>
            </w:r>
          </w:p>
        </w:tc>
        <w:tc>
          <w:tcPr>
            <w:tcW w:type="dxa" w:w="7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13–15</w:t>
            </w:r>
          </w:p>
        </w:tc>
        <w:tc>
          <w:tcPr>
            <w:tcW w:type="dxa" w:w="45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Interview: role-specific questions from saved jobs, general questions by role type, answer practice with AI feedback, saved Q&amp;A log, Big Interview link (gccaz.biginterview.com). Launch: 90-day AI PD plan from all student data, semester stats, 4-theme Product 2 export.</w:t>
            </w:r>
          </w:p>
        </w:tc>
        <w:tc>
          <w:tcPr>
            <w:tcW w:type="dxa" w:w="1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Built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5. Data Architecture &amp; Privacy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5.1 Data Storage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All student data in the current prototype is stored in browser localStorage — data stays on the student's own device. This is intentional for the pilot semester.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No server, no database, no third-party data storage in current build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Students export their data as a JSON file saved to their own Google Drive for backup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Auto-save runs every 60 seconds within the session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Future migration path: Maricopa Google infrastructure or school server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5.2 FERPA Considerations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180"/>
        <w:gridCol w:w="3180"/>
      </w:tblGrid>
      <w:tr>
        <w:tc>
          <w:tcPr>
            <w:tcW w:type="dxa" w:w="30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Data Type</w:t>
            </w:r>
          </w:p>
        </w:tc>
        <w:tc>
          <w:tcPr>
            <w:tcW w:type="dxa" w:w="31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Goes</w:t>
            </w:r>
          </w:p>
        </w:tc>
        <w:tc>
          <w:tcPr>
            <w:tcW w:type="dxa" w:w="31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FERPA Status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MEID, password, name, goals, job history, resume text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Browser localStorage only — stays on student's device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Safe — never transmitted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Employer name, job title, program, AI-generated job summary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Google Sheet via Apps Script (Career Services pipeline)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Safe — no student identifiers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Full student data export (JSON)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Student's own Google Drive — they control it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✓ Safe — student owns data</w:t>
            </w:r>
          </w:p>
        </w:tc>
      </w:tr>
      <w:tr>
        <w:tc>
          <w:tcPr>
            <w:tcW w:type="dxa" w:w="30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Future: full cloud sync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Maricopa Google infrastructure or school server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⚑ Requires FERPA agreement — not yet implemented</w:t>
            </w:r>
          </w:p>
        </w:tc>
      </w:tr>
    </w:tbl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5.3 Career Services Pipeline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When a student saves an employment job entry, Render automatically generates a 2-3 sentence AI summary of the job description and sends it to a Google Sheet along with the employer name, job title, and student program. Career Services gets actionable employer intelligence without any student identifying information.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The full job description, tailored resume edits, and cover letter stay in the student's local dashboard — Career Services never sees those. If the AI summary fails for any reason, the first 300 characters of the description are sent as a fallback.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8956a" w:sz="1"/>
              <w:left w:val="single" w:color="b8956a" w:sz="1"/>
              <w:bottom w:val="single" w:color="b8956a" w:sz="1"/>
              <w:right w:val="single" w:color="b8956a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Data sent to Career Services Google Sheet</w:t>
            </w:r>
          </w:p>
          <w:p>
            <w:pPr>
              <w:spacing w:before="0"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8a7e7a"/>
                <w:sz w:val="19"/>
                <w:szCs w:val="19"/>
              </w:rPr>
              <w:t xml:space="preserve">Date  ·  Employer Name  ·  Job Title  ·  Program  ·  AI-Generated Job Summary (2-3 sentences)</w:t>
            </w:r>
          </w:p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29e"/>
                <w:sz w:val="19"/>
                <w:szCs w:val="19"/>
              </w:rPr>
              <w:t xml:space="preserve">NOT sent: student name, MEID, full job description, resume, or cover letter.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6. Technical Specification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6.1 Current Stack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Frontend: Single HTML file — vanilla JavaScript, CSS, no framework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Authentication: localStorage-based MEID + password (prototype only)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Persistence: browser localStorage, keyed by MEID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AI: Anthropic Claude API (claude-sonnet-4-20250514) via direct fetch calls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Career Services pipeline: Google Apps Script Web App (POST endpoint, no-cors mode)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Hosting: GitHub Pages (singletrackmom.github.io/canvas/avc248/render/)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Export: JSON file download + future Google Drive integration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6.2 AI Functions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80"/>
        <w:gridCol w:w="3680"/>
      </w:tblGrid>
      <w:tr>
        <w:tc>
          <w:tcPr>
            <w:tcW w:type="dxa" w:w="22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AI Function</w:t>
            </w:r>
          </w:p>
        </w:tc>
        <w:tc>
          <w:tcPr>
            <w:tcW w:type="dxa" w:w="34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Input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Output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Job Analysis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goals + full job description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Role summary, skills match, skills to develop with free resources, how to position yourself, red flags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Cover Letter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job description + prior analysis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Tailored 3-paragraph cover letter, specific to role and background, no clichés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Freelance Lead Gen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client type + services + rate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Search strategies, 5 places to find clients, 8–10 real prospect names, pricing reality check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Career Services Summary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Job description (up to 1500 chars)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2-3 sentence summary sent to Career Services sheet — full description stays with student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Pull Skills Gaps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Student's saved job descriptions (up to 6)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6-10 specific tools/skills appearing in jobs but missing from student's stack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Learning Recommendations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skills gap list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Named free resources — specific YouTube channels, Coursera courses, Adobe tutorials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Portfolio Project Ideas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target job titles + skill gaps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5 realistic project ideas with title, description, time estimate, skill demonstrated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Resume Edit Suggestions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Student's active resume + job description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Specific edits and additions to tailor the resume — not a full rewrite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LinkedIn Message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Contact name, role, company, how found, notes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Personalized connection request under 300 chars — sounds human, low-pressure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Interview Questions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saved job description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10 role-specific questions: behavioral, technical, situational, why us, process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General Interview Qs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Student profile + role type entered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8 questions for any creative role — STAR, portfolio, situational mix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Answer Feedback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Question + student's written answer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What's working, what to improve, stronger version of the weakest part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PD Plan ✓</w:t>
            </w:r>
          </w:p>
        </w:tc>
        <w:tc>
          <w:tcPr>
            <w:tcW w:type="dxa" w:w="34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All student data + weekly hours + focus note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Personalized 90-day plan: launch week, months 1-3, weekly rhythm, the most important thing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7. Product 2 — The Render Dashboard</w:t>
      </w: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7.1 Overview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Product 2 is the persistent career dashboard students keep after graduation. Generated from data accumulated in Product 1. Students can no longer access Canvas after graduation — Product 2 is what they own and control going forward.</w:t>
      </w:r>
    </w:p>
    <w:p>
      <w:pPr>
        <w:spacing w:before="0" w:after="120"/>
      </w:pPr>
    </w:p>
    <w:p>
      <w:pPr>
        <w:pStyle w:val="Heading2"/>
        <w:spacing w:before="280" w:after="120"/>
      </w:pPr>
      <w:r>
        <w:rPr>
          <w:rFonts w:ascii="Georgia" w:cs="Georgia" w:eastAsia="Georgia" w:hAnsi="Georgia"/>
          <w:b/>
          <w:bCs/>
          <w:color w:val="3a2e3f"/>
          <w:sz w:val="26"/>
          <w:szCs w:val="26"/>
        </w:rPr>
        <w:t xml:space="preserve">7.2 Theme Options</w:t>
      </w:r>
    </w:p>
    <w:p>
      <w:pPr>
        <w:spacing w:before="0" w:after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Product 2 includes 4 customizable color and typography palette options:</w:t>
      </w:r>
    </w:p>
    <w:p>
      <w:pPr>
        <w:spacing w:before="0"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900"/>
        <w:gridCol w:w="3680"/>
        <w:gridCol w:w="3180"/>
      </w:tblGrid>
      <w:tr>
        <w:tc>
          <w:tcPr>
            <w:tcW w:type="dxa" w:w="6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19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Theme</w:t>
            </w:r>
          </w:p>
        </w:tc>
        <w:tc>
          <w:tcPr>
            <w:tcW w:type="dxa" w:w="36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Colors</w:t>
            </w:r>
          </w:p>
        </w:tc>
        <w:tc>
          <w:tcPr>
            <w:tcW w:type="dxa" w:w="31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Typography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1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Floral (default)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Plum, sage, rose, gold on warm paper — matches AVC 248 site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Lora + DM Sans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2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Studio Dark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Near-black, warm white, electric accent — editorial/agency feel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Playfair Display + DM Sans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3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Clean Minimal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White background, charcoal type, single accent — corporate/tech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Inter + Inter</w:t>
            </w:r>
          </w:p>
        </w:tc>
      </w:tr>
      <w:tr>
        <w:tc>
          <w:tcPr>
            <w:tcW w:type="dxa" w:w="6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4</w:t>
            </w:r>
          </w:p>
        </w:tc>
        <w:tc>
          <w:tcPr>
            <w:tcW w:type="dxa" w:w="19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Bold Editorial</w:t>
            </w:r>
          </w:p>
        </w:tc>
        <w:tc>
          <w:tcPr>
            <w:tcW w:type="dxa" w:w="36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High contrast, large type, strong blocks — motion/entertainment</w:t>
            </w:r>
          </w:p>
        </w:tc>
        <w:tc>
          <w:tcPr>
            <w:tcW w:type="dxa" w:w="31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Bebas Neue + DM Sans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8. Open Questions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1080"/>
        <w:gridCol w:w="3880"/>
      </w:tblGrid>
      <w:tr>
        <w:tc>
          <w:tcPr>
            <w:tcW w:type="dxa" w:w="44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Question</w:t>
            </w:r>
          </w:p>
        </w:tc>
        <w:tc>
          <w:tcPr>
            <w:tcW w:type="dxa" w:w="10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Priority</w:t>
            </w:r>
          </w:p>
        </w:tc>
        <w:tc>
          <w:tcPr>
            <w:tcW w:type="dxa" w:w="388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4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Long-term auth: MEID + password is prototype-only. Maricopa accounts disabled at graduation.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5e8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29e"/>
                <w:sz w:val="19"/>
                <w:szCs w:val="19"/>
              </w:rPr>
              <w:t xml:space="preserve">High</w:t>
            </w:r>
          </w:p>
        </w:tc>
        <w:tc>
          <w:tcPr>
            <w:tcW w:type="dxa" w:w="38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Best path: personal email + password on a real server, not tied to Maricopa. Data follows students after graduation and across devices.</w:t>
            </w:r>
          </w:p>
        </w:tc>
      </w:tr>
      <w:tr>
        <w:tc>
          <w:tcPr>
            <w:tcW w:type="dxa" w:w="4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Long-term storage: localStorage is device-specific and not durable.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5e8eb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4929e"/>
                <w:sz w:val="19"/>
                <w:szCs w:val="19"/>
              </w:rPr>
              <w:t xml:space="preserve">High</w:t>
            </w:r>
          </w:p>
        </w:tc>
        <w:tc>
          <w:tcPr>
            <w:tcW w:type="dxa" w:w="38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Server-side storage needed. Current workaround: JSON export/import. Students save to Google Drive between devices.</w:t>
            </w:r>
          </w:p>
        </w:tc>
      </w:tr>
      <w:tr>
        <w:tc>
          <w:tcPr>
            <w:tcW w:type="dxa" w:w="4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Should the tool be shared across MCCCD or remain GCC-specific?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Medium</w:t>
            </w:r>
          </w:p>
        </w:tc>
        <w:tc>
          <w:tcPr>
            <w:tcW w:type="dxa" w:w="38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Architecture is already abstracted. Course-specific references are minimal. District-wide deployment is viable after pilot.</w:t>
            </w:r>
          </w:p>
        </w:tc>
      </w:tr>
      <w:tr>
        <w:tc>
          <w:tcPr>
            <w:tcW w:type="dxa" w:w="4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Should there be an instructor view showing class-wide progress?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df3e7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b8956a"/>
                <w:sz w:val="19"/>
                <w:szCs w:val="19"/>
              </w:rPr>
              <w:t xml:space="preserve">Medium</w:t>
            </w:r>
          </w:p>
        </w:tc>
        <w:tc>
          <w:tcPr>
            <w:tcW w:type="dxa" w:w="38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Useful for grading and engagement tracking. Requires explicit student consent for FERPA compliance.</w:t>
            </w:r>
          </w:p>
        </w:tc>
      </w:tr>
      <w:tr>
        <w:tc>
          <w:tcPr>
            <w:tcW w:type="dxa" w:w="4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Canvas LTI integration — embed Render inside Canvas rather than as a separate link?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Low</w:t>
            </w:r>
          </w:p>
        </w:tc>
        <w:tc>
          <w:tcPr>
            <w:tcW w:type="dxa" w:w="38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Would improve student workflow. Requires Maricopa IT involvement and LTI configuration in Canvas.</w:t>
            </w:r>
          </w:p>
        </w:tc>
      </w:tr>
      <w:tr>
        <w:tc>
          <w:tcPr>
            <w:tcW w:type="dxa" w:w="44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Google Drive auto-sync — replace manual export/import with automatic Drive backup?</w:t>
            </w:r>
          </w:p>
        </w:tc>
        <w:tc>
          <w:tcPr>
            <w:tcW w:type="dxa" w:w="10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Low</w:t>
            </w:r>
          </w:p>
        </w:tc>
        <w:tc>
          <w:tcPr>
            <w:tcW w:type="dxa" w:w="388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Requires Google OAuth setup (Google Cloud Client ID). Currently deferred — manual export is the workaround.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9.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c>
          <w:tcPr>
            <w:tcW w:type="dxa" w:w="22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180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5360"/>
            <w:tcBorders>
              <w:top w:val="single" w:color="4a7c4e" w:sz="1"/>
              <w:left w:val="single" w:color="4a7c4e" w:sz="1"/>
              <w:bottom w:val="single" w:color="4a7c4e" w:sz="1"/>
              <w:right w:val="single" w:color="4a7c4e" w:sz="1"/>
            </w:tcBorders>
            <w:shd w:fill="4a7c4e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Deliverable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Phases 1–2 complete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March 2026 ✓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Profile, Goals, Links Hub, Job/Client Log with AI analysis, cover letter, freelance lead gen, Career Services pipeline.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Phases 3–4 complete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March 2026 ✓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Resume Vault (drafts + per-job AI edit suggestions), Skills &amp; PD (stack, gaps, learning recs, project ideas, PD log).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Phases 5–6 complete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March 2026 ✓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Networking Tracker (contacts, outreach, AI LinkedIn messages), Interview Prep (questions, feedback, Q&amp;A log), Launch Plan (PD plan, semester stats, Product 2 export). All 6 phases built.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Product 2 export — 4 themes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March 2026 ✓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Standalone HTML dashboard. Themes: Floral, Studio Dark, Clean Minimal, Bold Editorial. Students own it forever.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Session persistence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March 2026 ✓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Login persists across page reloads. Import/export JSON for cross-device data transfer.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Pilot — AVC 248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Fall 2026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2ebe4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First full semester deployment with live students. Feedback collection and iteration.</w:t>
            </w:r>
          </w:p>
        </w:tc>
      </w:tr>
      <w:tr>
        <w:tc>
          <w:tcPr>
            <w:tcW w:type="dxa" w:w="22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e4ede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4a7c4e"/>
                <w:sz w:val="19"/>
                <w:szCs w:val="19"/>
              </w:rPr>
              <w:t xml:space="preserve">Infrastructure</w:t>
            </w:r>
          </w:p>
        </w:tc>
        <w:tc>
          <w:tcPr>
            <w:tcW w:type="dxa" w:w="180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2027</w:t>
            </w:r>
          </w:p>
        </w:tc>
        <w:tc>
          <w:tcPr>
            <w:tcW w:type="dxa" w:w="5360"/>
            <w:tcBorders>
              <w:top w:val="single" w:color="ddd3c8" w:sz="1"/>
              <w:left w:val="single" w:color="ddd3c8" w:sz="1"/>
              <w:bottom w:val="single" w:color="ddd3c8" w:sz="1"/>
              <w:right w:val="single" w:color="ddd3c8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before="0" w:after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3a2e3f"/>
                <w:sz w:val="19"/>
                <w:szCs w:val="19"/>
              </w:rPr>
              <w:t xml:space="preserve">Server-side storage + personal email/password auth. Data follows students across devices and persists after graduation.</w:t>
            </w:r>
          </w:p>
        </w:tc>
      </w:tr>
    </w:tbl>
    <w:p>
      <w:pPr>
        <w:spacing w:before="0" w:after="200"/>
      </w:pPr>
    </w:p>
    <w:p>
      <w:pPr>
        <w:pStyle w:val="Heading1"/>
        <w:spacing w:before="360" w:after="160"/>
      </w:pPr>
      <w:r>
        <w:rPr>
          <w:rFonts w:ascii="Georgia" w:cs="Georgia" w:eastAsia="Georgia" w:hAnsi="Georgia"/>
          <w:b/>
          <w:bCs/>
          <w:color w:val="4a7c4e"/>
          <w:sz w:val="32"/>
          <w:szCs w:val="32"/>
        </w:rPr>
        <w:t xml:space="preserve">Appendix: Key References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Render tool (current build): singletrackmom.github.io/canvas/avc248/render/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AVC 248 course site: singletrackmom.github.io/canvas/avc248/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Big Interview (GCC): gccaz.biginterview.com — code GCCMARICOPA, assignment cea436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Career Services: gccaz.edu/student-life/career-services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AIGA Standard Contract: aiga.org/resources/aiga-standard-form-of-agreement-for-design-services</w:t>
      </w:r>
    </w:p>
    <w:p>
      <w:pPr>
        <w:pStyle w:val="ListParagraph"/>
        <w:numPr>
          <w:ilvl w:val="0"/>
          <w:numId w:val="2"/>
        </w:numPr>
        <w:spacing w:before="0"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a2e3f"/>
          <w:sz w:val="22"/>
          <w:szCs w:val="22"/>
        </w:rPr>
        <w:t xml:space="preserve">AVC 248 15-Week Schedule: singletrackmom.github.io/canvas/avc248/course-schedule.html</w:t>
      </w:r>
    </w:p>
    <w:sectPr>
      <w:footerReference w:type="default" r:id="rId6"/>
      <w:pgSz w:w="12240" w:h="15840" w:orient="portrait"/>
      <w:pgMar w:top="1260" w:right="1260" w:bottom="126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a7e7a"/>
        <w:sz w:val="17"/>
        <w:szCs w:val="17"/>
      </w:rPr>
      <w:t xml:space="preserve">Render — Product Requirements Document  ·  Confidential Draft  ·  </w:t>
    </w:r>
    <w:r>
      <w:rPr>
        <w:rFonts w:ascii="Arial" w:cs="Arial" w:eastAsia="Arial" w:hAnsi="Arial"/>
        <w:color w:val="8a7e7a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a2e3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Georgia" w:cs="Georgia" w:eastAsia="Georgia" w:hAnsi="Georgia"/>
      <w:b/>
      <w:bCs/>
      <w:color w:val="4a7c4e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Georgia" w:cs="Georgia" w:eastAsia="Georgia" w:hAnsi="Georgia"/>
      <w:b/>
      <w:bCs/>
      <w:color w:val="3a2e3f"/>
      <w:sz w:val="26"/>
      <w:szCs w:val="26"/>
    </w:rPr>
  </w:style>
  <w:style w:type="paragraph" w:styleId="Heading3">
    <w:name w:val="Heading 3"/>
    <w:basedOn w:val="Normal"/>
    <w:next w:val="Normal"/>
    <w:qFormat/>
    <w:pPr>
      <w:spacing w:before="200" w:after="80"/>
      <w:outlineLvl w:val="2"/>
    </w:pPr>
    <w:rPr>
      <w:rFonts w:ascii="Georgia" w:cs="Georgia" w:eastAsia="Georgia" w:hAnsi="Georgia"/>
      <w:b/>
      <w:bCs/>
      <w:color w:val="4a7c4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2026-03-13T23:52:17.174Z</dcterms:created>
  <dcterms:modified xsi:type="dcterms:W3CDTF">2026-03-13T23:52:17.174Z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