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xlsx" ContentType="application/vnd.openxmlformats-officedocument.spreadsheetml.sheet"/>
  <Override PartName="/word/media/image1.emf" ContentType="image/x-e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320" w:after="80"/>
        <w:jc w:val="center"/>
        <w:rPr>
          <w:lang w:val="ru-RU"/>
        </w:rPr>
      </w:pPr>
      <w:bookmarkStart w:id="0" w:name="_xf9lk79yqbc"/>
      <w:bookmarkEnd w:id="0"/>
      <w:r>
        <w:rPr>
          <w:lang w:val="ru-RU"/>
        </w:rPr>
        <w:t>Техническое задание “Хранение данных физических лиц, являющихся сотрудниками абонентов юридических лиц (</w:t>
      </w:r>
      <w:r>
        <w:rPr>
          <w:rFonts w:ascii="Calibri" w:hAnsi="Calibri"/>
          <w:lang w:val="ru-RU"/>
        </w:rPr>
        <w:t>физических лицах, использующих оконечное оборудование юридических лиц - пользователей сети Оператора)</w:t>
      </w:r>
      <w:r>
        <w:rPr>
          <w:lang w:val="ru-RU"/>
        </w:rPr>
        <w:t>”.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Задача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Загрузить в базу данных данные физических лиц – сотрудников абонентов юридических лиц.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>Анализ</w:t>
      </w:r>
      <w:r>
        <w:rPr>
          <w:lang w:val="ru-RU"/>
        </w:rPr>
        <w:t>.</w:t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  <w:t>Предлагаемая структура данных:</w:t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  <w:t>В рамках текущей задачи возможно сохранение данных в одну таблицу. Но также возможно разнесение по сущностям – гражданин, адрес, телефон, документ, история предоставления данных. Согласно п. “Исходные данные”.</w:t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720" w:firstLine="720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lang w:val="ru-RU"/>
        </w:rPr>
      </w:pPr>
      <w:r>
        <w:rPr>
          <w:b/>
          <w:lang w:val="ru-RU"/>
        </w:rPr>
        <w:t>Исходные данные.</w:t>
      </w:r>
    </w:p>
    <w:p>
      <w:pPr>
        <w:pStyle w:val="Normal"/>
        <w:jc w:val="both"/>
        <w:rPr/>
      </w:pPr>
      <w:r>
        <w:rPr>
          <w:lang w:val="ru-RU"/>
        </w:rPr>
        <w:tab/>
      </w:r>
      <w:r>
        <w:rPr>
          <w:lang w:val="ru-RU"/>
        </w:rPr>
        <w:t xml:space="preserve">Заполнить своими данными. </w:t>
      </w:r>
      <w:r>
        <w:rPr/>
        <w:t>Формат таблицы (описание полей):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object w:dxaOrig="5121" w:dyaOrig="4096">
          <v:shape id="ole_rId2" style="width:473.25pt;height:368.25pt" o:ole="">
            <v:imagedata r:id="rId3" o:title=""/>
          </v:shape>
          <o:OLEObject Type="Embed" ProgID="Excel.Sheet.12" ShapeID="ole_rId2" DrawAspect="Content" ObjectID="_74482376" r:id="rId2"/>
        </w:objec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План работ</w:t>
      </w:r>
      <w:r>
        <w:rPr/>
        <w:t>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Создание структуры таблицы (таблиц) в базе данных.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Создание веб-интерфейса для работы с записями (проще, если будет использоваться 1 таблица) оператора ввода данных. За основу для оформления интерфейса можно взять </w:t>
      </w:r>
      <w:r>
        <w:rPr>
          <w:lang w:val="ru-RU"/>
        </w:rPr>
        <w:t>следующие примеры</w:t>
      </w:r>
      <w:r>
        <w:rPr>
          <w:lang w:val="ru-RU"/>
        </w:rPr>
        <w:t>: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2000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ab/>
      </w:r>
      <w:r>
        <w:rPr>
          <w:lang w:val="ru-RU"/>
        </w:rPr>
        <w:t xml:space="preserve">Но необходимо расширить количество полей для сбора информации согласно </w:t>
        <w:tab/>
        <w:t>таблицы в п. “Исходные данные”.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Тестирование интерфейса на ошибки и данных на соответствие требованиям выше.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</w:rPr>
      </w:pPr>
      <w:r>
        <w:rPr>
          <w:b/>
        </w:rPr>
        <w:t>Требования.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Формат данных должен соответствовать требованиям выше (п. “Исходные данные”).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Веб-интерфейс для работы с данными должен быть защищен паролем, чтобы предотвратить несанкционированный доступ к данным.</w:t>
      </w:r>
    </w:p>
    <w:p>
      <w:pPr>
        <w:pStyle w:val="Normal"/>
        <w:numPr>
          <w:ilvl w:val="0"/>
          <w:numId w:val="4"/>
        </w:numPr>
        <w:rPr/>
      </w:pPr>
      <w:r>
        <w:rPr/>
        <w:t>Веб-интефейс должен включать:</w:t>
      </w:r>
    </w:p>
    <w:p>
      <w:pPr>
        <w:pStyle w:val="Normal"/>
        <w:ind w:left="720" w:hanging="360"/>
        <w:rPr>
          <w:lang w:val="ru-RU"/>
        </w:rPr>
      </w:pPr>
      <w:r>
        <w:rPr>
          <w:lang w:val="ru-RU"/>
        </w:rPr>
        <w:t>3.1. Основную страницу со списком команд (вход/выход, просмотр записей, редактирование/добавление записи).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Страница “Просмотр записей” - табличный список записей с пагинацией (разбиением на страницы с указанием номеров страниц внизу) с кнопками “просмотр”, “редактирование” в каждой строке.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Страница “редактирование/добавление записи” - отображение конкретной записи из базы данных или добавление новой (вывод всех полей записи + кнопка “сохранить”).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Веб-интерфейс должен обеспечивать вывод ошибок о некорректности введенных данных до записи самих данных в базу.</w:t>
      </w:r>
    </w:p>
    <w:p>
      <w:pPr>
        <w:pStyle w:val="Normal"/>
        <w:numPr>
          <w:ilvl w:val="0"/>
          <w:numId w:val="4"/>
        </w:numPr>
        <w:rPr/>
      </w:pPr>
      <w:r>
        <w:rPr>
          <w:lang w:val="ru-RU"/>
        </w:rPr>
        <w:t xml:space="preserve">Таблица (ы) в БД должны в обязательном порядке содержать поля </w:t>
      </w:r>
      <w:r>
        <w:rPr/>
        <w:t>dtc</w:t>
      </w:r>
      <w:r>
        <w:rPr>
          <w:lang w:val="ru-RU"/>
        </w:rPr>
        <w:t xml:space="preserve">, </w:t>
      </w:r>
      <w:r>
        <w:rPr/>
        <w:t>dtu</w:t>
      </w:r>
      <w:r>
        <w:rPr>
          <w:lang w:val="ru-RU"/>
        </w:rPr>
        <w:t xml:space="preserve"> – даты создания и обновления записи соответственно. </w:t>
      </w:r>
      <w:r>
        <w:rPr/>
        <w:t>Поле dtu должно автоматически обновляться при обновлении записи.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Кодировка текстовых данных в базе – </w:t>
      </w:r>
      <w:r>
        <w:rPr/>
        <w:t>windows</w:t>
      </w:r>
      <w:r>
        <w:rPr>
          <w:lang w:val="ru-RU"/>
        </w:rPr>
        <w:t xml:space="preserve"> 1251 (требования заказчика).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В системе должна быть запрещена операция удаления данных.</w:t>
      </w:r>
    </w:p>
    <w:p>
      <w:pPr>
        <w:pStyle w:val="Normal"/>
        <w:numPr>
          <w:ilvl w:val="0"/>
          <w:numId w:val="4"/>
        </w:numPr>
        <w:rPr>
          <w:highlight w:val="yellow"/>
          <w:lang w:val="ru-RU"/>
        </w:rPr>
      </w:pPr>
      <w:commentRangeStart w:id="0"/>
      <w:r>
        <w:rPr>
          <w:highlight w:val="yellow"/>
          <w:lang w:val="ru-RU"/>
        </w:rPr>
        <w:t>При добавлении/изменении данных программным способом должны быть созданы записи в логе с указанием даты, операции (</w:t>
      </w:r>
      <w:r>
        <w:rPr>
          <w:highlight w:val="yellow"/>
        </w:rPr>
        <w:t>insert</w:t>
      </w:r>
      <w:r>
        <w:rPr>
          <w:highlight w:val="yellow"/>
          <w:lang w:val="ru-RU"/>
        </w:rPr>
        <w:t xml:space="preserve">, </w:t>
      </w:r>
      <w:r>
        <w:rPr>
          <w:highlight w:val="yellow"/>
        </w:rPr>
        <w:t>update</w:t>
      </w:r>
      <w:r>
        <w:rPr>
          <w:highlight w:val="yellow"/>
          <w:lang w:val="ru-RU"/>
        </w:rPr>
        <w:t xml:space="preserve">), </w:t>
      </w:r>
      <w:r>
        <w:rPr>
          <w:highlight w:val="yellow"/>
        </w:rPr>
        <w:t>id</w:t>
      </w:r>
      <w:r>
        <w:rPr>
          <w:highlight w:val="yellow"/>
          <w:lang w:val="ru-RU"/>
        </w:rPr>
        <w:t xml:space="preserve"> записи, затронутых полей (для операции обновления), идентификатор пользователя.</w:t>
      </w:r>
      <w:commentRangeEnd w:id="0"/>
      <w:r>
        <w:commentReference w:id="0"/>
      </w:r>
      <w:r>
        <w:rPr>
          <w:highlight w:val="yellow"/>
          <w:lang w:val="ru-RU"/>
        </w:rPr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 возможности предлагается использовать для веб-интерфейса популярный инструментарий </w:t>
      </w:r>
      <w:bookmarkStart w:id="1" w:name="__DdeLink__133_1473279654"/>
      <w:r>
        <w:rPr/>
        <w:t>bootstrap</w:t>
      </w:r>
      <w:bookmarkEnd w:id="1"/>
      <w:r>
        <w:rPr>
          <w:lang w:val="ru-RU"/>
        </w:rPr>
        <w:t xml:space="preserve">, для получения данных на страницах использовать </w:t>
      </w:r>
      <w:r>
        <w:rPr/>
        <w:t>ajax</w:t>
      </w:r>
      <w:r>
        <w:rPr>
          <w:lang w:val="ru-RU"/>
        </w:rPr>
        <w:t>-запросы (</w:t>
      </w:r>
      <w:r>
        <w:rPr/>
        <w:t>javascript</w:t>
      </w:r>
      <w:r>
        <w:rPr>
          <w:lang w:val="ru-RU"/>
        </w:rPr>
        <w:t xml:space="preserve">, </w:t>
      </w:r>
      <w:r>
        <w:rPr/>
        <w:t>jquery</w:t>
      </w:r>
      <w:r>
        <w:rPr>
          <w:lang w:val="ru-RU"/>
        </w:rPr>
        <w:t>) к бэкенду.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Написать минимальную документацию к своему решению: как пользоваться, основные компоненты, установка/развертывание.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Приложить sql-код со</w:t>
      </w:r>
      <w:bookmarkStart w:id="2" w:name="_GoBack"/>
      <w:bookmarkEnd w:id="2"/>
      <w:r>
        <w:rPr>
          <w:lang w:val="ru-RU"/>
        </w:rPr>
        <w:t>здания таблицы (+БД) с хотя бы одной тестовой записью (без реальных перс. Данных).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b/>
          <w:lang w:val="ru-RU"/>
        </w:rPr>
        <w:t xml:space="preserve">Тестирование </w:t>
      </w:r>
      <w:r>
        <w:rPr>
          <w:b/>
          <w:lang w:val="ru-RU"/>
        </w:rPr>
        <w:t>(опционально, будет плюсом)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До и после загрузки данных в тестовую базу предполагаются следующие проверки: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Автоматический тест, проверяющий данные в таблице на соответствие требованиям к данным, и выводящий отчет в табличном виде со след. полями: </w:t>
      </w:r>
    </w:p>
    <w:p>
      <w:pPr>
        <w:pStyle w:val="Normal"/>
        <w:ind w:left="1080" w:hanging="0"/>
        <w:rPr>
          <w:lang w:val="ru-RU"/>
        </w:rPr>
      </w:pPr>
      <w:r>
        <w:rPr/>
        <w:t>id</w:t>
      </w:r>
      <w:r>
        <w:rPr>
          <w:lang w:val="ru-RU"/>
        </w:rPr>
        <w:t xml:space="preserve"> записи,</w:t>
      </w:r>
    </w:p>
    <w:p>
      <w:pPr>
        <w:pStyle w:val="Normal"/>
        <w:ind w:left="1080" w:hanging="0"/>
        <w:rPr>
          <w:lang w:val="ru-RU"/>
        </w:rPr>
      </w:pPr>
      <w:r>
        <w:rPr>
          <w:lang w:val="ru-RU"/>
        </w:rPr>
        <w:t xml:space="preserve">статус (ок или </w:t>
      </w:r>
      <w:r>
        <w:rPr/>
        <w:t>error</w:t>
      </w:r>
      <w:r>
        <w:rPr>
          <w:lang w:val="ru-RU"/>
        </w:rPr>
        <w:t>).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записей в лог-таблице при добавлении/изменении данных.</w:t>
      </w:r>
    </w:p>
    <w:p>
      <w:pPr>
        <w:pStyle w:val="Normal"/>
        <w:numPr>
          <w:ilvl w:val="0"/>
          <w:numId w:val="1"/>
        </w:numPr>
        <w:rPr/>
      </w:pPr>
      <w:r>
        <w:rPr/>
        <w:t>Ручная проверка работы интерфейса.</w: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Приемка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Прогонка теста из п. “Тестирование” </w:t>
      </w:r>
      <w:r>
        <w:rPr/>
        <w:t>N</w:t>
      </w:r>
      <w:r>
        <w:rPr>
          <w:lang w:val="ru-RU"/>
        </w:rPr>
        <w:t xml:space="preserve"> 3.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Выгрузка загруженных в базу данных и ручная проверка корректности.</w:t>
      </w:r>
    </w:p>
    <w:p>
      <w:pPr>
        <w:pStyle w:val="Normal"/>
        <w:numPr>
          <w:ilvl w:val="0"/>
          <w:numId w:val="3"/>
        </w:numPr>
        <w:rPr>
          <w:highlight w:val="yellow"/>
          <w:lang w:val="ru-RU"/>
        </w:rPr>
      </w:pPr>
      <w:commentRangeStart w:id="1"/>
      <w:r>
        <w:rPr>
          <w:highlight w:val="yellow"/>
          <w:lang w:val="ru-RU"/>
        </w:rPr>
        <w:t>Соответствие записей в логе измененным/добавленным строкам.</w:t>
      </w:r>
      <w:commentRangeEnd w:id="1"/>
      <w:r>
        <w:commentReference w:id="1"/>
      </w:r>
      <w:r>
        <w:rPr>
          <w:highlight w:val="yellow"/>
          <w:lang w:val="ru-RU"/>
        </w:rPr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Соответствие веб-интерфейса указанным выше требованиям.</w:t>
      </w:r>
    </w:p>
    <w:p>
      <w:pPr>
        <w:pStyle w:val="Normal"/>
        <w:ind w:left="720" w:firstLine="720"/>
        <w:rPr>
          <w:lang w:val="ru-RU"/>
        </w:rPr>
      </w:pPr>
      <w:r>
        <w:rPr>
          <w:lang w:val="ru-RU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04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19-07-30T09:48:00Z" w:initials=""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Опционально</w:t>
      </w:r>
    </w:p>
  </w:comment>
  <w:comment w:id="1" w:author="&lt;анонимный&gt;" w:date="2019-07-30T09:47:00Z" w:initials="">
    <w:p>
      <w:r>
        <w:rPr>
          <w:rFonts w:ascii="Liberation Serif" w:hAnsi="Liberation Serif" w:eastAsia="DejaVu Sans" w:cs="DejaVu Sans"/>
          <w:color w:val="auto"/>
          <w:sz w:val="20"/>
          <w:szCs w:val="24"/>
          <w:lang w:val="en-US" w:eastAsia="en-US" w:bidi="en-US"/>
        </w:rPr>
        <w:t>Опционально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basedOn w:val="Style12"/>
    <w:next w:val="Normal"/>
    <w:qFormat/>
    <w:pPr>
      <w:keepLines/>
      <w:spacing w:lineRule="auto" w:line="240" w:before="400" w:after="12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Style12"/>
    <w:next w:val="Normal"/>
    <w:qFormat/>
    <w:pPr>
      <w:keepLines/>
      <w:spacing w:lineRule="auto" w:line="240" w:before="360" w:after="120"/>
      <w:outlineLvl w:val="1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Style12"/>
    <w:next w:val="Normal"/>
    <w:qFormat/>
    <w:pPr>
      <w:keepLines/>
      <w:spacing w:lineRule="auto" w:line="240" w:before="320" w:after="80"/>
      <w:outlineLvl w:val="2"/>
    </w:pPr>
    <w:rPr>
      <w:rFonts w:ascii="Arial" w:hAnsi="Arial" w:eastAsia="Arial" w:cs="Arial"/>
      <w:color w:val="434343"/>
    </w:rPr>
  </w:style>
  <w:style w:type="paragraph" w:styleId="Heading4">
    <w:name w:val="Heading 4"/>
    <w:basedOn w:val="Style12"/>
    <w:next w:val="Normal"/>
    <w:qFormat/>
    <w:pPr>
      <w:keepLines/>
      <w:spacing w:lineRule="auto" w:line="240" w:before="280" w:after="80"/>
      <w:outlineLvl w:val="3"/>
    </w:pPr>
    <w:rPr>
      <w:rFonts w:ascii="Arial" w:hAnsi="Arial" w:eastAsia="Arial" w:cs="Arial"/>
      <w:color w:val="666666"/>
      <w:sz w:val="24"/>
      <w:szCs w:val="24"/>
    </w:rPr>
  </w:style>
  <w:style w:type="paragraph" w:styleId="Heading5">
    <w:name w:val="Heading 5"/>
    <w:basedOn w:val="Style12"/>
    <w:next w:val="Normal"/>
    <w:qFormat/>
    <w:pPr>
      <w:keepLines/>
      <w:spacing w:lineRule="auto" w:line="240" w:before="240" w:after="80"/>
      <w:outlineLvl w:val="4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Style12"/>
    <w:next w:val="Normal"/>
    <w:qFormat/>
    <w:pPr>
      <w:keepLines/>
      <w:spacing w:lineRule="auto" w:line="240" w:before="240" w:after="80"/>
      <w:outlineLvl w:val="5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qFormat/>
    <w:rPr>
      <w:color w:val="000080"/>
      <w:u w:val="single"/>
    </w:rPr>
  </w:style>
  <w:style w:type="character" w:styleId="Style9" w:customStyle="1">
    <w:name w:val="Посещённая гиперссылка"/>
    <w:qFormat/>
    <w:rPr>
      <w:color w:val="800000"/>
      <w:u w:val="single"/>
    </w:rPr>
  </w:style>
  <w:style w:type="character" w:styleId="Style10" w:customStyle="1">
    <w:name w:val="Текст примечания Знак"/>
    <w:basedOn w:val="DefaultParagraphFont"/>
    <w:link w:val="ab"/>
    <w:uiPriority w:val="99"/>
    <w:semiHidden/>
    <w:qFormat/>
    <w:rPr>
      <w:rFonts w:cs="Mangal"/>
      <w:color w:val="00000A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1" w:customStyle="1">
    <w:name w:val="Текст выноски Знак"/>
    <w:basedOn w:val="DefaultParagraphFont"/>
    <w:link w:val="ae"/>
    <w:uiPriority w:val="99"/>
    <w:semiHidden/>
    <w:qFormat/>
    <w:rsid w:val="003d3652"/>
    <w:rPr>
      <w:rFonts w:ascii="Segoe UI" w:hAnsi="Segoe UI" w:cs="Mangal"/>
      <w:color w:val="00000A"/>
      <w:sz w:val="18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2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c"/>
    <w:uiPriority w:val="99"/>
    <w:semiHidden/>
    <w:unhideWhenUsed/>
    <w:qFormat/>
    <w:pPr>
      <w:spacing w:lineRule="auto" w:line="240"/>
    </w:pPr>
    <w:rPr>
      <w:rFonts w:cs="Mangal"/>
      <w:sz w:val="20"/>
      <w:szCs w:val="18"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3d3652"/>
    <w:pPr>
      <w:spacing w:lineRule="auto" w:line="240"/>
    </w:pPr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Application>LibreOffice/6.4.2.2$Linux_X86_64 LibreOffice_project/40$Build-2</Application>
  <Pages>4</Pages>
  <Words>447</Words>
  <Characters>3047</Characters>
  <CharactersWithSpaces>3442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2019-07-30T07:42:00Z</dcterms:created>
  <dc:creator/>
  <dc:description/>
  <dc:language>ru-RU</dc:language>
  <cp:lastModifiedBy/>
  <dcterms:modified xsi:type="dcterms:W3CDTF">2020-04-16T15:08:08Z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