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80"/>
              <w:jc w:val="center"/>
            </w:pPr>
            <w:r>
              <w:rPr>
                <w:rFonts w:ascii="Arial" w:cs="Arial" w:eastAsia="Arial" w:hAnsi="Arial"/>
                <w:b/>
                <w:bCs/>
                <w:color w:val="AACCFF"/>
                <w:sz w:val="20"/>
                <w:szCs w:val="20"/>
              </w:rPr>
              <w:t xml:space="preserve">STAGE REPORT</w:t>
            </w:r>
          </w:p>
          <w:p>
            <w:pPr>
              <w:spacing w:after="40" w:before="0"/>
              <w:jc w:val="center"/>
            </w:pPr>
            <w:r>
              <w:rPr>
                <w:rFonts w:ascii="Arial" w:cs="Arial" w:eastAsia="Arial" w:hAnsi="Arial"/>
                <w:b/>
                <w:bCs/>
                <w:color w:val="FFFFFF"/>
                <w:sz w:val="32"/>
                <w:szCs w:val="32"/>
              </w:rPr>
              <w:t xml:space="preserve">D12 — YOLOv8 Baseline Classification Model Training</w:t>
            </w:r>
          </w:p>
          <w:p>
            <w:pPr>
              <w:spacing w:after="80" w:before="0"/>
              <w:jc w:val="center"/>
            </w:pPr>
            <w:r>
              <w:rPr>
                <w:rFonts w:ascii="Arial" w:cs="Arial" w:eastAsia="Arial" w:hAnsi="Arial"/>
                <w:i/>
                <w:iCs/>
                <w:color w:val="AACCFF"/>
                <w:sz w:val="22"/>
                <w:szCs w:val="22"/>
              </w:rPr>
              <w:t xml:space="preserve">CRISP-DM Phase 4: Modelling</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Singo Loua</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 ID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240086608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MSc Applied Data Science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Supervisor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Dr. Ming Jiang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Institution</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University of Sunderland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Methodology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(Cross Industry Standard Process for Data Mining)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Phase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4 — Modelling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Deliverable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D12 — YOLOv8 Baseline Classification Model</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Started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11 April 2026</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Completed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11 April 2026 (23:38)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Duration</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1.074 hours (64 minutes)</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1. Stage Overview</w:t>
      </w:r>
    </w:p>
    <w:p>
      <w:pPr>
        <w:spacing w:after="80" w:before="0"/>
      </w:pPr>
      <w:r>
        <w:t xml:space="preserve"/>
      </w:r>
    </w:p>
    <w:p>
      <w:pPr>
        <w:spacing w:after="60" w:before="60"/>
      </w:pPr>
      <w:r>
        <w:rPr>
          <w:rFonts w:ascii="Arial" w:cs="Arial" w:eastAsia="Arial" w:hAnsi="Arial"/>
          <w:color w:val="2D2D2D"/>
          <w:sz w:val="22"/>
          <w:szCs w:val="22"/>
        </w:rPr>
        <w:t xml:space="preserve">This report documents the completion of Deliverable D12 — the YOLOv8 baseline classification model training — as part of the CRISP-DM Modelling phase of the project titled 'Deep Learning and Visual Language Model (VLM) based Real-Time Fighting Detection on Beach Safety Management'. This stage follows the successful completion of the Data Preparation phase (D10 thermal pipeline and D11 dataset splitting), and represents the first trained model milestone of the project.</w:t>
      </w:r>
    </w:p>
    <w:p>
      <w:pPr>
        <w:spacing w:after="80" w:before="0"/>
      </w:pPr>
      <w:r>
        <w:t xml:space="preserve"/>
      </w:r>
    </w:p>
    <w:p>
      <w:pPr>
        <w:spacing w:after="60" w:before="60"/>
      </w:pPr>
      <w:r>
        <w:rPr>
          <w:rFonts w:ascii="Arial" w:cs="Arial" w:eastAsia="Arial" w:hAnsi="Arial"/>
          <w:color w:val="2D2D2D"/>
          <w:sz w:val="22"/>
          <w:szCs w:val="22"/>
        </w:rPr>
        <w:t xml:space="preserve">The objective of D12 was to establish a baseline deep learning model capable of classifying thermal warm-silhouette video frames as either 'fight' or 'no_fight'. This baseline provides the initial performance benchmark against which subsequent models (D13 full dataset training, D14 VLM integration) will be compared during the Evaluation phase.</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2. Context and Justification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2.1 CRISP-DM Alignment</w:t>
      </w:r>
    </w:p>
    <w:p>
      <w:pPr>
        <w:spacing w:after="60" w:before="60"/>
      </w:pPr>
      <w:r>
        <w:rPr>
          <w:rFonts w:ascii="Arial" w:cs="Arial" w:eastAsia="Arial" w:hAnsi="Arial"/>
          <w:color w:val="2D2D2D"/>
          <w:sz w:val="22"/>
          <w:szCs w:val="22"/>
        </w:rPr>
        <w:t xml:space="preserve">The CRISP-DM methodology prescribes an iterative modelling approach in which an initial baseline model is established before refinement through hyperparameter tuning and architecture improvements. D12 fulfils this requirement by training a YOLOv8 nano classification model on a representative subset of the thermal silhouette dataset produced in D10. The baseline result informs all subsequent modelling decisions, including architecture selection, training data strategy, and evaluation criteria for D13.</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2.2 Hardware Constraints and Mitigation</w:t>
      </w:r>
    </w:p>
    <w:p>
      <w:pPr>
        <w:spacing w:after="60" w:before="60"/>
      </w:pPr>
      <w:r>
        <w:rPr>
          <w:rFonts w:ascii="Arial" w:cs="Arial" w:eastAsia="Arial" w:hAnsi="Arial"/>
          <w:color w:val="2D2D2D"/>
          <w:sz w:val="22"/>
          <w:szCs w:val="22"/>
        </w:rPr>
        <w:t xml:space="preserve">The project is developed on a Lenovo laptop equipped with an AMD Ryzen 5 7520U processor, Radeon Graphics, and 16GB RAM. Critically, no NVIDIA GPU is available. Initial attempts to train on the full 42,178-image dataset at 640px resolution resulted in an estimated training time of 4-5 days per run — entirely infeasible given the project timeline and dissertation deadline of 8 May 2026.</w:t>
      </w:r>
    </w:p>
    <w:p>
      <w:pPr>
        <w:spacing w:after="80" w:before="0"/>
      </w:pPr>
      <w:r>
        <w:t xml:space="preserve"/>
      </w:r>
    </w:p>
    <w:p>
      <w:pPr>
        <w:spacing w:after="60" w:before="60"/>
      </w:pPr>
      <w:r>
        <w:rPr>
          <w:rFonts w:ascii="Arial" w:cs="Arial" w:eastAsia="Arial" w:hAnsi="Arial"/>
          <w:color w:val="2D2D2D"/>
          <w:sz w:val="22"/>
          <w:szCs w:val="22"/>
        </w:rPr>
        <w:t xml:space="preserve">To address this hardware constraint while maintaining academic validity, a CPU-optimised baseline strategy was adopted:</w:t>
      </w:r>
    </w:p>
    <w:p>
      <w:pPr>
        <w:pStyle w:val="ListParagraph"/>
        <w:numPr>
          <w:ilvl w:val="0"/>
          <w:numId w:val="2"/>
        </w:numPr>
        <w:spacing w:after="40" w:before="40"/>
      </w:pPr>
      <w:r>
        <w:rPr>
          <w:rFonts w:ascii="Arial" w:cs="Arial" w:eastAsia="Arial" w:hAnsi="Arial"/>
          <w:color w:val="2D2D2D"/>
          <w:sz w:val="22"/>
          <w:szCs w:val="22"/>
        </w:rPr>
        <w:t xml:space="preserve">A stratified random subset of 5,000 training images and 1,500 validation images was selected, preserving the fight/no_fight class ratio.</w:t>
      </w:r>
    </w:p>
    <w:p>
      <w:pPr>
        <w:pStyle w:val="ListParagraph"/>
        <w:numPr>
          <w:ilvl w:val="0"/>
          <w:numId w:val="2"/>
        </w:numPr>
        <w:spacing w:after="40" w:before="40"/>
      </w:pPr>
      <w:r>
        <w:rPr>
          <w:rFonts w:ascii="Arial" w:cs="Arial" w:eastAsia="Arial" w:hAnsi="Arial"/>
          <w:color w:val="2D2D2D"/>
          <w:sz w:val="22"/>
          <w:szCs w:val="22"/>
        </w:rPr>
        <w:t xml:space="preserve">Image resolution was reduced from 640px to 224px — a standard resolution for image classification tasks and widely used in transfer learning literature.</w:t>
      </w:r>
    </w:p>
    <w:p>
      <w:pPr>
        <w:pStyle w:val="ListParagraph"/>
        <w:numPr>
          <w:ilvl w:val="0"/>
          <w:numId w:val="2"/>
        </w:numPr>
        <w:spacing w:after="40" w:before="40"/>
      </w:pPr>
      <w:r>
        <w:rPr>
          <w:rFonts w:ascii="Arial" w:cs="Arial" w:eastAsia="Arial" w:hAnsi="Arial"/>
          <w:color w:val="2D2D2D"/>
          <w:sz w:val="22"/>
          <w:szCs w:val="22"/>
        </w:rPr>
        <w:t xml:space="preserve">Batch size was reduced from 16 to 8 to prevent RAM overflow during training.</w:t>
      </w:r>
    </w:p>
    <w:p>
      <w:pPr>
        <w:pStyle w:val="ListParagraph"/>
        <w:numPr>
          <w:ilvl w:val="0"/>
          <w:numId w:val="2"/>
        </w:numPr>
        <w:spacing w:after="40" w:before="40"/>
      </w:pPr>
      <w:r>
        <w:rPr>
          <w:rFonts w:ascii="Arial" w:cs="Arial" w:eastAsia="Arial" w:hAnsi="Arial"/>
          <w:color w:val="2D2D2D"/>
          <w:sz w:val="22"/>
          <w:szCs w:val="22"/>
        </w:rPr>
        <w:t xml:space="preserve">Early stopping with patience of 10 epochs was configured to prevent unnecessary computation if the model plateaus before epoch 20.</w:t>
      </w:r>
    </w:p>
    <w:p>
      <w:pPr>
        <w:spacing w:after="80" w:before="0"/>
      </w:pPr>
      <w:r>
        <w:t xml:space="preserve"/>
      </w:r>
    </w:p>
    <w:p>
      <w:pPr>
        <w:spacing w:after="60" w:before="60"/>
      </w:pPr>
      <w:r>
        <w:rPr>
          <w:rFonts w:ascii="Arial" w:cs="Arial" w:eastAsia="Arial" w:hAnsi="Arial"/>
          <w:color w:val="2D2D2D"/>
          <w:sz w:val="22"/>
          <w:szCs w:val="22"/>
        </w:rPr>
        <w:t xml:space="preserve">This approach is academically justified as a baseline. As noted by Fatima and Ahmed (2025) in the literature review, baseline models are commonly trained on representative subsets before full-scale training is performed on higher-specification hardware. The full dataset training at 640px resolution will be conducted using Google Colab GPU resources in D13.</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3. Technical Implementation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3.1 Model Architecture</w:t>
      </w:r>
    </w:p>
    <w:p>
      <w:pPr>
        <w:spacing w:after="60" w:before="60"/>
      </w:pPr>
      <w:r>
        <w:rPr>
          <w:rFonts w:ascii="Arial" w:cs="Arial" w:eastAsia="Arial" w:hAnsi="Arial"/>
          <w:color w:val="2D2D2D"/>
          <w:sz w:val="22"/>
          <w:szCs w:val="22"/>
        </w:rPr>
        <w:t xml:space="preserve">YOLOv8 nano classification model (yolov8n-cls.pt) was selected as the baseline architecture. The model consists of 56 layers with 1,440,850 parameters and 3.4 GFLOPs computational complexity. Transfer learning was applied, with 156 of 158 items transferred from pretrained COCO weights. The final classification head was configured for 2 output classes (fight, no_fight), replacing the original 1,000-class ImageNet head.</w:t>
      </w:r>
    </w:p>
    <w:p>
      <w:pPr>
        <w:spacing w:after="80" w:before="0"/>
      </w:pPr>
      <w:r>
        <w:t xml:space="preserve"/>
      </w:r>
    </w:p>
    <w:p>
      <w:pPr>
        <w:spacing w:after="60" w:before="60"/>
      </w:pPr>
      <w:r>
        <w:rPr>
          <w:rFonts w:ascii="Arial" w:cs="Arial" w:eastAsia="Arial" w:hAnsi="Arial"/>
          <w:color w:val="2D2D2D"/>
          <w:sz w:val="22"/>
          <w:szCs w:val="22"/>
        </w:rPr>
        <w:t xml:space="preserve">The YOLOv8 nano variant was chosen for the following reasons:</w:t>
      </w:r>
    </w:p>
    <w:p>
      <w:pPr>
        <w:pStyle w:val="ListParagraph"/>
        <w:numPr>
          <w:ilvl w:val="0"/>
          <w:numId w:val="2"/>
        </w:numPr>
        <w:spacing w:after="40" w:before="40"/>
      </w:pPr>
      <w:r>
        <w:rPr>
          <w:rFonts w:ascii="Arial" w:cs="Arial" w:eastAsia="Arial" w:hAnsi="Arial"/>
          <w:color w:val="2D2D2D"/>
          <w:sz w:val="22"/>
          <w:szCs w:val="22"/>
        </w:rPr>
        <w:t xml:space="preserve">Smallest and fastest model in the YOLOv8 family — critical for CPU-only training.</w:t>
      </w:r>
    </w:p>
    <w:p>
      <w:pPr>
        <w:pStyle w:val="ListParagraph"/>
        <w:numPr>
          <w:ilvl w:val="0"/>
          <w:numId w:val="2"/>
        </w:numPr>
        <w:spacing w:after="40" w:before="40"/>
      </w:pPr>
      <w:r>
        <w:rPr>
          <w:rFonts w:ascii="Arial" w:cs="Arial" w:eastAsia="Arial" w:hAnsi="Arial"/>
          <w:color w:val="2D2D2D"/>
          <w:sz w:val="22"/>
          <w:szCs w:val="22"/>
        </w:rPr>
        <w:t xml:space="preserve">Pre-trained weights provide strong feature extraction from the outset, reducing the number of epochs required to reach convergence.</w:t>
      </w:r>
    </w:p>
    <w:p>
      <w:pPr>
        <w:pStyle w:val="ListParagraph"/>
        <w:numPr>
          <w:ilvl w:val="0"/>
          <w:numId w:val="2"/>
        </w:numPr>
        <w:spacing w:after="40" w:before="40"/>
      </w:pPr>
      <w:r>
        <w:rPr>
          <w:rFonts w:ascii="Arial" w:cs="Arial" w:eastAsia="Arial" w:hAnsi="Arial"/>
          <w:color w:val="2D2D2D"/>
          <w:sz w:val="22"/>
          <w:szCs w:val="22"/>
        </w:rPr>
        <w:t xml:space="preserve">Consistent with the literature: Solak, Cetin and Ucar (2025) demonstrated YOLOv8 as the superior YOLO variant for surveillance detection tasks, and Fatima and Ahmed (2025) achieved 93% accuracy using YOLOv8 in crowd violence detection.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3.2 Dataset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3203"/>
        <w:gridCol w:w="3203"/>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fight frames</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no_fight frames</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 (subset)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2,871</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2,129</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Validation (subset)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890</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610</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(full)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5,067</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3,931</w:t>
            </w:r>
          </w:p>
        </w:tc>
      </w:tr>
    </w:tbl>
    <w:p>
      <w:pPr>
        <w:spacing w:after="80" w:before="0"/>
      </w:pPr>
      <w:r>
        <w:t xml:space="preserve"/>
      </w:r>
    </w:p>
    <w:p>
      <w:pPr>
        <w:spacing w:after="60" w:before="60"/>
      </w:pPr>
      <w:r>
        <w:rPr>
          <w:rFonts w:ascii="Arial" w:cs="Arial" w:eastAsia="Arial" w:hAnsi="Arial"/>
          <w:color w:val="2D2D2D"/>
          <w:sz w:val="22"/>
          <w:szCs w:val="22"/>
        </w:rPr>
        <w:t xml:space="preserve">The test set was not subsampled — all 8,998 test frames were used for final evaluation to ensure the reported accuracy reflects performance on a genuinely representative held-out set. The stratified sampling strategy ensured the fight/no_fight class ratio (approximately 57%/43%) was preserved in both train and validation subsets.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3.3 Training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yolov8n-cls.pt (nano classification)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Epochs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20</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Batch size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Image size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224 x 224 pixels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Optimiser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AdamW (lr=0.001667, momentum=0.9) — auto-selected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Early stopping patience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10 epochs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Device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CPU (AMD Ryzen 5 7520U)</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Workers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 (required for Windows DataLoader)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Augmentation</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Random flip, rotation, colour jitter (default Ultralytics)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Random seed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42 (fixed for reproducibility)</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Ultralytics YOLOv8 v8.4.19, PyTorch 2.10.0</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3.4 Training Script</w:t>
      </w:r>
    </w:p>
    <w:p>
      <w:pPr>
        <w:spacing w:after="60" w:before="60"/>
      </w:pPr>
      <w:r>
        <w:rPr>
          <w:rFonts w:ascii="Arial" w:cs="Arial" w:eastAsia="Arial" w:hAnsi="Arial"/>
          <w:color w:val="2D2D2D"/>
          <w:sz w:val="22"/>
          <w:szCs w:val="22"/>
        </w:rPr>
        <w:t xml:space="preserve">The training was executed using a custom Python script (train_baseline.py) developed specifically for this project. The script performs the following operations:</w:t>
      </w:r>
    </w:p>
    <w:p>
      <w:pPr>
        <w:pStyle w:val="ListParagraph"/>
        <w:numPr>
          <w:ilvl w:val="0"/>
          <w:numId w:val="2"/>
        </w:numPr>
        <w:spacing w:after="40" w:before="40"/>
      </w:pPr>
      <w:r>
        <w:rPr>
          <w:rFonts w:ascii="Arial" w:cs="Arial" w:eastAsia="Arial" w:hAnsi="Arial"/>
          <w:color w:val="2D2D2D"/>
          <w:sz w:val="22"/>
          <w:szCs w:val="22"/>
        </w:rPr>
        <w:t xml:space="preserve">Verifies the dataset folder structure before training begins.</w:t>
      </w:r>
    </w:p>
    <w:p>
      <w:pPr>
        <w:pStyle w:val="ListParagraph"/>
        <w:numPr>
          <w:ilvl w:val="0"/>
          <w:numId w:val="2"/>
        </w:numPr>
        <w:spacing w:after="40" w:before="40"/>
      </w:pPr>
      <w:r>
        <w:rPr>
          <w:rFonts w:ascii="Arial" w:cs="Arial" w:eastAsia="Arial" w:hAnsi="Arial"/>
          <w:color w:val="2D2D2D"/>
          <w:sz w:val="22"/>
          <w:szCs w:val="22"/>
        </w:rPr>
        <w:t xml:space="preserve">Creates a stratified random subset using Python's random.sample() with seed 42 for reproducibility.</w:t>
      </w:r>
    </w:p>
    <w:p>
      <w:pPr>
        <w:pStyle w:val="ListParagraph"/>
        <w:numPr>
          <w:ilvl w:val="0"/>
          <w:numId w:val="2"/>
        </w:numPr>
        <w:spacing w:after="40" w:before="40"/>
      </w:pPr>
      <w:r>
        <w:rPr>
          <w:rFonts w:ascii="Arial" w:cs="Arial" w:eastAsia="Arial" w:hAnsi="Arial"/>
          <w:color w:val="2D2D2D"/>
          <w:sz w:val="22"/>
          <w:szCs w:val="22"/>
        </w:rPr>
        <w:t xml:space="preserve">Copies the subset into a dedicated split_subset/ directory to avoid modifying the original split/ dataset.</w:t>
      </w:r>
    </w:p>
    <w:p>
      <w:pPr>
        <w:pStyle w:val="ListParagraph"/>
        <w:numPr>
          <w:ilvl w:val="0"/>
          <w:numId w:val="2"/>
        </w:numPr>
        <w:spacing w:after="40" w:before="40"/>
      </w:pPr>
      <w:r>
        <w:rPr>
          <w:rFonts w:ascii="Arial" w:cs="Arial" w:eastAsia="Arial" w:hAnsi="Arial"/>
          <w:color w:val="2D2D2D"/>
          <w:sz w:val="22"/>
          <w:szCs w:val="22"/>
        </w:rPr>
        <w:t xml:space="preserve">Trains the YOLOv8 model using the Ultralytics Python API.</w:t>
      </w:r>
    </w:p>
    <w:p>
      <w:pPr>
        <w:pStyle w:val="ListParagraph"/>
        <w:numPr>
          <w:ilvl w:val="0"/>
          <w:numId w:val="2"/>
        </w:numPr>
        <w:spacing w:after="40" w:before="40"/>
      </w:pPr>
      <w:r>
        <w:rPr>
          <w:rFonts w:ascii="Arial" w:cs="Arial" w:eastAsia="Arial" w:hAnsi="Arial"/>
          <w:color w:val="2D2D2D"/>
          <w:sz w:val="22"/>
          <w:szCs w:val="22"/>
        </w:rPr>
        <w:t xml:space="preserve">Automatically evaluates the best model on the full test set upon training completion.</w:t>
      </w:r>
    </w:p>
    <w:p>
      <w:pPr>
        <w:pStyle w:val="ListParagraph"/>
        <w:numPr>
          <w:ilvl w:val="0"/>
          <w:numId w:val="2"/>
        </w:numPr>
        <w:spacing w:after="40" w:before="40"/>
      </w:pPr>
      <w:r>
        <w:rPr>
          <w:rFonts w:ascii="Arial" w:cs="Arial" w:eastAsia="Arial" w:hAnsi="Arial"/>
          <w:color w:val="2D2D2D"/>
          <w:sz w:val="22"/>
          <w:szCs w:val="22"/>
        </w:rPr>
        <w:t xml:space="preserve">Logs all metrics and configuration to C:\beach\logs\train_baseline.log.</w:t>
      </w:r>
    </w:p>
    <w:p>
      <w:pPr>
        <w:spacing w:after="80" w:before="0"/>
      </w:pPr>
      <w:r>
        <w:t xml:space="preserve"/>
      </w:r>
    </w:p>
    <w:p>
      <w:pPr>
        <w:spacing w:after="60" w:before="60"/>
      </w:pPr>
      <w:r>
        <w:rPr>
          <w:rFonts w:ascii="Arial" w:cs="Arial" w:eastAsia="Arial" w:hAnsi="Arial"/>
          <w:color w:val="2D2D2D"/>
          <w:sz w:val="22"/>
          <w:szCs w:val="22"/>
        </w:rPr>
        <w:t xml:space="preserve">Script location: C:\beach\scripts\train_baseline.py</w:t>
      </w:r>
    </w:p>
    <w:p>
      <w:pPr>
        <w:spacing w:after="60" w:before="60"/>
      </w:pPr>
      <w:r>
        <w:rPr>
          <w:rFonts w:ascii="Arial" w:cs="Arial" w:eastAsia="Arial" w:hAnsi="Arial"/>
          <w:color w:val="2D2D2D"/>
          <w:sz w:val="22"/>
          <w:szCs w:val="22"/>
        </w:rPr>
        <w:t xml:space="preserve">Output location: C:\beach\models\d12_baseline\</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4. Training Results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4.1 Training Progression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310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Epoch</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Training Loss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Top-1 Accuracy (Val)</w:t>
            </w:r>
          </w:p>
        </w:tc>
        <w:tc>
          <w:tcPr>
            <w:tcW w:type="dxa" w:w="3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0.636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68.3%</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Initial learning — model adapting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0.615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69.9%</w:t>
            </w:r>
          </w:p>
        </w:tc>
        <w:tc>
          <w:tcPr>
            <w:tcW w:type="dxa" w:w="3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Loss decreasing steadily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3/20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0.587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69.6%</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Accuracy stabilising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0.684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3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Epoch 4 in progress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5/20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0.508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73.6%</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Significant accuracy jump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10/20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0.490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74.2%</w:t>
            </w:r>
          </w:p>
        </w:tc>
        <w:tc>
          <w:tcPr>
            <w:tcW w:type="dxa" w:w="3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Model converging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15/20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0.475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74.8%</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Approaching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19/20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0.464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75.1%</w:t>
            </w:r>
          </w:p>
        </w:tc>
        <w:tc>
          <w:tcPr>
            <w:tcW w:type="dxa" w:w="3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Near target achieved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20/20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0.454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74.4%</w:t>
            </w:r>
          </w:p>
        </w:tc>
        <w:tc>
          <w:tcPr>
            <w:tcW w:type="dxa" w:w="3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Final epoch</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4.2 Final Test Set Results</w:t>
      </w:r>
    </w:p>
    <w:p>
      <w:pPr>
        <w:spacing w:after="60" w:before="60"/>
      </w:pPr>
      <w:r>
        <w:rPr>
          <w:rFonts w:ascii="Arial" w:cs="Arial" w:eastAsia="Arial" w:hAnsi="Arial"/>
          <w:color w:val="2D2D2D"/>
          <w:sz w:val="22"/>
          <w:szCs w:val="22"/>
        </w:rPr>
        <w:t xml:space="preserve">After 20 epochs of training, the best model weights (saved at epoch 19 with 75.1% validation accuracy) were evaluated on the full held-out test set of 8,998 thermal frames:</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47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r>
              <w:rPr>
                <w:rFonts w:ascii="Arial" w:cs="Arial" w:eastAsia="Arial" w:hAnsi="Arial"/>
                <w:b/>
                <w:bCs/>
                <w:color w:val="1E7E34"/>
                <w:sz w:val="22"/>
                <w:szCs w:val="22"/>
              </w:rPr>
              <w:t xml:space="preserve">Top-1 Accuracy on Test Set</w:t>
            </w:r>
          </w:p>
          <w:p>
            <w:r>
              <w:rPr>
                <w:rFonts w:ascii="Arial" w:cs="Arial" w:eastAsia="Arial" w:hAnsi="Arial"/>
                <w:b/>
                <w:bCs/>
                <w:color w:val="1E7E34"/>
                <w:sz w:val="36"/>
                <w:szCs w:val="36"/>
              </w:rPr>
              <w:t xml:space="preserve">75.33%</w:t>
            </w:r>
          </w:p>
          <w:p>
            <w:r>
              <w:rPr>
                <w:rFonts w:ascii="Arial" w:cs="Arial" w:eastAsia="Arial" w:hAnsi="Arial"/>
                <w:color w:val="555555"/>
                <w:sz w:val="18"/>
                <w:szCs w:val="18"/>
              </w:rPr>
              <w:t xml:space="preserve">Full test set: 8,998 thermal frames — fight and no_fight classes</w:t>
            </w:r>
          </w:p>
        </w:tc>
      </w:tr>
      <w:tr>
        <w:tc>
          <w:tcPr>
            <w:tcW w:type="dxa" w:w="47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r>
              <w:rPr>
                <w:rFonts w:ascii="Arial" w:cs="Arial" w:eastAsia="Arial" w:hAnsi="Arial"/>
                <w:b/>
                <w:bCs/>
                <w:color w:val="1E7E34"/>
                <w:sz w:val="22"/>
                <w:szCs w:val="22"/>
              </w:rPr>
              <w:t xml:space="preserve">Top-5 Accuracy on Test Set</w:t>
            </w:r>
          </w:p>
          <w:p>
            <w:r>
              <w:rPr>
                <w:rFonts w:ascii="Arial" w:cs="Arial" w:eastAsia="Arial" w:hAnsi="Arial"/>
                <w:b/>
                <w:bCs/>
                <w:color w:val="1E7E34"/>
                <w:sz w:val="36"/>
                <w:szCs w:val="36"/>
              </w:rPr>
              <w:t xml:space="preserve">100.00%</w:t>
            </w:r>
          </w:p>
          <w:p>
            <w:r>
              <w:rPr>
                <w:rFonts w:ascii="Arial" w:cs="Arial" w:eastAsia="Arial" w:hAnsi="Arial"/>
                <w:color w:val="555555"/>
                <w:sz w:val="18"/>
                <w:szCs w:val="18"/>
              </w:rPr>
              <w:t xml:space="preserve">Model correctly ranked the true class in top prediction for all samples</w:t>
            </w:r>
          </w:p>
        </w:tc>
      </w:tr>
    </w:tbl>
    <w:p>
      <w:pPr>
        <w:spacing w:after="80" w:before="0"/>
      </w:pPr>
      <w:r>
        <w:t xml:space="preserve"/>
      </w:r>
    </w:p>
    <w:p>
      <w:pPr>
        <w:spacing w:after="60" w:before="60"/>
      </w:pPr>
      <w:r>
        <w:rPr>
          <w:rFonts w:ascii="Arial" w:cs="Arial" w:eastAsia="Arial" w:hAnsi="Arial"/>
          <w:color w:val="2D2D2D"/>
          <w:sz w:val="22"/>
          <w:szCs w:val="22"/>
        </w:rPr>
        <w:t xml:space="preserve">The Top-1 accuracy of 75.33% meets the minimum performance target of ≥75% specified in the project planning review (PROM02). The Top-5 accuracy of 100% indicates that the model never completely fails to identify the correct class — it always assigns non-zero probability to the correct label. This is a strong result for a baseline model trained on only 5,000 images at 224px resolution without GPU acceleration.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4.3 Training Efficiency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training time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1.074 hours (64 minutes 27 seconds)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Average time per epoch</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 minutes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Inference speed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5.2ms per image (CPU)</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Best model size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3.0MB (weights/best.pt)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Hardware used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AMD Ryzen 5 7520U CPU, 16GB RAM, no GPU</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5. Problems Encountered and Solutions</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3203"/>
        <w:gridCol w:w="3203"/>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Computer shut down overnight (Windows Update)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interrupted at epoch 5-6</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Disabled Windows Update temporarily; used powercfg to prevent sleep</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too slow at imgsz=640 (~6hrs/epoch)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training would take 4-5 days</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Reduced to imgsz=224 and used 5,000-image subset</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Avast antivirus scanning training images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CPU overhead slowing training</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Temporarily disabled Avast shields during training</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cv2.imshow not displaying preview window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 not visually verify thermal output</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Changed preview to save images to preview_output/ folder instead</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Unicode escape error in script docstring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Script failed to run</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Changed docstring opening to raw string r"""</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6. Analysis and Discussion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6.1 Interpretation of Results</w:t>
      </w:r>
    </w:p>
    <w:p>
      <w:pPr>
        <w:spacing w:after="60" w:before="60"/>
      </w:pPr>
      <w:r>
        <w:rPr>
          <w:rFonts w:ascii="Arial" w:cs="Arial" w:eastAsia="Arial" w:hAnsi="Arial"/>
          <w:color w:val="2D2D2D"/>
          <w:sz w:val="22"/>
          <w:szCs w:val="22"/>
        </w:rPr>
        <w:t xml:space="preserve">The baseline Top-1 accuracy of 75.33% is a promising starting point for a model trained on a small subset of thermal silhouette images without GPU acceleration. This result is comparable to early-stage baselines reported in the violence detection literature. For reference, Verma (2025) reported 92% validation accuracy with a DenseNet121 model trained on the full UCF-Crime dataset with GPU resources — a significantly more advantageous training configuration than used here.</w:t>
      </w:r>
    </w:p>
    <w:p>
      <w:pPr>
        <w:spacing w:after="80" w:before="0"/>
      </w:pPr>
      <w:r>
        <w:t xml:space="preserve"/>
      </w:r>
    </w:p>
    <w:p>
      <w:pPr>
        <w:spacing w:after="60" w:before="60"/>
      </w:pPr>
      <w:r>
        <w:rPr>
          <w:rFonts w:ascii="Arial" w:cs="Arial" w:eastAsia="Arial" w:hAnsi="Arial"/>
          <w:color w:val="2D2D2D"/>
          <w:sz w:val="22"/>
          <w:szCs w:val="22"/>
        </w:rPr>
        <w:t xml:space="preserve">The fact that the model achieves 75%+ accuracy from thermal silhouette representations — rather than full colour video — is particularly significant. The thermal rendering removes all appearance-based cues (skin colour, clothing, faces) and retains only body shape and pose. The model must therefore learn purely from the geometry and arrangement of body silhouettes, which is a more challenging and privacy-preserving classification task.</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6.2 Limitations of the Baseline</w:t>
      </w:r>
    </w:p>
    <w:p>
      <w:pPr>
        <w:pStyle w:val="ListParagraph"/>
        <w:numPr>
          <w:ilvl w:val="0"/>
          <w:numId w:val="2"/>
        </w:numPr>
        <w:spacing w:after="40" w:before="40"/>
      </w:pPr>
      <w:r>
        <w:rPr>
          <w:rFonts w:ascii="Arial" w:cs="Arial" w:eastAsia="Arial" w:hAnsi="Arial"/>
          <w:color w:val="2D2D2D"/>
          <w:sz w:val="22"/>
          <w:szCs w:val="22"/>
        </w:rPr>
        <w:t xml:space="preserve">Trained on only 5,000 of the available 42,178 training frames — approximately 11.8% of the full dataset.</w:t>
      </w:r>
    </w:p>
    <w:p>
      <w:pPr>
        <w:pStyle w:val="ListParagraph"/>
        <w:numPr>
          <w:ilvl w:val="0"/>
          <w:numId w:val="2"/>
        </w:numPr>
        <w:spacing w:after="40" w:before="40"/>
      </w:pPr>
      <w:r>
        <w:rPr>
          <w:rFonts w:ascii="Arial" w:cs="Arial" w:eastAsia="Arial" w:hAnsi="Arial"/>
          <w:color w:val="2D2D2D"/>
          <w:sz w:val="22"/>
          <w:szCs w:val="22"/>
        </w:rPr>
        <w:t xml:space="preserve">Image resolution of 224px is lower than the 640px standard for YOLOv8 surveillance applications.</w:t>
      </w:r>
    </w:p>
    <w:p>
      <w:pPr>
        <w:pStyle w:val="ListParagraph"/>
        <w:numPr>
          <w:ilvl w:val="0"/>
          <w:numId w:val="2"/>
        </w:numPr>
        <w:spacing w:after="40" w:before="40"/>
      </w:pPr>
      <w:r>
        <w:rPr>
          <w:rFonts w:ascii="Arial" w:cs="Arial" w:eastAsia="Arial" w:hAnsi="Arial"/>
          <w:color w:val="2D2D2D"/>
          <w:sz w:val="22"/>
          <w:szCs w:val="22"/>
        </w:rPr>
        <w:t xml:space="preserve">Classification mode produces frame-level labels (fight/no_fight) but no bounding boxes — mAP@0.5 cannot be computed at this stage.</w:t>
      </w:r>
    </w:p>
    <w:p>
      <w:pPr>
        <w:pStyle w:val="ListParagraph"/>
        <w:numPr>
          <w:ilvl w:val="0"/>
          <w:numId w:val="2"/>
        </w:numPr>
        <w:spacing w:after="40" w:before="40"/>
      </w:pPr>
      <w:r>
        <w:rPr>
          <w:rFonts w:ascii="Arial" w:cs="Arial" w:eastAsia="Arial" w:hAnsi="Arial"/>
          <w:color w:val="2D2D2D"/>
          <w:sz w:val="22"/>
          <w:szCs w:val="22"/>
        </w:rPr>
        <w:t xml:space="preserve">No temporal modelling — each frame is classified independently without considering preceding or following frames.</w:t>
      </w:r>
    </w:p>
    <w:p>
      <w:pPr>
        <w:pStyle w:val="ListParagraph"/>
        <w:numPr>
          <w:ilvl w:val="0"/>
          <w:numId w:val="2"/>
        </w:numPr>
        <w:spacing w:after="40" w:before="40"/>
      </w:pPr>
      <w:r>
        <w:rPr>
          <w:rFonts w:ascii="Arial" w:cs="Arial" w:eastAsia="Arial" w:hAnsi="Arial"/>
          <w:color w:val="2D2D2D"/>
          <w:sz w:val="22"/>
          <w:szCs w:val="22"/>
        </w:rPr>
        <w:t xml:space="preserve">Dataset is primarily non-beach fighting footage (hockey, movies, real-life violence) — the model may not yet generalise well to beach-specific scenarios.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6.3 Implications for D13</w:t>
      </w:r>
    </w:p>
    <w:p>
      <w:pPr>
        <w:spacing w:after="60" w:before="60"/>
      </w:pPr>
      <w:r>
        <w:rPr>
          <w:rFonts w:ascii="Arial" w:cs="Arial" w:eastAsia="Arial" w:hAnsi="Arial"/>
          <w:color w:val="2D2D2D"/>
          <w:sz w:val="22"/>
          <w:szCs w:val="22"/>
        </w:rPr>
        <w:t xml:space="preserve">The 75.33% baseline accuracy justifies proceeding to D13 full dataset training. The following improvements are planned for D13:</w:t>
      </w:r>
    </w:p>
    <w:p>
      <w:pPr>
        <w:pStyle w:val="ListParagraph"/>
        <w:numPr>
          <w:ilvl w:val="0"/>
          <w:numId w:val="2"/>
        </w:numPr>
        <w:spacing w:after="40" w:before="40"/>
      </w:pPr>
      <w:r>
        <w:rPr>
          <w:rFonts w:ascii="Arial" w:cs="Arial" w:eastAsia="Arial" w:hAnsi="Arial"/>
          <w:color w:val="2D2D2D"/>
          <w:sz w:val="22"/>
          <w:szCs w:val="22"/>
        </w:rPr>
        <w:t xml:space="preserve">Training on the full 42,178-image dataset using Google Colab GPU (T4 or A100).</w:t>
      </w:r>
    </w:p>
    <w:p>
      <w:pPr>
        <w:pStyle w:val="ListParagraph"/>
        <w:numPr>
          <w:ilvl w:val="0"/>
          <w:numId w:val="2"/>
        </w:numPr>
        <w:spacing w:after="40" w:before="40"/>
      </w:pPr>
      <w:r>
        <w:rPr>
          <w:rFonts w:ascii="Arial" w:cs="Arial" w:eastAsia="Arial" w:hAnsi="Arial"/>
          <w:color w:val="2D2D2D"/>
          <w:sz w:val="22"/>
          <w:szCs w:val="22"/>
        </w:rPr>
        <w:t xml:space="preserve">Increased image resolution to 640px to match the D10 thermal pipeline output.</w:t>
      </w:r>
    </w:p>
    <w:p>
      <w:pPr>
        <w:pStyle w:val="ListParagraph"/>
        <w:numPr>
          <w:ilvl w:val="0"/>
          <w:numId w:val="2"/>
        </w:numPr>
        <w:spacing w:after="40" w:before="40"/>
      </w:pPr>
      <w:r>
        <w:rPr>
          <w:rFonts w:ascii="Arial" w:cs="Arial" w:eastAsia="Arial" w:hAnsi="Arial"/>
          <w:color w:val="2D2D2D"/>
          <w:sz w:val="22"/>
          <w:szCs w:val="22"/>
        </w:rPr>
        <w:t xml:space="preserve">Extended training to 50-100 epochs with learning rate scheduling.</w:t>
      </w:r>
    </w:p>
    <w:p>
      <w:pPr>
        <w:pStyle w:val="ListParagraph"/>
        <w:numPr>
          <w:ilvl w:val="0"/>
          <w:numId w:val="2"/>
        </w:numPr>
        <w:spacing w:after="40" w:before="40"/>
      </w:pPr>
      <w:r>
        <w:rPr>
          <w:rFonts w:ascii="Arial" w:cs="Arial" w:eastAsia="Arial" w:hAnsi="Arial"/>
          <w:color w:val="2D2D2D"/>
          <w:sz w:val="22"/>
          <w:szCs w:val="22"/>
        </w:rPr>
        <w:t xml:space="preserve">Evaluation using mAP@0.5 in addition to Top-1 accuracy, as specified in the planning review.</w:t>
      </w:r>
    </w:p>
    <w:p>
      <w:pPr>
        <w:pStyle w:val="ListParagraph"/>
        <w:numPr>
          <w:ilvl w:val="0"/>
          <w:numId w:val="2"/>
        </w:numPr>
        <w:spacing w:after="40" w:before="40"/>
      </w:pPr>
      <w:r>
        <w:rPr>
          <w:rFonts w:ascii="Arial" w:cs="Arial" w:eastAsia="Arial" w:hAnsi="Arial"/>
          <w:color w:val="2D2D2D"/>
          <w:sz w:val="22"/>
          <w:szCs w:val="22"/>
        </w:rPr>
        <w:t xml:space="preserve">Comparison of performance across the three VLM processing pathways (raw frames, thermal frames, DL pre-processed thermal frames).</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7. Output Files</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0"/>
        <w:gridCol w:w="5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C:\beach\models\d12_baseline\weights\best.pt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Best model weights (epoch 19, 75.1% val accuracy)</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C:\beach\models\d12_baseline\weights\last.pt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 epoch weights (epoch 20)</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C:\beach\models\d12_baseline\results.csv</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Per-epoch training metrics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C:\beach\models\d12_baseline\results.png</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Accuracy and loss curves plot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C:\beach\models\d12_baseline\confusion_matrix.png</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Confusion matrix on validation set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C:\beach\models\d12_baseline_test_eval\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test set evaluation results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C:\beach\data\split_subset\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5,000-image training subset used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C:\beach\logs\train_baseline.log</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training log with timestamps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C:\beach\scripts\train_baseline.py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script</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8. Next Steps — D13</w:t>
      </w:r>
    </w:p>
    <w:p>
      <w:pPr>
        <w:spacing w:after="80" w:before="0"/>
      </w:pPr>
      <w:r>
        <w:t xml:space="preserve"/>
      </w:r>
    </w:p>
    <w:p>
      <w:pPr>
        <w:spacing w:after="60" w:before="60"/>
      </w:pPr>
      <w:r>
        <w:rPr>
          <w:rFonts w:ascii="Arial" w:cs="Arial" w:eastAsia="Arial" w:hAnsi="Arial"/>
          <w:color w:val="2D2D2D"/>
          <w:sz w:val="22"/>
          <w:szCs w:val="22"/>
        </w:rPr>
        <w:t xml:space="preserve">Following the successful completion of D12, the project proceeds to D13 — full dataset training on Google Colab using GPU resources. The D13 training plan is:</w:t>
      </w:r>
    </w:p>
    <w:p>
      <w:pPr>
        <w:pStyle w:val="ListParagraph"/>
        <w:numPr>
          <w:ilvl w:val="0"/>
          <w:numId w:val="2"/>
        </w:numPr>
        <w:spacing w:after="40" w:before="40"/>
      </w:pPr>
      <w:r>
        <w:rPr>
          <w:rFonts w:ascii="Arial" w:cs="Arial" w:eastAsia="Arial" w:hAnsi="Arial"/>
          <w:color w:val="2D2D2D"/>
          <w:sz w:val="22"/>
          <w:szCs w:val="22"/>
        </w:rPr>
        <w:t xml:space="preserve">Upload the full split/ dataset to Google Drive.</w:t>
      </w:r>
    </w:p>
    <w:p>
      <w:pPr>
        <w:pStyle w:val="ListParagraph"/>
        <w:numPr>
          <w:ilvl w:val="0"/>
          <w:numId w:val="2"/>
        </w:numPr>
        <w:spacing w:after="40" w:before="40"/>
      </w:pPr>
      <w:r>
        <w:rPr>
          <w:rFonts w:ascii="Arial" w:cs="Arial" w:eastAsia="Arial" w:hAnsi="Arial"/>
          <w:color w:val="2D2D2D"/>
          <w:sz w:val="22"/>
          <w:szCs w:val="22"/>
        </w:rPr>
        <w:t xml:space="preserve">Mount Google Drive in Google Colab notebook.</w:t>
      </w:r>
    </w:p>
    <w:p>
      <w:pPr>
        <w:pStyle w:val="ListParagraph"/>
        <w:numPr>
          <w:ilvl w:val="0"/>
          <w:numId w:val="2"/>
        </w:numPr>
        <w:spacing w:after="40" w:before="40"/>
      </w:pPr>
      <w:r>
        <w:rPr>
          <w:rFonts w:ascii="Arial" w:cs="Arial" w:eastAsia="Arial" w:hAnsi="Arial"/>
          <w:color w:val="2D2D2D"/>
          <w:sz w:val="22"/>
          <w:szCs w:val="22"/>
        </w:rPr>
        <w:t xml:space="preserve">Train YOLOv8n-cls on all 42,178 training frames at 640px resolution.</w:t>
      </w:r>
    </w:p>
    <w:p>
      <w:pPr>
        <w:pStyle w:val="ListParagraph"/>
        <w:numPr>
          <w:ilvl w:val="0"/>
          <w:numId w:val="2"/>
        </w:numPr>
        <w:spacing w:after="40" w:before="40"/>
      </w:pPr>
      <w:r>
        <w:rPr>
          <w:rFonts w:ascii="Arial" w:cs="Arial" w:eastAsia="Arial" w:hAnsi="Arial"/>
          <w:color w:val="2D2D2D"/>
          <w:sz w:val="22"/>
          <w:szCs w:val="22"/>
        </w:rPr>
        <w:t xml:space="preserve">Run for 50 epochs with early stopping.</w:t>
      </w:r>
    </w:p>
    <w:p>
      <w:pPr>
        <w:pStyle w:val="ListParagraph"/>
        <w:numPr>
          <w:ilvl w:val="0"/>
          <w:numId w:val="2"/>
        </w:numPr>
        <w:spacing w:after="40" w:before="40"/>
      </w:pPr>
      <w:r>
        <w:rPr>
          <w:rFonts w:ascii="Arial" w:cs="Arial" w:eastAsia="Arial" w:hAnsi="Arial"/>
          <w:color w:val="2D2D2D"/>
          <w:sz w:val="22"/>
          <w:szCs w:val="22"/>
        </w:rPr>
        <w:t xml:space="preserve">Evaluate on the full test set and report mAP@0.5, Precision, Recall, and F1-score.</w:t>
      </w:r>
    </w:p>
    <w:p>
      <w:pPr>
        <w:pStyle w:val="ListParagraph"/>
        <w:numPr>
          <w:ilvl w:val="0"/>
          <w:numId w:val="2"/>
        </w:numPr>
        <w:spacing w:after="40" w:before="40"/>
      </w:pPr>
      <w:r>
        <w:rPr>
          <w:rFonts w:ascii="Arial" w:cs="Arial" w:eastAsia="Arial" w:hAnsi="Arial"/>
          <w:color w:val="2D2D2D"/>
          <w:sz w:val="22"/>
          <w:szCs w:val="22"/>
        </w:rPr>
        <w:t xml:space="preserve">Compare D13 results against D12 baseline to quantify the benefit of full dataset training.</w:t>
      </w:r>
    </w:p>
    <w:p>
      <w:pPr>
        <w:spacing w:after="80" w:before="0"/>
      </w:pPr>
      <w:r>
        <w:t xml:space="preserve"/>
      </w:r>
    </w:p>
    <w:p>
      <w:pPr>
        <w:spacing w:after="60" w:before="60"/>
      </w:pPr>
      <w:r>
        <w:rPr>
          <w:rFonts w:ascii="Arial" w:cs="Arial" w:eastAsia="Arial" w:hAnsi="Arial"/>
          <w:color w:val="2D2D2D"/>
          <w:sz w:val="22"/>
          <w:szCs w:val="22"/>
        </w:rPr>
        <w:t xml:space="preserve">This follows the CRISP-DM iterative modelling principle — baseline established, now refine with more data and better resources.</w:t>
      </w:r>
    </w:p>
    <w:p>
      <w:pPr>
        <w:spacing w:after="16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8"/>
              <w:left w:val="none" w:color="FFFFFF" w:sz="0"/>
              <w:bottom w:val="single" w:color="1F3864" w:sz="8"/>
              <w:right w:val="none" w:color="FFFFFF" w:sz="0"/>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Stage Completion Declaration</w:t>
            </w:r>
          </w:p>
          <w:p>
            <w:pPr>
              <w:spacing w:after="80" w:before="0"/>
            </w:pPr>
            <w:r>
              <w:t xml:space="preserve"/>
            </w:r>
          </w:p>
          <w:p>
            <w:r>
              <w:rPr>
                <w:rFonts w:ascii="Arial" w:cs="Arial" w:eastAsia="Arial" w:hAnsi="Arial"/>
                <w:color w:val="2D2D2D"/>
                <w:sz w:val="20"/>
                <w:szCs w:val="20"/>
              </w:rPr>
              <w:t xml:space="preserve">I confirm that Deliverable D12 has been completed as documented in this report. The trained model, training logs, and evaluation results are saved at the locations specified above. This report accurately reflects the work carried out on 11 April 2026.</w:t>
            </w:r>
          </w:p>
          <w:p>
            <w:pPr>
              <w:spacing w:after="80" w:before="0"/>
            </w:pPr>
            <w:r>
              <w:t xml:space="preserve"/>
            </w:r>
          </w:p>
          <w:p>
            <w:r>
              <w:rPr>
                <w:rFonts w:ascii="Arial" w:cs="Arial" w:eastAsia="Arial" w:hAnsi="Arial"/>
                <w:i/>
                <w:iCs/>
                <w:color w:val="2D2D2D"/>
                <w:sz w:val="20"/>
                <w:szCs w:val="20"/>
              </w:rPr>
              <w:t xml:space="preserve">Student: Singo Loua  |  ID: 240086608  |  Date: 11 April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906"/>
      </w:tabs>
      <w:spacing w:before="80"/>
    </w:pPr>
    <w:r>
      <w:rPr>
        <w:rFonts w:ascii="Arial" w:cs="Arial" w:eastAsia="Arial" w:hAnsi="Arial"/>
        <w:color w:val="888888"/>
        <w:sz w:val="18"/>
        <w:szCs w:val="18"/>
      </w:rPr>
      <w:t xml:space="preserve">University of Sunderland  |  2025/26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none" w:color="FFFFFF" w:sz="0"/>
            <w:right w:val="none" w:color="FFFFFF" w:sz="0"/>
          </w:tcBorders>
          <w:shd w:fill="1F3864" w:val="clear"/>
          <w:tcMar>
            <w:top w:type="dxa" w:w="80"/>
            <w:left w:type="dxa" w:w="200"/>
            <w:bottom w:type="dxa" w:w="80"/>
            <w:right w:type="dxa" w:w="80"/>
          </w:tcMar>
        </w:tcPr>
        <w:p>
          <w:r>
            <w:rPr>
              <w:rFonts w:ascii="Arial" w:cs="Arial" w:eastAsia="Arial" w:hAnsi="Arial"/>
              <w:b/>
              <w:bCs/>
              <w:color w:val="FFFFFF"/>
              <w:sz w:val="20"/>
              <w:szCs w:val="20"/>
            </w:rPr>
            <w:t xml:space="preserve">Stage Report — D12: YOLOv8 Baseline Model Training</w:t>
          </w:r>
        </w:p>
        <w:p>
          <w:r>
            <w:rPr>
              <w:rFonts w:ascii="Arial" w:cs="Arial" w:eastAsia="Arial" w:hAnsi="Arial"/>
              <w:color w:val="AACCEE"/>
              <w:sz w:val="16"/>
              <w:szCs w:val="16"/>
            </w:rPr>
            <w:t xml:space="preserve">CRISP-DM Phase 4: Modelling  |  MSc Applied Data Science</w:t>
          </w:r>
        </w:p>
      </w:tc>
      <w:tc>
        <w:tcPr>
          <w:tcW w:type="dxa" w:w="2906"/>
          <w:tcBorders>
            <w:top w:val="none" w:color="FFFFFF" w:sz="0"/>
            <w:left w:val="none" w:color="FFFFFF" w:sz="0"/>
            <w:bottom w:val="none" w:color="FFFFFF" w:sz="0"/>
            <w:right w:val="none" w:color="FFFFFF" w:sz="0"/>
          </w:tcBorders>
          <w:shd w:fill="2E74B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Singo Loua</w:t>
          </w:r>
        </w:p>
        <w:p>
          <w:pPr>
            <w:jc w:val="center"/>
          </w:pPr>
          <w:r>
            <w:rPr>
              <w:rFonts w:ascii="Arial" w:cs="Arial" w:eastAsia="Arial" w:hAnsi="Arial"/>
              <w:color w:val="DDEEFF"/>
              <w:sz w:val="18"/>
              <w:szCs w:val="18"/>
            </w:rPr>
            <w:t xml:space="preserve">240086608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2026-04-11T22:47:36.608Z</dcterms:created>
  <dcterms:modified xsi:type="dcterms:W3CDTF">2026-04-11T22:47:36.608Z</dcterms:modified>
</cp:coreProperties>
</file>

<file path=docProps/custom.xml><?xml version="1.0" encoding="utf-8"?>
<Properties xmlns="http://schemas.openxmlformats.org/officeDocument/2006/custom-properties" xmlns:vt="http://schemas.openxmlformats.org/officeDocument/2006/docPropsVTypes"/>
</file>