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AACCFF"/>
                <w:sz w:val="20"/>
                <w:szCs w:val="20"/>
              </w:rPr>
              <w:t xml:space="preserve">STAGE REPORT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D15 — Quantitative Evaluation Report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FF"/>
                <w:sz w:val="22"/>
                <w:szCs w:val="22"/>
              </w:rPr>
              <w:t xml:space="preserve">CRISP-DM Phase 5: Evaluation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Student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Singo Loua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Student ID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240086608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Programme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MSc Applied Data Science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Supervisor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Dr. Ming Jiang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CRISP-DM Phase 5 — Evaluation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D15 — Quantitative Evaluation Report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Date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18 April 2026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Models evaluated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D12 (YOLOv8 baseline), D13 (YOLOv8 full), D14 (LLaVA:13b — 3 pathways)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Test set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8,998 thermal frames (fight + no_fight)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hd w:fill="1F3864" w:val="clear"/>
        <w:spacing w:after="120" w:before="320"/>
        <w:ind w:left="100" w:righ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Overview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report presents the quantitative evaluation of all models developed during the CRISP-DM Modelling phase of the project 'Deep Learning and Visual Language Model (VLM) based Real-Time Fighting Detection on Beach Safety Management'. The evaluation covers three deliverables: D12 (YOLOv8 baseline classification), D13 (YOLOv8 full dataset training), and D14 (LLaVA:13b three-pathway VLM evaluation). Results are reported against the performance targets specified in the PROM02 Planning Review and compared against published baselines from the literature review.</w:t>
      </w:r>
    </w:p>
    <w:p>
      <w:pPr>
        <w:spacing w:after="160" w:before="0"/>
      </w:pPr>
      <w:r>
        <w:t xml:space="preserve"/>
      </w:r>
    </w:p>
    <w:p>
      <w:pPr>
        <w:pStyle w:val="Heading1"/>
        <w:shd w:fill="1F3864" w:val="clear"/>
        <w:spacing w:after="120" w:before="320"/>
        <w:ind w:left="100" w:righ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Evaluation Metrics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following metrics were used to evaluate system performance, consistent with the evaluation plan defined in the PROM02 Planning Review:</w:t>
      </w:r>
    </w:p>
    <w:p>
      <w:pPr>
        <w:spacing w:after="8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31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Top-1 Accuracy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Percentage of frames correctly classified as fight or no_fight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classification metric for D12/D13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Top-5 Accuracy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Whether correct class appears in top 5 predictions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Confirms model never completely fails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Early Stopping Epoch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Epoch at which best model was saved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Indicates convergence 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wall-clock training duration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 constraint documentation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 Speed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 per frame for prediction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feasibility 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VLM Accuracy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Fight detection accuracy of LLaVA:13b across 3 pathways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VLM component evaluation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Note: mAP@0.5 (mean Average Precision) as specified in the planning review requires bounding box annotations which were not available in the current classification-mode dataset. mAP evaluation is deferred to future work using detection-mode training with annotated bounding boxes.</w:t>
      </w:r>
    </w:p>
    <w:p>
      <w:pPr>
        <w:spacing w:after="160" w:before="0"/>
      </w:pPr>
      <w:r>
        <w:t xml:space="preserve"/>
      </w:r>
    </w:p>
    <w:p>
      <w:pPr>
        <w:pStyle w:val="Heading1"/>
        <w:shd w:fill="1F3864" w:val="clear"/>
        <w:spacing w:after="120" w:before="320"/>
        <w:ind w:left="100" w:righ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D12 — YOLOv8 Baseline Evaluation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4B5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 Training Configuration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Training images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5,000 (stratified subset)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Validation images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1,500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Test images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8,998 (full test set)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Model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YOLOv8n-cls (nano classification)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Epochs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Image size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224 x 224 px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Batch size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AMD Ryzen 5 7520U CPU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1.07 hours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4B5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 Results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D12 Test Set Accuracy</w:t>
            </w:r>
          </w:p>
          <w:p>
            <w:r>
              <w:rPr>
                <w:rFonts w:ascii="Arial" w:cs="Arial" w:eastAsia="Arial" w:hAnsi="Arial"/>
                <w:b/>
                <w:bCs/>
                <w:color w:val="1E7E34"/>
                <w:sz w:val="36"/>
                <w:szCs w:val="36"/>
              </w:rPr>
              <w:t xml:space="preserve">Top-1: 75.33%  |  Top-5: 100.00%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Best epoch: 19  |  Inference: 5.5ms/frame  |  Training: 1.07 hours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D12 baseline achieved 75.33% Top-1 accuracy on the full 8,998-frame test set, meeting the planning review target of &gt;= 75%. The Top-5 accuracy of 100% confirms the model always assigns non-zero probability to the correct class. At 5.5ms inference per frame, the model is capable of real-time processing at approximately 182 frames per second on CPU — well exceeding the 25 FPS target specified in the planning review.</w:t>
      </w:r>
    </w:p>
    <w:p>
      <w:pPr>
        <w:spacing w:after="160" w:before="0"/>
      </w:pPr>
      <w:r>
        <w:t xml:space="preserve"/>
      </w:r>
    </w:p>
    <w:p>
      <w:pPr>
        <w:pStyle w:val="Heading1"/>
        <w:shd w:fill="1F3864" w:val="clear"/>
        <w:spacing w:after="120" w:before="320"/>
        <w:ind w:left="100" w:righ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D13 — YOLOv8 Full Dataset Evaluation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4B5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 Training Configuration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Training images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42,178 (full dataset)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Validation images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9,262 (full dataset)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Test images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8,998 (full test set)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Model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YOLOv8n-cls (nano classification)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Max epochs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 (early stopping at epoch 35)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Actual epochs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45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Image size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224 x 224 px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Batch size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AMD Ryzen 5 7520U CPU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52.025 hours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4B5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 Training Progression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90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Epoch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Loss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Accuracy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0.6196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71.7%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Initial learning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0.4741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75.3%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Surpassing D12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0.4364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77.0%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Continued gain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0.4006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77.5%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Best model saved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0.3627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77.4%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Early stopping triggered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4B5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 Results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D13 Test Set Accuracy</w:t>
            </w:r>
          </w:p>
          <w:p>
            <w:r>
              <w:rPr>
                <w:rFonts w:ascii="Arial" w:cs="Arial" w:eastAsia="Arial" w:hAnsi="Arial"/>
                <w:b/>
                <w:bCs/>
                <w:color w:val="1E7E34"/>
                <w:sz w:val="36"/>
                <w:szCs w:val="36"/>
              </w:rPr>
              <w:t xml:space="preserve">Top-1: 77.78%  |  Top-5: 100.00%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Best epoch: 35  |  Inference: 5.4ms/frame  |  Training: 52.025 hours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D13 achieved 77.78% Top-1 accuracy, representing a 2.45 percentage point improvement over the D12 baseline. Early stopping at epoch 45 (best model at epoch 35) confirmed proper convergence. The inference speed of 5.4ms per frame (~185 FPS) exceeds the 25 FPS real-time requirement.</w:t>
      </w:r>
    </w:p>
    <w:p>
      <w:pPr>
        <w:spacing w:after="160" w:before="0"/>
      </w:pPr>
      <w:r>
        <w:t xml:space="preserve"/>
      </w:r>
    </w:p>
    <w:p>
      <w:pPr>
        <w:pStyle w:val="Heading1"/>
        <w:shd w:fill="1F3864" w:val="clear"/>
        <w:spacing w:after="120" w:before="320"/>
        <w:ind w:left="100" w:righ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D14 — LLaVA:13b VLM Evaluation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4B5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 Evaluation Configuration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VLM Model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LLaVA:13b via Ollama (local)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Test frames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 (10 fight, 10 no_fight)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Pathways evaluated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 (Raw, Thermal, DL+Thermal)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Image size sent to LLaVA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336 x 336 px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0.1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Avg response time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~270 seconds per query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Total evaluation time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~8 hours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AMD Ryzen 5 7520U CPU, 16GB RAM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4B5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5.2 Results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600"/>
        <w:gridCol w:w="1600"/>
        <w:gridCol w:w="190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Raw Frame -&gt; LLaVA:13b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50.00%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Thermal Frame -&gt; LLaVA:13b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50.00%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DL+Thermal -&gt; LLaVA:13b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50.00%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LLaVA:13b achieved 50% accuracy across all three pathways, equivalent to random chance for binary classification. Analysis of the detailed results revealed that LLaVA:13b predicted FIGHT_DETECTED: NO for 19 of 20 frames regardless of pathway, correctly classifying all no_fight frames but failing to detect all fight frames. This demonstrates a strong conservative bias in the model towards predicting non-violent scenarios.</w:t>
      </w:r>
    </w:p>
    <w:p>
      <w:pPr>
        <w:spacing w:after="160" w:before="0"/>
      </w:pPr>
      <w:r>
        <w:t xml:space="preserve"/>
      </w:r>
    </w:p>
    <w:p>
      <w:pPr>
        <w:pStyle w:val="Heading1"/>
        <w:shd w:fill="1F3864" w:val="clear"/>
        <w:spacing w:after="120" w:before="320"/>
        <w:ind w:left="100" w:righ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Consolidated Results Summary</w:t>
      </w:r>
    </w:p>
    <w:p>
      <w:pPr>
        <w:spacing w:after="8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1600"/>
        <w:gridCol w:w="21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Images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Epochs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Accuracy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D12 YOLOv8 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1.07 hrs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75.33%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D13 YOLOv8 Full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42,178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52 hrs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77.78%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D14 P1 Raw-&gt;LLaVA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~8 hrs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50.00%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D14 P2 Thermal-&gt;LLaVA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~8 hrs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50.00%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D14 P3 DL+Thermal-&gt;LLaVA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~8 hrs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50.00%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hd w:fill="1F3864" w:val="clear"/>
        <w:spacing w:after="120" w:before="320"/>
        <w:ind w:left="100" w:righ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Performance Against Planning Review Targets</w:t>
      </w:r>
    </w:p>
    <w:p>
      <w:pPr>
        <w:spacing w:after="8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000"/>
        <w:gridCol w:w="190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(Planning Review)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Achieved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Minimum accuracy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 75%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77.78% (D13)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inference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 25 FPS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~185 FPS (5.4ms)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Top-5 accuracy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100%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EXCEEDED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mAP@0.5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 0.75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computed*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DEFERRED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VLM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pathways tested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3 complete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Privacy 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GDPR thermal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*mAP@0.5 requires bounding box annotations. The current dataset uses classification labels only. This is documented as a limitation and direction for future work.</w:t>
      </w:r>
    </w:p>
    <w:p>
      <w:pPr>
        <w:spacing w:after="160" w:before="0"/>
      </w:pPr>
      <w:r>
        <w:t xml:space="preserve"/>
      </w:r>
    </w:p>
    <w:p>
      <w:pPr>
        <w:pStyle w:val="Heading1"/>
        <w:shd w:fill="1F3864" w:val="clear"/>
        <w:spacing w:after="120" w:before="320"/>
        <w:ind w:left="100" w:righ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Key Findings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YOLOv8 (D13, 77.78%) significantly outperforms LLaVA:13b standalone (D14, 50%) for thermal silhouette fight detection, confirming that deep learning classification is more effective than VLM-only approaches for this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Increasing training data from 5,000 (D12) to 42,178 images (D13) produced a 2.45 percentage point accuracy improvement, consistent with the expected benefit of larger datasets for deep learning models.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three VLM pathways produced identical accuracy (50%), indicating that input preprocessing (raw vs thermal vs DL-annotated) does not affect LLaVA:13b performance on this task. The limiting factor is the model's conservative bias, not the input representation.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YOLOv8 inference at 5.4ms per frame (~185 FPS) significantly exceeds the real-time requirement of 25 FPS, confirming the system is suitable for real-time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thermal silhouette pipeline successfully removes identifiable information while preserving body pose features sufficient for 77.78% fight detection accuracy — demonstrating that GDPR compliance does not critically compromise detection performance.</w:t>
      </w:r>
    </w:p>
    <w:p>
      <w:pPr>
        <w:spacing w:after="160" w:before="0"/>
      </w:pPr>
      <w:r>
        <w:t xml:space="preserve"/>
      </w:r>
    </w:p>
    <w:p>
      <w:pPr>
        <w:pStyle w:val="Heading1"/>
        <w:shd w:fill="1F3864" w:val="clear"/>
        <w:spacing w:after="120" w:before="320"/>
        <w:ind w:left="100" w:right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Limitations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models trained at 224px resolution due to CPU hardware constraints. Higher resolution (640px) training on GPU would likely improve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Classification mode used throughout — bounding box detection and mAP@0.5 evaluation deferred to future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LLaVA:13b evaluated on only 20 frames due to ~270 second per-query inference time on CPU. A larger evaluation sample would provide more reliable pathway comparison.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temporal modelling — each frame classified independently. Sequential context across frames would likely improve both YOLOv8 and LLaVA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Dataset contains predominantly non-beach fighting footage. Beach-specific generalisation may be limited.</w:t>
      </w:r>
    </w:p>
    <w:p>
      <w:pPr>
        <w:spacing w:after="16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1F3864" w:sz="8"/>
              <w:left w:val="none" w:color="FFFFFF" w:sz="0"/>
              <w:bottom w:val="single" w:color="1F3864" w:sz="8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Stage Completion Declaration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 confirm that Deliverable D15 has been completed as documented in this report. All evaluation results are drawn from the D12, D13, and D14 stage reports and training logs saved at C:\beach\logs\. This report accurately reflects the evaluation conducted in April 2026.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Student: Singo Loua  |  ID: 240086608  |  Date: 18 April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tabs>
        <w:tab w:val="right" w:pos="990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University of Sunderland  |  2025/26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906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3864" w:val="clear"/>
          <w:tcMar>
            <w:top w:type="dxa" w:w="80"/>
            <w:left w:type="dxa" w:w="20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Stage Report — D15: Quantitative Evaluation Report</w:t>
          </w:r>
        </w:p>
        <w:p>
          <w:r>
            <w:rPr>
              <w:rFonts w:ascii="Arial" w:cs="Arial" w:eastAsia="Arial" w:hAnsi="Arial"/>
              <w:color w:val="AACCEE"/>
              <w:sz w:val="16"/>
              <w:szCs w:val="16"/>
            </w:rPr>
            <w:t xml:space="preserve">CRISP-DM Phase 5: Evaluation  |  MSc Applied Data Science</w:t>
          </w:r>
        </w:p>
      </w:tc>
      <w:tc>
        <w:tcPr>
          <w:tcW w:type="dxa" w:w="29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74B5" w:val="clear"/>
          <w:tcMar>
            <w:top w:type="dxa" w:w="80"/>
            <w:left w:type="dxa" w:w="100"/>
            <w:bottom w:type="dxa" w:w="80"/>
            <w:right w:type="dxa" w:w="100"/>
          </w:tcMar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Singo Loua</w:t>
          </w:r>
        </w:p>
        <w:p>
          <w:pPr>
            <w:jc w:val="center"/>
          </w:pPr>
          <w:r>
            <w:rPr>
              <w:rFonts w:ascii="Arial" w:cs="Arial" w:eastAsia="Arial" w:hAnsi="Arial"/>
              <w:color w:val="DDEEFF"/>
              <w:sz w:val="18"/>
              <w:szCs w:val="18"/>
            </w:rPr>
            <w:t xml:space="preserve">240086608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2026-04-18T08:36:55.955Z</dcterms:created>
  <dcterms:modified xsi:type="dcterms:W3CDTF">2026-04-18T08:36:55.955Z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