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80"/>
              <w:jc w:val="center"/>
            </w:pPr>
            <w:r>
              <w:rPr>
                <w:rFonts w:ascii="Arial" w:cs="Arial" w:eastAsia="Arial" w:hAnsi="Arial"/>
                <w:b/>
                <w:bCs/>
                <w:color w:val="AACCFF"/>
                <w:sz w:val="20"/>
                <w:szCs w:val="20"/>
              </w:rPr>
              <w:t xml:space="preserve">STAGE REPORT</w:t>
            </w:r>
          </w:p>
          <w:p>
            <w:pPr>
              <w:spacing w:after="40" w:before="0"/>
              <w:jc w:val="center"/>
            </w:pPr>
            <w:r>
              <w:rPr>
                <w:rFonts w:ascii="Arial" w:cs="Arial" w:eastAsia="Arial" w:hAnsi="Arial"/>
                <w:b/>
                <w:bCs/>
                <w:color w:val="FFFFFF"/>
                <w:sz w:val="32"/>
                <w:szCs w:val="32"/>
              </w:rPr>
              <w:t xml:space="preserve">D16 — Ethics Impact Summary</w:t>
            </w:r>
          </w:p>
          <w:p>
            <w:pPr>
              <w:spacing w:after="80" w:before="0"/>
              <w:jc w:val="center"/>
            </w:pPr>
            <w:r>
              <w:rPr>
                <w:rFonts w:ascii="Arial" w:cs="Arial" w:eastAsia="Arial" w:hAnsi="Arial"/>
                <w:i/>
                <w:iCs/>
                <w:color w:val="AACCFF"/>
                <w:sz w:val="22"/>
                <w:szCs w:val="22"/>
              </w:rPr>
              <w:t xml:space="preserve">CRISP-DM Phase 5: Evaluation</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Singo Loua</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 ID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240086608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MSc Applied Data Science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Supervisor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Dr. Ming Jiang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Methodology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Phase 5 — Evaluation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Deliverable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D16 — Ethics Impact Summary</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18 April 2026</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Models evaluated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D12 (YOLOv8 baseline), D13 (YOLOv8 full), D14 (LLaVA:13b — 3 pathways)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set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8,998 thermal frames (fight + no_fight)</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1. Overview</w:t>
      </w:r>
    </w:p>
    <w:p>
      <w:pPr>
        <w:spacing w:after="80" w:before="0"/>
      </w:pPr>
      <w:r>
        <w:t xml:space="preserve"/>
      </w:r>
    </w:p>
    <w:p>
      <w:pPr>
        <w:spacing w:after="60" w:before="60"/>
      </w:pPr>
      <w:r>
        <w:rPr>
          <w:rFonts w:ascii="Arial" w:cs="Arial" w:eastAsia="Arial" w:hAnsi="Arial"/>
          <w:color w:val="2D2D2D"/>
          <w:sz w:val="22"/>
          <w:szCs w:val="22"/>
        </w:rPr>
        <w:t xml:space="preserve">This report documents the ethical, legal, social and professional considerations of the project 'Deep Learning and Visual Language Model (VLM) based Real-Time Fighting Detection on Beach Safety Management'. Ethics approval was received from the University of Sunderland Research Ethics Committee in April 2026 prior to any data processing activities. This report fulfils Deliverable D16 by documenting GDPR compliance, VLM hallucination findings, bias considerations and professional ethics alignment.</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2. Ethics Approval</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Approval body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University of Sunderland Research Ethics Committee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Submission system</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Online Ethics Review System (University of Sunderland)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Status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APPROVED — April 2026</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 type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Publicly available datasets and synthetic AI-generated video only</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Personal data collected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None — no participant recruitment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Sensitive data processed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None — thermal pipeline removes all identifiable features</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3. GDPR Compliance</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3.1 Legal Basis</w:t>
      </w:r>
    </w:p>
    <w:p>
      <w:pPr>
        <w:spacing w:after="60" w:before="60"/>
      </w:pPr>
      <w:r>
        <w:rPr>
          <w:rFonts w:ascii="Arial" w:cs="Arial" w:eastAsia="Arial" w:hAnsi="Arial"/>
          <w:color w:val="2D2D2D"/>
          <w:sz w:val="22"/>
          <w:szCs w:val="22"/>
        </w:rPr>
        <w:t xml:space="preserve">The project processes video footage depicting human subjects in the context of beach surveillance. Under UK GDPR (post-Brexit Data Protection Act 2018), the processing of visual data that could identify individuals requires appropriate technical safeguards. The primary technical control is the thermal warm-silhouette pipeline (D10), which satisfies the data minimisation principle of Article 5(1)(c).</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3.2 What the Thermal Pipeline Removes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2703"/>
        <w:gridCol w:w="3703"/>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Information Type</w:t>
            </w:r>
          </w:p>
        </w:tc>
        <w:tc>
          <w:tcPr>
            <w:tcW w:type="dxa" w:w="270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Raw Video</w:t>
            </w:r>
          </w:p>
        </w:tc>
        <w:tc>
          <w:tcPr>
            <w:tcW w:type="dxa" w:w="370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Thermal Pipeline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Face / facial features</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Skin colour</w:t>
            </w:r>
          </w:p>
        </w:tc>
        <w:tc>
          <w:tcPr>
            <w:tcW w:type="dxa" w:w="2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REMOVED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Clothing / swimwear</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Hair</w:t>
            </w:r>
          </w:p>
        </w:tc>
        <w:tc>
          <w:tcPr>
            <w:tcW w:type="dxa" w:w="2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REMOVED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Tattoos / distinguishing marks</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Body shape / pose</w:t>
            </w:r>
          </w:p>
        </w:tc>
        <w:tc>
          <w:tcPr>
            <w:tcW w:type="dxa" w:w="2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RETAINED (needed for detection)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Motion patterns</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Visible</w:t>
            </w:r>
          </w:p>
        </w:tc>
        <w:tc>
          <w:tcPr>
            <w:tcW w:type="dxa" w:w="3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RETAINED (needed for detection)</w:t>
            </w:r>
          </w:p>
        </w:tc>
      </w:tr>
    </w:tbl>
    <w:p>
      <w:pPr>
        <w:spacing w:after="80" w:before="0"/>
      </w:pPr>
      <w:r>
        <w:t xml:space="preserve"/>
      </w:r>
    </w:p>
    <w:p>
      <w:pPr>
        <w:spacing w:after="60" w:before="60"/>
      </w:pPr>
      <w:r>
        <w:rPr>
          <w:rFonts w:ascii="Arial" w:cs="Arial" w:eastAsia="Arial" w:hAnsi="Arial"/>
          <w:color w:val="2D2D2D"/>
          <w:sz w:val="22"/>
          <w:szCs w:val="22"/>
        </w:rPr>
        <w:t xml:space="preserve">This is especially important for beach environments where subjects may be in swimwear or partially undressed. No sensitive body imagery is stored or processed by any AI model.</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3.3 GDPR Article Compliance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GDPR Article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Satisfied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Article 5(1)(c)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minimisation</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Thermal pipeline removes all non-essential identifiable data before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Article 5(1)(b)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Purpose limitation</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used only for fight detection research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Article 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Privacy by design</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Thermal anonymisation built into pipeline before any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Article 5(1)(e)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Storage limitation</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raw identifiable footage stored — thermal frames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Article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Lawful basis</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Research exception — all datasets publicly available or synthetic</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3.4 LLaVA:13b Local Deployment</w:t>
      </w:r>
    </w:p>
    <w:p>
      <w:pPr>
        <w:spacing w:after="60" w:before="60"/>
      </w:pPr>
      <w:r>
        <w:rPr>
          <w:rFonts w:ascii="Arial" w:cs="Arial" w:eastAsia="Arial" w:hAnsi="Arial"/>
          <w:color w:val="2D2D2D"/>
          <w:sz w:val="22"/>
          <w:szCs w:val="22"/>
        </w:rPr>
        <w:t xml:space="preserve">LLaVA:13b is deployed entirely locally via Ollama. No video frames, thermal images or any data are transmitted to external servers. This ensures complete data sovereignty and eliminates risk of personal data leaving the secure local environment — critical for a beach surveillance system.</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4. VLM Hallucination Analysis</w:t>
      </w:r>
    </w:p>
    <w:p>
      <w:pPr>
        <w:spacing w:after="80" w:before="0"/>
      </w:pPr>
      <w:r>
        <w:t xml:space="preserve"/>
      </w:r>
    </w:p>
    <w:p>
      <w:pPr>
        <w:spacing w:after="60" w:before="60"/>
      </w:pPr>
      <w:r>
        <w:rPr>
          <w:rFonts w:ascii="Arial" w:cs="Arial" w:eastAsia="Arial" w:hAnsi="Arial"/>
          <w:color w:val="2D2D2D"/>
          <w:sz w:val="22"/>
          <w:szCs w:val="22"/>
        </w:rPr>
        <w:t xml:space="preserve">VLM hallucination — where a model generates confident but incorrect descriptions — was identified in the planning review as a primary ethical risk. The D14 evaluation provides empirical data on LLaVA:13b hallucination behaviour.</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Frames evaluated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20 (10 fight, 10 no_fight)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Correct predictions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10/20 (50%)</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False negatives (missed fights)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10/10 fight frames missed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False positives (false alarms)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0/10 no_fight frames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Overconfident wrong predictions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confidence on incorrect responses observed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Hallucination type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Conservative bias — model consistently predicts no fight</w:t>
            </w:r>
          </w:p>
        </w:tc>
      </w:tr>
    </w:tbl>
    <w:p>
      <w:pPr>
        <w:spacing w:after="80" w:before="0"/>
      </w:pPr>
      <w:r>
        <w:t xml:space="preserve"/>
      </w:r>
    </w:p>
    <w:p>
      <w:pPr>
        <w:spacing w:after="60" w:before="60"/>
      </w:pPr>
      <w:r>
        <w:rPr>
          <w:rFonts w:ascii="Arial" w:cs="Arial" w:eastAsia="Arial" w:hAnsi="Arial"/>
          <w:color w:val="2D2D2D"/>
          <w:sz w:val="22"/>
          <w:szCs w:val="22"/>
        </w:rPr>
        <w:t xml:space="preserve">The most concerning finding is HIGH confidence on incorrect predictions — a model that says 'no fight' with HIGH confidence when a fight is occurring could lead an operator to dismiss a real incident. This justifies removing LLaVA:13b as the primary detector and using YOLOv8 (77.78%) instead, with LLaVA providing supplementary natural language descriptions only.</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5. Bias and Fairness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5.1 Dataset Bias</w:t>
      </w:r>
    </w:p>
    <w:p>
      <w:pPr>
        <w:pStyle w:val="ListParagraph"/>
        <w:numPr>
          <w:ilvl w:val="0"/>
          <w:numId w:val="2"/>
        </w:numPr>
        <w:spacing w:after="40" w:before="40"/>
      </w:pPr>
      <w:r>
        <w:rPr>
          <w:rFonts w:ascii="Arial" w:cs="Arial" w:eastAsia="Arial" w:hAnsi="Arial"/>
          <w:color w:val="2D2D2D"/>
          <w:sz w:val="22"/>
          <w:szCs w:val="22"/>
        </w:rPr>
        <w:t xml:space="preserve">Domain bias: Most training data comes from indoor or sports environments. Beach-specific footage is limited. Synthetic Gemini Veo 2 data was added to partially address this.</w:t>
      </w:r>
    </w:p>
    <w:p>
      <w:pPr>
        <w:pStyle w:val="ListParagraph"/>
        <w:numPr>
          <w:ilvl w:val="0"/>
          <w:numId w:val="2"/>
        </w:numPr>
        <w:spacing w:after="40" w:before="40"/>
      </w:pPr>
      <w:r>
        <w:rPr>
          <w:rFonts w:ascii="Arial" w:cs="Arial" w:eastAsia="Arial" w:hAnsi="Arial"/>
          <w:color w:val="2D2D2D"/>
          <w:sz w:val="22"/>
          <w:szCs w:val="22"/>
        </w:rPr>
        <w:t xml:space="preserve">Demographic bias: Thermal silhouette representation significantly reduces demographic bias by removing skin colour, gender presentation and clothing. The model classifies based on body pose and motion only.</w:t>
      </w:r>
    </w:p>
    <w:p>
      <w:pPr>
        <w:pStyle w:val="ListParagraph"/>
        <w:numPr>
          <w:ilvl w:val="0"/>
          <w:numId w:val="2"/>
        </w:numPr>
        <w:spacing w:after="40" w:before="40"/>
      </w:pPr>
      <w:r>
        <w:rPr>
          <w:rFonts w:ascii="Arial" w:cs="Arial" w:eastAsia="Arial" w:hAnsi="Arial"/>
          <w:color w:val="2D2D2D"/>
          <w:sz w:val="22"/>
          <w:szCs w:val="22"/>
        </w:rPr>
        <w:t xml:space="preserve">Class imbalance: 57% fight / 43% no_fight — mild imbalance managed through evaluation metrics.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5.2 Environmental Diversity</w:t>
      </w:r>
    </w:p>
    <w:p>
      <w:pPr>
        <w:spacing w:after="60" w:before="60"/>
      </w:pPr>
      <w:r>
        <w:rPr>
          <w:rFonts w:ascii="Arial" w:cs="Arial" w:eastAsia="Arial" w:hAnsi="Arial"/>
          <w:color w:val="2D2D2D"/>
          <w:sz w:val="22"/>
          <w:szCs w:val="22"/>
        </w:rPr>
        <w:t xml:space="preserve">Synthetic Gemini Veo 2 data was generated across diverse conditions: direct sunlight, dusk, shade, high crowd density, occlusion and pre-fight escalation. This was intentional to reduce environmental and lighting bias.</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6. Social and Professional Considerations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6.1 Social</w:t>
      </w:r>
    </w:p>
    <w:p>
      <w:pPr>
        <w:pStyle w:val="ListParagraph"/>
        <w:numPr>
          <w:ilvl w:val="0"/>
          <w:numId w:val="2"/>
        </w:numPr>
        <w:spacing w:after="40" w:before="40"/>
      </w:pPr>
      <w:r>
        <w:rPr>
          <w:rFonts w:ascii="Arial" w:cs="Arial" w:eastAsia="Arial" w:hAnsi="Arial"/>
          <w:color w:val="2D2D2D"/>
          <w:sz w:val="22"/>
          <w:szCs w:val="22"/>
        </w:rPr>
        <w:t xml:space="preserve">Thermal pipeline protects dignity of beach users — no identifiable imagery processed or stored.</w:t>
      </w:r>
    </w:p>
    <w:p>
      <w:pPr>
        <w:pStyle w:val="ListParagraph"/>
        <w:numPr>
          <w:ilvl w:val="0"/>
          <w:numId w:val="2"/>
        </w:numPr>
        <w:spacing w:after="40" w:before="40"/>
      </w:pPr>
      <w:r>
        <w:rPr>
          <w:rFonts w:ascii="Arial" w:cs="Arial" w:eastAsia="Arial" w:hAnsi="Arial"/>
          <w:color w:val="2D2D2D"/>
          <w:sz w:val="22"/>
          <w:szCs w:val="22"/>
        </w:rPr>
        <w:t xml:space="preserve">Gradio chatbot is for authorised security operators only — not general public.</w:t>
      </w:r>
    </w:p>
    <w:p>
      <w:pPr>
        <w:pStyle w:val="ListParagraph"/>
        <w:numPr>
          <w:ilvl w:val="0"/>
          <w:numId w:val="2"/>
        </w:numPr>
        <w:spacing w:after="40" w:before="40"/>
      </w:pPr>
      <w:r>
        <w:rPr>
          <w:rFonts w:ascii="Arial" w:cs="Arial" w:eastAsia="Arial" w:hAnsi="Arial"/>
          <w:color w:val="2D2D2D"/>
          <w:sz w:val="22"/>
          <w:szCs w:val="22"/>
        </w:rPr>
        <w:t xml:space="preserve">Person tracking restricted to active incident monitoring — no persistent database maintained.</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6.2 Professional — ACM Code of Ethics</w:t>
      </w:r>
    </w:p>
    <w:p>
      <w:pPr>
        <w:pStyle w:val="ListParagraph"/>
        <w:numPr>
          <w:ilvl w:val="0"/>
          <w:numId w:val="2"/>
        </w:numPr>
        <w:spacing w:after="40" w:before="40"/>
      </w:pPr>
      <w:r>
        <w:rPr>
          <w:rFonts w:ascii="Arial" w:cs="Arial" w:eastAsia="Arial" w:hAnsi="Arial"/>
          <w:color w:val="2D2D2D"/>
          <w:sz w:val="22"/>
          <w:szCs w:val="22"/>
        </w:rPr>
        <w:t xml:space="preserve">Principle 1.6 (respect for privacy): Satisfied through thermal anonymisation.</w:t>
      </w:r>
    </w:p>
    <w:p>
      <w:pPr>
        <w:pStyle w:val="ListParagraph"/>
        <w:numPr>
          <w:ilvl w:val="0"/>
          <w:numId w:val="2"/>
        </w:numPr>
        <w:spacing w:after="40" w:before="40"/>
      </w:pPr>
      <w:r>
        <w:rPr>
          <w:rFonts w:ascii="Arial" w:cs="Arial" w:eastAsia="Arial" w:hAnsi="Arial"/>
          <w:color w:val="2D2D2D"/>
          <w:sz w:val="22"/>
          <w:szCs w:val="22"/>
        </w:rPr>
        <w:t xml:space="preserve">Principle 1.2 (avoid harm): Human-in-the-loop design — all safety decisions with operator.</w:t>
      </w:r>
    </w:p>
    <w:p>
      <w:pPr>
        <w:pStyle w:val="ListParagraph"/>
        <w:numPr>
          <w:ilvl w:val="0"/>
          <w:numId w:val="2"/>
        </w:numPr>
        <w:spacing w:after="40" w:before="40"/>
      </w:pPr>
      <w:r>
        <w:rPr>
          <w:rFonts w:ascii="Arial" w:cs="Arial" w:eastAsia="Arial" w:hAnsi="Arial"/>
          <w:color w:val="2D2D2D"/>
          <w:sz w:val="22"/>
          <w:szCs w:val="22"/>
        </w:rPr>
        <w:t xml:space="preserve">Git version control — full audit trail on GitHub.</w:t>
      </w:r>
    </w:p>
    <w:p>
      <w:pPr>
        <w:pStyle w:val="ListParagraph"/>
        <w:numPr>
          <w:ilvl w:val="0"/>
          <w:numId w:val="2"/>
        </w:numPr>
        <w:spacing w:after="40" w:before="40"/>
      </w:pPr>
      <w:r>
        <w:rPr>
          <w:rFonts w:ascii="Arial" w:cs="Arial" w:eastAsia="Arial" w:hAnsi="Arial"/>
          <w:color w:val="2D2D2D"/>
          <w:sz w:val="22"/>
          <w:szCs w:val="22"/>
        </w:rPr>
        <w:t xml:space="preserve">Transparent reporting of limitations — 50% VLM accuracy honestly documented.</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7. Ethics Summary Table</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2703"/>
        <w:gridCol w:w="3703"/>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Ethical Area</w:t>
            </w:r>
          </w:p>
        </w:tc>
        <w:tc>
          <w:tcPr>
            <w:tcW w:type="dxa" w:w="270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70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GDPR compliance (beach context)</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MITIGATED — thermal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VLM hallucination (safety critical)</w:t>
            </w:r>
          </w:p>
        </w:tc>
        <w:tc>
          <w:tcPr>
            <w:tcW w:type="dxa" w:w="2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MITIGATED — YOLOv8 primary detector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Demographic bias</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MITIGATED — thermal removes appearance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Domain bias</w:t>
            </w:r>
          </w:p>
        </w:tc>
        <w:tc>
          <w:tcPr>
            <w:tcW w:type="dxa" w:w="2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3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PARTIALLY MITIGATED — synthetic data added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Data sovereignty</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MITIGATED — fully local Ollama deployment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Storage of personal data</w:t>
            </w:r>
          </w:p>
        </w:tc>
        <w:tc>
          <w:tcPr>
            <w:tcW w:type="dxa" w:w="27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MITIGATED — no raw footage stored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Operator misuse</w:t>
            </w:r>
          </w:p>
        </w:tc>
        <w:tc>
          <w:tcPr>
            <w:tcW w:type="dxa" w:w="27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37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MITIGATED — human-in-the-loop design</w:t>
            </w:r>
          </w:p>
        </w:tc>
      </w:tr>
    </w:tbl>
    <w:p>
      <w:pPr>
        <w:spacing w:after="16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8"/>
              <w:left w:val="none" w:color="FFFFFF" w:sz="0"/>
              <w:bottom w:val="single" w:color="1F3864" w:sz="8"/>
              <w:right w:val="none" w:color="FFFFFF" w:sz="0"/>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Stage Completion Declaration</w:t>
            </w:r>
          </w:p>
          <w:p>
            <w:pPr>
              <w:spacing w:after="80" w:before="0"/>
            </w:pPr>
            <w:r>
              <w:t xml:space="preserve"/>
            </w:r>
          </w:p>
          <w:p>
            <w:r>
              <w:rPr>
                <w:rFonts w:ascii="Arial" w:cs="Arial" w:eastAsia="Arial" w:hAnsi="Arial"/>
                <w:color w:val="2D2D2D"/>
                <w:sz w:val="20"/>
                <w:szCs w:val="20"/>
              </w:rPr>
              <w:t xml:space="preserve">I confirm that Deliverable D16 has been completed as documented in this report. Ethics approval was received from the University of Sunderland Research Ethics Committee in April 2026. This report accurately reflects the ethical considerations of the project as of 18 April 2026.</w:t>
            </w:r>
          </w:p>
          <w:p>
            <w:pPr>
              <w:spacing w:after="80" w:before="0"/>
            </w:pPr>
            <w:r>
              <w:t xml:space="preserve"/>
            </w:r>
          </w:p>
          <w:p>
            <w:r>
              <w:rPr>
                <w:rFonts w:ascii="Arial" w:cs="Arial" w:eastAsia="Arial" w:hAnsi="Arial"/>
                <w:i/>
                <w:iCs/>
                <w:color w:val="2D2D2D"/>
                <w:sz w:val="20"/>
                <w:szCs w:val="20"/>
              </w:rPr>
              <w:t xml:space="preserve">Student: Singo Loua  |  ID: 240086608  |  Date: 18 April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906"/>
      </w:tabs>
      <w:spacing w:before="80"/>
    </w:pPr>
    <w:r>
      <w:rPr>
        <w:rFonts w:ascii="Arial" w:cs="Arial" w:eastAsia="Arial" w:hAnsi="Arial"/>
        <w:color w:val="888888"/>
        <w:sz w:val="18"/>
        <w:szCs w:val="18"/>
      </w:rPr>
      <w:t xml:space="preserve">University of Sunderland  |  2025/26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none" w:color="FFFFFF" w:sz="0"/>
            <w:right w:val="none" w:color="FFFFFF" w:sz="0"/>
          </w:tcBorders>
          <w:shd w:fill="1F3864" w:val="clear"/>
          <w:tcMar>
            <w:top w:type="dxa" w:w="80"/>
            <w:left w:type="dxa" w:w="200"/>
            <w:bottom w:type="dxa" w:w="80"/>
            <w:right w:type="dxa" w:w="80"/>
          </w:tcMar>
        </w:tcPr>
        <w:p>
          <w:r>
            <w:rPr>
              <w:rFonts w:ascii="Arial" w:cs="Arial" w:eastAsia="Arial" w:hAnsi="Arial"/>
              <w:b/>
              <w:bCs/>
              <w:color w:val="FFFFFF"/>
              <w:sz w:val="20"/>
              <w:szCs w:val="20"/>
            </w:rPr>
            <w:t xml:space="preserve">Stage Report — D16: Ethics Impact Summary</w:t>
          </w:r>
        </w:p>
        <w:p>
          <w:r>
            <w:rPr>
              <w:rFonts w:ascii="Arial" w:cs="Arial" w:eastAsia="Arial" w:hAnsi="Arial"/>
              <w:color w:val="AACCEE"/>
              <w:sz w:val="16"/>
              <w:szCs w:val="16"/>
            </w:rPr>
            <w:t xml:space="preserve">CRISP-DM Phase 5: Evaluation  |  MSc Applied Data Science</w:t>
          </w:r>
        </w:p>
      </w:tc>
      <w:tc>
        <w:tcPr>
          <w:tcW w:type="dxa" w:w="2906"/>
          <w:tcBorders>
            <w:top w:val="none" w:color="FFFFFF" w:sz="0"/>
            <w:left w:val="none" w:color="FFFFFF" w:sz="0"/>
            <w:bottom w:val="none" w:color="FFFFFF" w:sz="0"/>
            <w:right w:val="none" w:color="FFFFFF" w:sz="0"/>
          </w:tcBorders>
          <w:shd w:fill="2E74B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Singo Loua</w:t>
          </w:r>
        </w:p>
        <w:p>
          <w:pPr>
            <w:jc w:val="center"/>
          </w:pPr>
          <w:r>
            <w:rPr>
              <w:rFonts w:ascii="Arial" w:cs="Arial" w:eastAsia="Arial" w:hAnsi="Arial"/>
              <w:color w:val="DDEEFF"/>
              <w:sz w:val="18"/>
              <w:szCs w:val="18"/>
            </w:rPr>
            <w:t xml:space="preserve">240086608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2026-04-18T08:44:00.595Z</dcterms:created>
  <dcterms:modified xsi:type="dcterms:W3CDTF">2026-04-18T08:44:00.596Z</dcterms:modified>
</cp:coreProperties>
</file>

<file path=docProps/custom.xml><?xml version="1.0" encoding="utf-8"?>
<Properties xmlns="http://schemas.openxmlformats.org/officeDocument/2006/custom-properties" xmlns:vt="http://schemas.openxmlformats.org/officeDocument/2006/docPropsVTypes"/>
</file>