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55C4" w:rsidRDefault="00B355C4" w:rsidP="00B355C4">
      <w:pPr>
        <w:pStyle w:val="NormalWeb"/>
        <w:spacing w:before="0" w:beforeAutospacing="0" w:after="0" w:afterAutospacing="0"/>
        <w:ind w:left="29"/>
        <w:rPr>
          <w:rFonts w:ascii="Calibri" w:hAnsi="Calibri" w:cs="Calibri"/>
        </w:rPr>
      </w:pPr>
      <w:r>
        <w:rPr>
          <w:rFonts w:ascii="Calibri" w:hAnsi="Calibri" w:cs="Calibri"/>
        </w:rPr>
        <w:t xml:space="preserve">LDA </w:t>
      </w:r>
      <w:proofErr w:type="spellStart"/>
      <w:r>
        <w:rPr>
          <w:rFonts w:ascii="Calibri" w:hAnsi="Calibri" w:cs="Calibri"/>
        </w:rPr>
        <w:t>Emoji</w:t>
      </w:r>
      <w:proofErr w:type="spellEnd"/>
      <w:r>
        <w:rPr>
          <w:rFonts w:ascii="Calibri" w:hAnsi="Calibri" w:cs="Calibri"/>
        </w:rPr>
        <w:t xml:space="preserve"> Demo and Associated Article:</w:t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  <w:rPr>
          <w:rFonts w:ascii="Calibri" w:hAnsi="Calibri" w:cs="Calibri"/>
        </w:rPr>
      </w:pPr>
      <w:hyperlink r:id="rId4" w:history="1">
        <w:r>
          <w:rPr>
            <w:rStyle w:val="Hyperlink"/>
            <w:rFonts w:ascii="Calibri" w:hAnsi="Calibri" w:cs="Calibri"/>
          </w:rPr>
          <w:t>https://medium.com/@lettier/how-does-lda-work-ill-explain-using-emoji-108abf40fa7d</w:t>
        </w:r>
      </w:hyperlink>
    </w:p>
    <w:p w:rsidR="00B355C4" w:rsidRDefault="00B355C4" w:rsidP="00B355C4">
      <w:pPr>
        <w:pStyle w:val="NormalWeb"/>
        <w:spacing w:before="0" w:beforeAutospacing="0" w:after="0" w:afterAutospacing="0"/>
        <w:ind w:left="29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  <w:rPr>
          <w:rFonts w:ascii="Calibri" w:hAnsi="Calibri" w:cs="Calibri"/>
        </w:rPr>
      </w:pPr>
      <w:r>
        <w:rPr>
          <w:rFonts w:ascii="Calibri" w:hAnsi="Calibri" w:cs="Calibri"/>
        </w:rPr>
        <w:t>How does LDA generative process work?</w:t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</w:pPr>
      <w:r>
        <w:rPr>
          <w:noProof/>
        </w:rPr>
        <w:drawing>
          <wp:inline distT="0" distB="0" distL="0" distR="0">
            <wp:extent cx="5943600" cy="2571624"/>
            <wp:effectExtent l="19050" t="0" r="0" b="0"/>
            <wp:docPr id="1" name="Picture 1" descr="C:\Users\bruno\AppData\Local\Temp\msohtmlclip1\01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uno\AppData\Local\Temp\msohtmlclip1\01\clip_image00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</w:pPr>
      <w:r>
        <w:rPr>
          <w:noProof/>
        </w:rPr>
        <w:drawing>
          <wp:inline distT="0" distB="0" distL="0" distR="0">
            <wp:extent cx="5943600" cy="3136900"/>
            <wp:effectExtent l="19050" t="0" r="0" b="0"/>
            <wp:docPr id="2" name="Picture 2" descr="C:\Users\bruno\AppData\Local\Temp\msohtmlclip1\01\clip_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runo\AppData\Local\Temp\msohtmlclip1\01\clip_image00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</w:pPr>
      <w:r>
        <w:rPr>
          <w:noProof/>
        </w:rPr>
        <w:lastRenderedPageBreak/>
        <w:drawing>
          <wp:inline distT="0" distB="0" distL="0" distR="0">
            <wp:extent cx="5943600" cy="3285490"/>
            <wp:effectExtent l="19050" t="0" r="0" b="0"/>
            <wp:docPr id="3" name="Picture 3" descr="C:\Users\bruno\AppData\Local\Temp\msohtmlclip1\01\clip_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runo\AppData\Local\Temp\msohtmlclip1\01\clip_image00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</w:pPr>
      <w:r>
        <w:rPr>
          <w:noProof/>
        </w:rPr>
        <w:drawing>
          <wp:inline distT="0" distB="0" distL="0" distR="0">
            <wp:extent cx="5943600" cy="2993813"/>
            <wp:effectExtent l="19050" t="0" r="0" b="0"/>
            <wp:docPr id="4" name="Picture 4" descr="C:\Users\bruno\AppData\Local\Temp\msohtmlclip1\01\clip_imag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runo\AppData\Local\Temp\msohtmlclip1\01\clip_image00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3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</w:pPr>
      <w:r>
        <w:rPr>
          <w:noProof/>
        </w:rPr>
        <w:lastRenderedPageBreak/>
        <w:drawing>
          <wp:inline distT="0" distB="0" distL="0" distR="0">
            <wp:extent cx="5943600" cy="3681730"/>
            <wp:effectExtent l="19050" t="0" r="0" b="0"/>
            <wp:docPr id="5" name="Picture 5" descr="C:\Users\bruno\AppData\Local\Temp\msohtmlclip1\01\clip_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runo\AppData\Local\Temp\msohtmlclip1\01\clip_image00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  <w:rPr>
          <w:rFonts w:ascii="Calibri" w:hAnsi="Calibri" w:cs="Calibri"/>
        </w:rPr>
      </w:pPr>
      <w:r>
        <w:rPr>
          <w:rFonts w:ascii="Calibri" w:hAnsi="Calibri" w:cs="Calibri"/>
        </w:rPr>
        <w:t>Latent Dirichlet Allocation (LDA) Hyper-parameters</w:t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  <w:rPr>
          <w:rFonts w:ascii="Calibri" w:hAnsi="Calibri" w:cs="Calibri"/>
        </w:rPr>
      </w:pPr>
      <w:r>
        <w:rPr>
          <w:rFonts w:ascii="Calibri" w:hAnsi="Calibri" w:cs="Calibri"/>
        </w:rPr>
        <w:t>Alpha and Beta represent the Dirichlet Priors</w:t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  <w:rPr>
          <w:rFonts w:ascii="Calibri" w:hAnsi="Calibri" w:cs="Calibri"/>
        </w:rPr>
      </w:pPr>
      <w:r>
        <w:rPr>
          <w:rFonts w:ascii="Calibri" w:hAnsi="Calibri" w:cs="Calibri"/>
        </w:rPr>
        <w:t>Alpha:  sets the prior on the per-document topic distributions</w:t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  <w:rPr>
          <w:rFonts w:ascii="Calibri" w:hAnsi="Calibri" w:cs="Calibri"/>
        </w:rPr>
      </w:pPr>
      <w:r>
        <w:rPr>
          <w:rFonts w:ascii="Calibri" w:hAnsi="Calibri" w:cs="Calibri"/>
        </w:rPr>
        <w:t>- High alpha means every document is likely to contain a mixture of most of the topics and not primarily fall into a single topic</w:t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  <w:rPr>
          <w:rFonts w:ascii="Calibri" w:hAnsi="Calibri" w:cs="Calibri"/>
        </w:rPr>
      </w:pPr>
      <w:r>
        <w:rPr>
          <w:rFonts w:ascii="Calibri" w:hAnsi="Calibri" w:cs="Calibri"/>
        </w:rPr>
        <w:t>- Low alpha means every document is likely to be represented by just a few of the topics</w:t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  <w:rPr>
          <w:rFonts w:ascii="Calibri" w:hAnsi="Calibri" w:cs="Calibri"/>
        </w:rPr>
      </w:pPr>
      <w:r>
        <w:rPr>
          <w:rFonts w:ascii="Calibri" w:hAnsi="Calibri" w:cs="Calibri"/>
        </w:rPr>
        <w:t>Beta:  sets the prior on the per-topic word distributions</w:t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  <w:rPr>
          <w:rFonts w:ascii="Calibri" w:hAnsi="Calibri" w:cs="Calibri"/>
        </w:rPr>
      </w:pPr>
      <w:r>
        <w:rPr>
          <w:rFonts w:ascii="Calibri" w:hAnsi="Calibri" w:cs="Calibri"/>
        </w:rPr>
        <w:t>- High beta each topic likely to contain a mixture of most of the words and not primarily just a few of the words</w:t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  <w:rPr>
          <w:rFonts w:ascii="Calibri" w:hAnsi="Calibri" w:cs="Calibri"/>
        </w:rPr>
      </w:pPr>
      <w:r>
        <w:rPr>
          <w:rFonts w:ascii="Calibri" w:hAnsi="Calibri" w:cs="Calibri"/>
        </w:rPr>
        <w:t>- Low beta means each topic is likely to be represented by just a few of the words in the corpus</w:t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  <w:rPr>
          <w:rFonts w:ascii="Calibri" w:hAnsi="Calibri" w:cs="Calibri"/>
        </w:rPr>
      </w:pPr>
      <w:r>
        <w:rPr>
          <w:rFonts w:ascii="Calibri" w:hAnsi="Calibri" w:cs="Calibri"/>
        </w:rPr>
        <w:t>High alpha will make documents appear more similar to each other</w:t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  <w:rPr>
          <w:rFonts w:ascii="Calibri" w:hAnsi="Calibri" w:cs="Calibri"/>
        </w:rPr>
      </w:pPr>
      <w:r>
        <w:rPr>
          <w:rFonts w:ascii="Calibri" w:hAnsi="Calibri" w:cs="Calibri"/>
        </w:rPr>
        <w:t>High beta will make topics appear more similar to each other</w:t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  <w:rPr>
          <w:rFonts w:ascii="Calibri" w:hAnsi="Calibri" w:cs="Calibri"/>
        </w:rPr>
      </w:pPr>
      <w:r>
        <w:rPr>
          <w:rFonts w:ascii="Calibri" w:hAnsi="Calibri" w:cs="Calibri"/>
        </w:rPr>
        <w:t xml:space="preserve">LDA model at inference time ignores any word that is not used in the training set. </w:t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  <w:rPr>
          <w:rFonts w:ascii="Calibri" w:hAnsi="Calibri" w:cs="Calibri"/>
        </w:rPr>
      </w:pPr>
      <w:r>
        <w:rPr>
          <w:rFonts w:ascii="Calibri" w:hAnsi="Calibri" w:cs="Calibri"/>
        </w:rPr>
        <w:t>Let the right words in:</w:t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  <w:rPr>
          <w:rFonts w:ascii="Calibri" w:hAnsi="Calibri" w:cs="Calibri"/>
        </w:rPr>
      </w:pPr>
      <w:r>
        <w:rPr>
          <w:rFonts w:ascii="Calibri" w:hAnsi="Calibri" w:cs="Calibri"/>
        </w:rPr>
        <w:t>- remove very short or possible very long words</w:t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  <w:rPr>
          <w:rFonts w:ascii="Calibri" w:hAnsi="Calibri" w:cs="Calibri"/>
        </w:rPr>
      </w:pPr>
      <w:r>
        <w:rPr>
          <w:rFonts w:ascii="Calibri" w:hAnsi="Calibri" w:cs="Calibri"/>
        </w:rPr>
        <w:t>- remove very rare and very common words</w:t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  <w:rPr>
          <w:rFonts w:ascii="Calibri" w:hAnsi="Calibri" w:cs="Calibri"/>
        </w:rPr>
      </w:pPr>
      <w:r>
        <w:rPr>
          <w:rFonts w:ascii="Calibri" w:hAnsi="Calibri" w:cs="Calibri"/>
        </w:rPr>
        <w:t>- remove stop words</w:t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- consider lemmatization</w:t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  <w:rPr>
          <w:rFonts w:ascii="Calibri" w:hAnsi="Calibri" w:cs="Calibri"/>
        </w:rPr>
      </w:pPr>
      <w:r>
        <w:rPr>
          <w:rFonts w:ascii="Calibri" w:hAnsi="Calibri" w:cs="Calibri"/>
        </w:rPr>
        <w:t xml:space="preserve">- </w:t>
      </w:r>
      <w:proofErr w:type="gramStart"/>
      <w:r>
        <w:rPr>
          <w:rFonts w:ascii="Calibri" w:hAnsi="Calibri" w:cs="Calibri"/>
        </w:rPr>
        <w:t>part</w:t>
      </w:r>
      <w:proofErr w:type="gramEnd"/>
      <w:r>
        <w:rPr>
          <w:rFonts w:ascii="Calibri" w:hAnsi="Calibri" w:cs="Calibri"/>
        </w:rPr>
        <w:t xml:space="preserve"> of speech tagging (nouns/verbs tend to be more informative)</w:t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  <w:rPr>
          <w:rFonts w:ascii="Calibri" w:hAnsi="Calibri" w:cs="Calibri"/>
        </w:rPr>
      </w:pPr>
      <w:r>
        <w:rPr>
          <w:rFonts w:ascii="Calibri" w:hAnsi="Calibri" w:cs="Calibri"/>
        </w:rPr>
        <w:t>- keep top n words (recommended between 50k and 100k words for a large text corpus - Wikipedia scale)</w:t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</w:pPr>
      <w:r>
        <w:rPr>
          <w:noProof/>
        </w:rPr>
        <w:drawing>
          <wp:inline distT="0" distB="0" distL="0" distR="0">
            <wp:extent cx="5943600" cy="3131397"/>
            <wp:effectExtent l="19050" t="0" r="0" b="0"/>
            <wp:docPr id="6" name="Picture 6" descr="C:\Users\bruno\AppData\Local\Temp\msohtmlclip1\01\clip_image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runo\AppData\Local\Temp\msohtmlclip1\01\clip_image00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1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  <w:rPr>
          <w:rFonts w:ascii="Calibri" w:hAnsi="Calibri" w:cs="Calibri"/>
        </w:rPr>
      </w:pPr>
      <w:r>
        <w:rPr>
          <w:rFonts w:ascii="Calibri" w:hAnsi="Calibri" w:cs="Calibri"/>
        </w:rPr>
        <w:t xml:space="preserve">Jensen-Shannon Distance for measuring the </w:t>
      </w:r>
      <w:proofErr w:type="spellStart"/>
      <w:r>
        <w:rPr>
          <w:rFonts w:ascii="Calibri" w:hAnsi="Calibri" w:cs="Calibri"/>
        </w:rPr>
        <w:t>pairwise</w:t>
      </w:r>
      <w:proofErr w:type="spellEnd"/>
      <w:r>
        <w:rPr>
          <w:rFonts w:ascii="Calibri" w:hAnsi="Calibri" w:cs="Calibri"/>
        </w:rPr>
        <w:t xml:space="preserve"> similarity between two probability distributions.</w:t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</w:pPr>
      <w:r>
        <w:rPr>
          <w:noProof/>
        </w:rPr>
        <w:drawing>
          <wp:inline distT="0" distB="0" distL="0" distR="0">
            <wp:extent cx="5943600" cy="3087370"/>
            <wp:effectExtent l="19050" t="0" r="0" b="0"/>
            <wp:docPr id="7" name="Picture 7" descr="C:\Users\bruno\AppData\Local\Temp\msohtmlclip1\01\clip_image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runo\AppData\Local\Temp\msohtmlclip1\01\clip_image00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 </w:t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  <w:rPr>
          <w:rFonts w:ascii="Calibri" w:hAnsi="Calibri" w:cs="Calibri"/>
        </w:rPr>
      </w:pPr>
      <w:r>
        <w:rPr>
          <w:rFonts w:ascii="Calibri" w:hAnsi="Calibri" w:cs="Calibri"/>
        </w:rPr>
        <w:t>"All models are wrong, but some are useful" - George E. P. Box</w:t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B355C4" w:rsidRDefault="00B355C4" w:rsidP="00B355C4">
      <w:pPr>
        <w:pStyle w:val="NormalWeb"/>
        <w:spacing w:before="0" w:beforeAutospacing="0" w:after="0" w:afterAutospacing="0"/>
        <w:ind w:left="29"/>
        <w:rPr>
          <w:rFonts w:ascii="Calibri" w:hAnsi="Calibri" w:cs="Calibri"/>
        </w:rPr>
      </w:pPr>
      <w:r>
        <w:rPr>
          <w:rFonts w:ascii="Calibri" w:hAnsi="Calibri" w:cs="Calibri"/>
        </w:rPr>
        <w:t xml:space="preserve">Good reference video:  </w:t>
      </w:r>
      <w:hyperlink r:id="rId12" w:history="1">
        <w:r>
          <w:rPr>
            <w:rStyle w:val="Hyperlink"/>
            <w:rFonts w:ascii="Calibri" w:hAnsi="Calibri" w:cs="Calibri"/>
          </w:rPr>
          <w:t>https://www.youtube.com/watch?v=3mHy4OSyRf0</w:t>
        </w:r>
      </w:hyperlink>
    </w:p>
    <w:p w:rsidR="00801944" w:rsidRDefault="00801944"/>
    <w:sectPr w:rsidR="00801944" w:rsidSect="008019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B355C4"/>
    <w:rsid w:val="00801944"/>
    <w:rsid w:val="00B355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19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355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355C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55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55C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670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www.youtube.com/watch?v=3mHy4OSyRf0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medium.com/@lettier/how-does-lda-work-ill-explain-using-emoji-108abf40fa7d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266</Words>
  <Characters>1520</Characters>
  <Application>Microsoft Office Word</Application>
  <DocSecurity>0</DocSecurity>
  <Lines>12</Lines>
  <Paragraphs>3</Paragraphs>
  <ScaleCrop>false</ScaleCrop>
  <Company>HP</Company>
  <LinksUpToDate>false</LinksUpToDate>
  <CharactersWithSpaces>1783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Bruno Janota</dc:creator>
  <cp:lastModifiedBy>Bruno Janota</cp:lastModifiedBy>
  <cp:revision>1</cp:revision>
  <dcterms:created xsi:type="dcterms:W3CDTF">2020-04-27T13:12:00Z</dcterms:created>
  <dcterms:modified xsi:type="dcterms:W3CDTF">2020-04-27T13:14:00Z</dcterms:modified>
</cp:coreProperties>
</file>