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</w:r>
    </w:p>
    <w:p>
      <w:r>
        <w:t xml:space="preserve">  {</w:t>
      </w:r>
    </w:p>
    <w:p>
      <w:r>
        <w:t xml:space="preserve">    "problematic_translated_sentence": "一、我的早年生活",</w:t>
      </w:r>
    </w:p>
    <w:p>
      <w:r>
        <w:t xml:space="preserve">    "respective_source_sentence": "I. My Early Life",</w:t>
      </w:r>
    </w:p>
    <w:p>
      <w:r>
        <w:t xml:space="preserve">    "errors": "The translation uses Traditional Chinese numbering format instead of Roman numeral."</w:t>
      </w:r>
    </w:p>
    <w:p>
      <w:r>
        <w:t xml:space="preserve">  }</w:t>
      </w:r>
    </w:p>
    <w:p>
      <w:r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