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54BCB" w14:textId="7451845E" w:rsidR="009C69FE" w:rsidRPr="00B53BFB" w:rsidRDefault="009C69FE" w:rsidP="00C648A9">
      <w:pPr>
        <w:pStyle w:val="Heading1"/>
        <w:rPr>
          <w:rFonts w:cs="Arial"/>
          <w:szCs w:val="22"/>
        </w:rPr>
      </w:pPr>
      <w:r w:rsidRPr="00B53BFB">
        <w:rPr>
          <w:rFonts w:cs="Arial"/>
          <w:szCs w:val="22"/>
        </w:rPr>
        <w:t xml:space="preserve">Supplemental </w:t>
      </w:r>
      <w:r w:rsidR="005729F9" w:rsidRPr="00B53BFB">
        <w:rPr>
          <w:rFonts w:cs="Arial"/>
          <w:szCs w:val="22"/>
        </w:rPr>
        <w:t>F</w:t>
      </w:r>
      <w:r w:rsidRPr="00B53BFB">
        <w:rPr>
          <w:rFonts w:cs="Arial"/>
          <w:szCs w:val="22"/>
        </w:rPr>
        <w:t>igure</w:t>
      </w:r>
      <w:r w:rsidR="005D695A" w:rsidRPr="00B53BFB">
        <w:rPr>
          <w:rFonts w:cs="Arial"/>
          <w:szCs w:val="22"/>
        </w:rPr>
        <w:t>s</w:t>
      </w:r>
    </w:p>
    <w:p w14:paraId="2A5D1035" w14:textId="77777777" w:rsidR="009C69FE" w:rsidRPr="00B53BFB" w:rsidRDefault="009C69FE" w:rsidP="00BB22AF">
      <w:pPr>
        <w:spacing w:after="0" w:line="480" w:lineRule="auto"/>
        <w:rPr>
          <w:rFonts w:cs="Arial"/>
          <w:szCs w:val="22"/>
        </w:rPr>
      </w:pPr>
    </w:p>
    <w:p w14:paraId="1DA1DF26" w14:textId="06798BEA" w:rsidR="00FB5BD5" w:rsidRPr="00B53BFB" w:rsidRDefault="007A375A" w:rsidP="00BB22AF">
      <w:pPr>
        <w:spacing w:after="0" w:line="480" w:lineRule="auto"/>
        <w:rPr>
          <w:rFonts w:cs="Arial"/>
          <w:szCs w:val="22"/>
        </w:rPr>
      </w:pPr>
      <w:r w:rsidRPr="00B53BFB">
        <w:rPr>
          <w:rFonts w:cs="Arial"/>
          <w:noProof/>
          <w:szCs w:val="22"/>
        </w:rPr>
        <w:drawing>
          <wp:inline distT="0" distB="0" distL="0" distR="0" wp14:anchorId="7FF9322C" wp14:editId="4DA10E46">
            <wp:extent cx="8228965" cy="5350933"/>
            <wp:effectExtent l="0" t="0" r="635" b="2540"/>
            <wp:docPr id="18337830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83036" name="Picture 11"/>
                    <pic:cNvPicPr/>
                  </pic:nvPicPr>
                  <pic:blipFill rotWithShape="1">
                    <a:blip r:embed="rId8" cstate="print">
                      <a:extLst>
                        <a:ext uri="{28A0092B-C50C-407E-A947-70E740481C1C}">
                          <a14:useLocalDpi xmlns:a14="http://schemas.microsoft.com/office/drawing/2010/main" val="0"/>
                        </a:ext>
                      </a:extLst>
                    </a:blip>
                    <a:srcRect t="6688" b="-612"/>
                    <a:stretch>
                      <a:fillRect/>
                    </a:stretch>
                  </pic:blipFill>
                  <pic:spPr bwMode="auto">
                    <a:xfrm>
                      <a:off x="0" y="0"/>
                      <a:ext cx="8229165" cy="5351063"/>
                    </a:xfrm>
                    <a:prstGeom prst="rect">
                      <a:avLst/>
                    </a:prstGeom>
                    <a:ln>
                      <a:noFill/>
                    </a:ln>
                    <a:extLst>
                      <a:ext uri="{53640926-AAD7-44D8-BBD7-CCE9431645EC}">
                        <a14:shadowObscured xmlns:a14="http://schemas.microsoft.com/office/drawing/2010/main"/>
                      </a:ext>
                    </a:extLst>
                  </pic:spPr>
                </pic:pic>
              </a:graphicData>
            </a:graphic>
          </wp:inline>
        </w:drawing>
      </w:r>
    </w:p>
    <w:p w14:paraId="1BFCA3E2" w14:textId="19770D13" w:rsidR="005729F9" w:rsidRPr="00B53BFB" w:rsidRDefault="009C69FE" w:rsidP="00BB22AF">
      <w:pPr>
        <w:spacing w:after="0" w:line="480" w:lineRule="auto"/>
        <w:rPr>
          <w:rFonts w:cs="Arial"/>
          <w:szCs w:val="22"/>
        </w:rPr>
      </w:pPr>
      <w:r w:rsidRPr="00B53BFB">
        <w:rPr>
          <w:rFonts w:cs="Arial"/>
          <w:b/>
          <w:bCs/>
          <w:szCs w:val="22"/>
        </w:rPr>
        <w:lastRenderedPageBreak/>
        <w:t xml:space="preserve">Figure S1. </w:t>
      </w:r>
      <w:r w:rsidR="00C10958" w:rsidRPr="00B53BFB">
        <w:rPr>
          <w:rFonts w:cs="Arial"/>
          <w:b/>
          <w:bCs/>
          <w:szCs w:val="22"/>
        </w:rPr>
        <w:t xml:space="preserve">Metadata </w:t>
      </w:r>
      <w:r w:rsidRPr="00B53BFB">
        <w:rPr>
          <w:rFonts w:cs="Arial"/>
          <w:b/>
          <w:bCs/>
          <w:szCs w:val="22"/>
        </w:rPr>
        <w:t>distributions in HPAP and Humanislets.com datasets.</w:t>
      </w:r>
    </w:p>
    <w:p w14:paraId="4F4392ED" w14:textId="07EBBDD5" w:rsidR="009C69FE" w:rsidRPr="00B53BFB" w:rsidRDefault="00C10958" w:rsidP="00BB22AF">
      <w:pPr>
        <w:spacing w:after="0" w:line="480" w:lineRule="auto"/>
        <w:rPr>
          <w:rFonts w:cs="Arial"/>
          <w:szCs w:val="22"/>
        </w:rPr>
      </w:pPr>
      <w:r w:rsidRPr="00B53BFB">
        <w:rPr>
          <w:rFonts w:cs="Arial"/>
          <w:szCs w:val="22"/>
        </w:rPr>
        <w:t>Distribution of age (A), BMI (B), HbA1c (C), and culture duration (D).</w:t>
      </w:r>
      <w:r w:rsidRPr="00B53BFB">
        <w:rPr>
          <w:rFonts w:cs="Arial"/>
          <w:b/>
          <w:bCs/>
          <w:szCs w:val="22"/>
        </w:rPr>
        <w:t xml:space="preserve"> </w:t>
      </w:r>
      <w:r w:rsidR="009C69FE" w:rsidRPr="00B53BFB">
        <w:rPr>
          <w:rFonts w:cs="Arial"/>
          <w:szCs w:val="22"/>
        </w:rPr>
        <w:t xml:space="preserve">Culture duration was not available for all donors and only available data </w:t>
      </w:r>
      <w:proofErr w:type="gramStart"/>
      <w:r w:rsidR="009C69FE" w:rsidRPr="00B53BFB">
        <w:rPr>
          <w:rFonts w:cs="Arial"/>
          <w:szCs w:val="22"/>
        </w:rPr>
        <w:t>are</w:t>
      </w:r>
      <w:proofErr w:type="gramEnd"/>
      <w:r w:rsidR="009C69FE" w:rsidRPr="00B53BFB">
        <w:rPr>
          <w:rFonts w:cs="Arial"/>
          <w:szCs w:val="22"/>
        </w:rPr>
        <w:t xml:space="preserve"> shown. Distributions were compared by Kolgomorov-Smirnov test and </w:t>
      </w:r>
      <w:r w:rsidR="009C69FE" w:rsidRPr="00B53BFB">
        <w:rPr>
          <w:rFonts w:cs="Arial"/>
          <w:i/>
          <w:szCs w:val="22"/>
        </w:rPr>
        <w:t>p</w:t>
      </w:r>
      <w:r w:rsidR="009C69FE" w:rsidRPr="00B53BFB">
        <w:rPr>
          <w:rFonts w:cs="Arial"/>
          <w:szCs w:val="22"/>
        </w:rPr>
        <w:t xml:space="preserve">-values are </w:t>
      </w:r>
      <w:r w:rsidR="008509FC" w:rsidRPr="00B53BFB">
        <w:rPr>
          <w:rFonts w:cs="Arial"/>
          <w:szCs w:val="22"/>
        </w:rPr>
        <w:t>shown in figure</w:t>
      </w:r>
      <w:r w:rsidR="009C69FE" w:rsidRPr="00B53BFB">
        <w:rPr>
          <w:rFonts w:cs="Arial"/>
          <w:szCs w:val="22"/>
        </w:rPr>
        <w:t>.</w:t>
      </w:r>
    </w:p>
    <w:p w14:paraId="52D2E662" w14:textId="4A2D34AE" w:rsidR="00713055" w:rsidRPr="00F80DDC" w:rsidRDefault="008B3F8D" w:rsidP="008B3F8D">
      <w:pPr>
        <w:rPr>
          <w:rFonts w:cs="Arial"/>
          <w:szCs w:val="22"/>
        </w:rPr>
        <w:sectPr w:rsidR="00713055" w:rsidRPr="00F80DDC" w:rsidSect="007A375A">
          <w:headerReference w:type="default" r:id="rId9"/>
          <w:footerReference w:type="default" r:id="rId10"/>
          <w:pgSz w:w="15840" w:h="12240" w:orient="landscape"/>
          <w:pgMar w:top="1440" w:right="1440" w:bottom="1440" w:left="1440" w:header="709" w:footer="709" w:gutter="0"/>
          <w:lnNumType w:countBy="1" w:restart="continuous"/>
          <w:cols w:space="708"/>
          <w:docGrid w:linePitch="360"/>
        </w:sectPr>
      </w:pPr>
      <w:r w:rsidRPr="00B53BFB">
        <w:rPr>
          <w:rFonts w:cs="Arial"/>
          <w:szCs w:val="22"/>
        </w:rPr>
        <w:br w:type="page"/>
      </w:r>
    </w:p>
    <w:p w14:paraId="2ACDDC95" w14:textId="443CD431" w:rsidR="008B3F8D" w:rsidRPr="00B53BFB" w:rsidRDefault="00713055" w:rsidP="008B3F8D">
      <w:pPr>
        <w:rPr>
          <w:rFonts w:cs="Arial"/>
          <w:szCs w:val="22"/>
        </w:rPr>
      </w:pPr>
      <w:r w:rsidRPr="00B53BFB">
        <w:rPr>
          <w:b/>
          <w:bCs/>
          <w:noProof/>
        </w:rPr>
        <w:lastRenderedPageBreak/>
        <w:drawing>
          <wp:inline distT="0" distB="0" distL="0" distR="0" wp14:anchorId="6CA52CA5" wp14:editId="57033174">
            <wp:extent cx="5697220" cy="6057900"/>
            <wp:effectExtent l="0" t="0" r="0" b="0"/>
            <wp:docPr id="2104943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4337" name="Picture 10"/>
                    <pic:cNvPicPr/>
                  </pic:nvPicPr>
                  <pic:blipFill rotWithShape="1">
                    <a:blip r:embed="rId11" cstate="print">
                      <a:extLst>
                        <a:ext uri="{28A0092B-C50C-407E-A947-70E740481C1C}">
                          <a14:useLocalDpi xmlns:a14="http://schemas.microsoft.com/office/drawing/2010/main" val="0"/>
                        </a:ext>
                      </a:extLst>
                    </a:blip>
                    <a:srcRect l="167" t="4002" r="-167" b="22494"/>
                    <a:stretch>
                      <a:fillRect/>
                    </a:stretch>
                  </pic:blipFill>
                  <pic:spPr bwMode="auto">
                    <a:xfrm>
                      <a:off x="0" y="0"/>
                      <a:ext cx="5697220" cy="6057900"/>
                    </a:xfrm>
                    <a:prstGeom prst="rect">
                      <a:avLst/>
                    </a:prstGeom>
                    <a:ln>
                      <a:noFill/>
                    </a:ln>
                    <a:extLst>
                      <a:ext uri="{53640926-AAD7-44D8-BBD7-CCE9431645EC}">
                        <a14:shadowObscured xmlns:a14="http://schemas.microsoft.com/office/drawing/2010/main"/>
                      </a:ext>
                    </a:extLst>
                  </pic:spPr>
                </pic:pic>
              </a:graphicData>
            </a:graphic>
          </wp:inline>
        </w:drawing>
      </w:r>
      <w:r w:rsidR="008B3F8D" w:rsidRPr="00B53BFB">
        <w:rPr>
          <w:b/>
          <w:bCs/>
        </w:rPr>
        <w:t>Figure S2. Islet endocrine cell proportions in age-matched data.</w:t>
      </w:r>
    </w:p>
    <w:p w14:paraId="7FDD2274" w14:textId="76EE7C66" w:rsidR="00713055" w:rsidRPr="00B53BFB" w:rsidRDefault="008B3F8D" w:rsidP="008B3F8D">
      <w:pPr>
        <w:spacing w:after="0" w:line="480" w:lineRule="auto"/>
        <w:rPr>
          <w:rFonts w:cs="Arial"/>
          <w:szCs w:val="22"/>
        </w:rPr>
        <w:sectPr w:rsidR="00713055" w:rsidRPr="00B53BFB" w:rsidSect="00F80DDC">
          <w:pgSz w:w="12240" w:h="15840"/>
          <w:pgMar w:top="1440" w:right="1440" w:bottom="1440" w:left="1440" w:header="709" w:footer="709" w:gutter="0"/>
          <w:lnNumType w:countBy="1" w:restart="continuous"/>
          <w:cols w:space="708"/>
          <w:docGrid w:linePitch="360"/>
        </w:sectPr>
      </w:pPr>
      <w:r w:rsidRPr="00B53BFB">
        <w:rPr>
          <w:rFonts w:cs="Arial"/>
          <w:szCs w:val="22"/>
        </w:rPr>
        <w:t xml:space="preserve">Donors who lived with T2D were age-matched with donors without T2D within each sex. Proportions were determined by CyToF in the HPAP dataset or deconvolution from whole islet proteomics in the Humanislets.com dataset. Donor ages in age-matched dataset (A), alpha-cell proportion (B), beta-cell proportion (C), and non-alpha, non-beta cell proportion (D) in age-matched HPAP data. Donor ages in age-matched dataset (E), alpha-cell proportion (F), beta-cell </w:t>
      </w:r>
      <w:r w:rsidRPr="00B53BFB">
        <w:rPr>
          <w:rFonts w:cs="Arial"/>
          <w:szCs w:val="22"/>
        </w:rPr>
        <w:lastRenderedPageBreak/>
        <w:t>proportion (G), and non-alpha, non-beta cell proportion (H) in age-matched Humanislets.com data.</w:t>
      </w:r>
      <w:r w:rsidR="00F348B5" w:rsidRPr="00B53BFB">
        <w:rPr>
          <w:rFonts w:cs="Arial"/>
          <w:szCs w:val="22"/>
        </w:rPr>
        <w:t xml:space="preserve"> * </w:t>
      </w:r>
      <w:proofErr w:type="gramStart"/>
      <w:r w:rsidR="00F348B5" w:rsidRPr="00B53BFB">
        <w:rPr>
          <w:rFonts w:cs="Arial"/>
          <w:szCs w:val="22"/>
        </w:rPr>
        <w:t>indicates</w:t>
      </w:r>
      <w:proofErr w:type="gramEnd"/>
      <w:r w:rsidR="00F348B5" w:rsidRPr="00B53BFB">
        <w:rPr>
          <w:rFonts w:cs="Arial"/>
          <w:szCs w:val="22"/>
        </w:rPr>
        <w:t xml:space="preserve"> </w:t>
      </w:r>
      <w:r w:rsidR="00F348B5" w:rsidRPr="00B53BFB">
        <w:rPr>
          <w:rFonts w:cs="Arial"/>
          <w:i/>
          <w:iCs/>
          <w:szCs w:val="22"/>
        </w:rPr>
        <w:t>p</w:t>
      </w:r>
      <w:r w:rsidR="00F348B5" w:rsidRPr="00B53BFB">
        <w:rPr>
          <w:rFonts w:cs="Arial"/>
          <w:szCs w:val="22"/>
        </w:rPr>
        <w:t xml:space="preserve">&lt;0.05, ns = not significant, </w:t>
      </w:r>
      <w:r w:rsidR="00F348B5" w:rsidRPr="00B53BFB">
        <w:rPr>
          <w:rFonts w:cs="Arial"/>
          <w:i/>
          <w:iCs/>
          <w:szCs w:val="22"/>
        </w:rPr>
        <w:t>p≥</w:t>
      </w:r>
      <w:r w:rsidR="00F348B5" w:rsidRPr="00B53BFB">
        <w:rPr>
          <w:rFonts w:cs="Arial"/>
          <w:szCs w:val="22"/>
        </w:rPr>
        <w:t>0.05.</w:t>
      </w:r>
    </w:p>
    <w:p w14:paraId="1503FA7F" w14:textId="53145DD5" w:rsidR="009A755C" w:rsidRPr="00B53BFB" w:rsidRDefault="00713055" w:rsidP="008B3F8D">
      <w:pPr>
        <w:spacing w:after="0" w:line="480" w:lineRule="auto"/>
        <w:rPr>
          <w:rFonts w:cs="Arial"/>
          <w:szCs w:val="22"/>
        </w:rPr>
      </w:pPr>
      <w:r w:rsidRPr="00B53BFB">
        <w:rPr>
          <w:rFonts w:cs="Arial"/>
          <w:noProof/>
          <w:szCs w:val="22"/>
        </w:rPr>
        <w:lastRenderedPageBreak/>
        <w:drawing>
          <wp:inline distT="0" distB="0" distL="0" distR="0" wp14:anchorId="4F6098A2" wp14:editId="537C0231">
            <wp:extent cx="8229600" cy="3040380"/>
            <wp:effectExtent l="0" t="0" r="0" b="7620"/>
            <wp:docPr id="21206622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62288" name="Picture 2120662288"/>
                    <pic:cNvPicPr/>
                  </pic:nvPicPr>
                  <pic:blipFill rotWithShape="1">
                    <a:blip r:embed="rId12" cstate="print">
                      <a:extLst>
                        <a:ext uri="{28A0092B-C50C-407E-A947-70E740481C1C}">
                          <a14:useLocalDpi xmlns:a14="http://schemas.microsoft.com/office/drawing/2010/main" val="0"/>
                        </a:ext>
                      </a:extLst>
                    </a:blip>
                    <a:srcRect t="9897" b="36737"/>
                    <a:stretch>
                      <a:fillRect/>
                    </a:stretch>
                  </pic:blipFill>
                  <pic:spPr bwMode="auto">
                    <a:xfrm>
                      <a:off x="0" y="0"/>
                      <a:ext cx="8229600" cy="3040380"/>
                    </a:xfrm>
                    <a:prstGeom prst="rect">
                      <a:avLst/>
                    </a:prstGeom>
                    <a:ln>
                      <a:noFill/>
                    </a:ln>
                    <a:extLst>
                      <a:ext uri="{53640926-AAD7-44D8-BBD7-CCE9431645EC}">
                        <a14:shadowObscured xmlns:a14="http://schemas.microsoft.com/office/drawing/2010/main"/>
                      </a:ext>
                    </a:extLst>
                  </pic:spPr>
                </pic:pic>
              </a:graphicData>
            </a:graphic>
          </wp:inline>
        </w:drawing>
      </w:r>
    </w:p>
    <w:p w14:paraId="5BAA1B34" w14:textId="44677D8A" w:rsidR="009A755C" w:rsidRPr="00B53BFB" w:rsidRDefault="009A755C" w:rsidP="009A755C">
      <w:pPr>
        <w:spacing w:after="0" w:line="480" w:lineRule="auto"/>
        <w:rPr>
          <w:rStyle w:val="Heading3Char"/>
          <w:lang w:val="en-US"/>
        </w:rPr>
      </w:pPr>
      <w:r w:rsidRPr="00B53BFB">
        <w:rPr>
          <w:rFonts w:cs="Arial"/>
          <w:b/>
          <w:bCs/>
          <w:szCs w:val="22"/>
        </w:rPr>
        <w:t>Figure S3. Pseudobulk beta-cell and alpha-cell g</w:t>
      </w:r>
      <w:r w:rsidRPr="00B53BFB">
        <w:rPr>
          <w:rStyle w:val="Heading3Char"/>
          <w:lang w:val="en-US"/>
        </w:rPr>
        <w:t xml:space="preserve">ene expression in islets from female versus male donors without diabetes aged 15-39. </w:t>
      </w:r>
    </w:p>
    <w:p w14:paraId="021B085F" w14:textId="77777777" w:rsidR="009A755C" w:rsidRPr="00B53BFB" w:rsidRDefault="009A755C" w:rsidP="009A755C">
      <w:pPr>
        <w:spacing w:after="0" w:line="480" w:lineRule="auto"/>
        <w:rPr>
          <w:rFonts w:cs="Arial"/>
          <w:szCs w:val="22"/>
        </w:rPr>
      </w:pPr>
      <w:r w:rsidRPr="00B53BFB">
        <w:rPr>
          <w:rFonts w:cs="Arial"/>
          <w:szCs w:val="22"/>
        </w:rPr>
        <w:t xml:space="preserve">Significantly altered pathways according to sex in GSEA analysis in HPAP pseudobulk beta-cell scRNAseq data (A) and HPAP pseudobulk alpha-cell scRNAseq data (B). n = 7 female, 17 </w:t>
      </w:r>
      <w:proofErr w:type="gramStart"/>
      <w:r w:rsidRPr="00B53BFB">
        <w:rPr>
          <w:rFonts w:cs="Arial"/>
          <w:szCs w:val="22"/>
        </w:rPr>
        <w:t>male</w:t>
      </w:r>
      <w:proofErr w:type="gramEnd"/>
      <w:r w:rsidRPr="00B53BFB">
        <w:rPr>
          <w:rFonts w:cs="Arial"/>
          <w:szCs w:val="22"/>
        </w:rPr>
        <w:t>.</w:t>
      </w:r>
      <w:r w:rsidRPr="00B53BFB">
        <w:rPr>
          <w:rFonts w:cs="Arial" w:hint="eastAsia"/>
          <w:szCs w:val="22"/>
        </w:rPr>
        <w:t xml:space="preserve"> NES</w:t>
      </w:r>
      <w:r w:rsidRPr="00B53BFB">
        <w:rPr>
          <w:rFonts w:cs="Arial"/>
          <w:szCs w:val="22"/>
        </w:rPr>
        <w:t xml:space="preserve"> =</w:t>
      </w:r>
      <w:r w:rsidRPr="00B53BFB">
        <w:rPr>
          <w:rFonts w:cs="Arial" w:hint="eastAsia"/>
          <w:szCs w:val="22"/>
        </w:rPr>
        <w:t xml:space="preserve"> </w:t>
      </w:r>
      <w:r w:rsidRPr="00B53BFB">
        <w:rPr>
          <w:rFonts w:cs="Arial"/>
          <w:szCs w:val="22"/>
        </w:rPr>
        <w:t>normalized enrichment score.</w:t>
      </w:r>
    </w:p>
    <w:p w14:paraId="6BB21D4B" w14:textId="77777777" w:rsidR="00F50A3E" w:rsidRPr="00B53BFB" w:rsidRDefault="00F50A3E" w:rsidP="009A755C">
      <w:pPr>
        <w:spacing w:after="0" w:line="480" w:lineRule="auto"/>
        <w:rPr>
          <w:rFonts w:cs="Arial"/>
          <w:szCs w:val="22"/>
        </w:rPr>
      </w:pPr>
    </w:p>
    <w:p w14:paraId="3B439CE0" w14:textId="77777777" w:rsidR="00713055" w:rsidRPr="00B53BFB" w:rsidRDefault="00713055">
      <w:pPr>
        <w:rPr>
          <w:rStyle w:val="Heading3Char"/>
          <w:lang w:val="en-US"/>
        </w:rPr>
      </w:pPr>
      <w:r w:rsidRPr="00B53BFB">
        <w:rPr>
          <w:rStyle w:val="Heading3Char"/>
          <w:lang w:val="en-US"/>
        </w:rPr>
        <w:br w:type="page"/>
      </w:r>
    </w:p>
    <w:p w14:paraId="10D9A402" w14:textId="469D4A7D" w:rsidR="00F50A3E" w:rsidRPr="00B53BFB" w:rsidRDefault="00713055" w:rsidP="00F50A3E">
      <w:pPr>
        <w:spacing w:after="0" w:line="480" w:lineRule="auto"/>
        <w:rPr>
          <w:rStyle w:val="Heading3Char"/>
          <w:lang w:val="en-US"/>
        </w:rPr>
      </w:pPr>
      <w:r w:rsidRPr="00B53BFB">
        <w:rPr>
          <w:b/>
          <w:noProof/>
        </w:rPr>
        <w:lastRenderedPageBreak/>
        <w:drawing>
          <wp:inline distT="0" distB="0" distL="0" distR="0" wp14:anchorId="1B3F71C8" wp14:editId="335EB615">
            <wp:extent cx="8229600" cy="5697220"/>
            <wp:effectExtent l="0" t="0" r="0" b="0"/>
            <wp:docPr id="17518295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29522" name="Picture 17518295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229600" cy="5697220"/>
                    </a:xfrm>
                    <a:prstGeom prst="rect">
                      <a:avLst/>
                    </a:prstGeom>
                  </pic:spPr>
                </pic:pic>
              </a:graphicData>
            </a:graphic>
          </wp:inline>
        </w:drawing>
      </w:r>
      <w:r w:rsidR="00F50A3E" w:rsidRPr="00B53BFB">
        <w:rPr>
          <w:rStyle w:val="Heading3Char"/>
          <w:lang w:val="en-US"/>
        </w:rPr>
        <w:lastRenderedPageBreak/>
        <w:t xml:space="preserve">Figure S4. </w:t>
      </w:r>
      <w:r w:rsidR="00F50A3E" w:rsidRPr="00B53BFB">
        <w:rPr>
          <w:rFonts w:cs="Arial"/>
          <w:b/>
          <w:bCs/>
          <w:szCs w:val="22"/>
        </w:rPr>
        <w:t>Pseudobulk beta-cell and alpha-cell g</w:t>
      </w:r>
      <w:r w:rsidR="00F50A3E" w:rsidRPr="00B53BFB">
        <w:rPr>
          <w:rStyle w:val="Heading3Char"/>
          <w:lang w:val="en-US"/>
        </w:rPr>
        <w:t>ene expression in islets from donors without diabetes versus donors who lived with T2D of all ages.</w:t>
      </w:r>
    </w:p>
    <w:p w14:paraId="08759BB3" w14:textId="1AE9AA77" w:rsidR="00F50A3E" w:rsidRPr="00B53BFB" w:rsidRDefault="00F50A3E" w:rsidP="00F50A3E">
      <w:pPr>
        <w:spacing w:after="0" w:line="480" w:lineRule="auto"/>
        <w:rPr>
          <w:rFonts w:cs="Arial"/>
          <w:szCs w:val="22"/>
        </w:rPr>
      </w:pPr>
      <w:r w:rsidRPr="00B53BFB">
        <w:rPr>
          <w:rFonts w:cs="Arial"/>
          <w:szCs w:val="22"/>
        </w:rPr>
        <w:t xml:space="preserve">Significantly altered pathways according to T2D status in GSEA analysis at </w:t>
      </w:r>
      <w:r w:rsidRPr="00B53BFB">
        <w:rPr>
          <w:rFonts w:cs="Arial"/>
          <w:i/>
          <w:iCs/>
          <w:szCs w:val="22"/>
        </w:rPr>
        <w:t>p</w:t>
      </w:r>
      <w:r w:rsidRPr="00B53BFB">
        <w:rPr>
          <w:rFonts w:cs="Arial"/>
          <w:szCs w:val="22"/>
        </w:rPr>
        <w:t xml:space="preserve">&lt;0.0001 in HPAP pseudobulk beta-cell scRNAseq data (A) and HPAP pseudobulk alpha-cell scRNAseq data (B) in females. Significantly altered pathways according to T2D status in GSEA analysis at </w:t>
      </w:r>
      <w:r w:rsidRPr="00B53BFB">
        <w:rPr>
          <w:rFonts w:cs="Arial"/>
          <w:i/>
          <w:iCs/>
          <w:szCs w:val="22"/>
        </w:rPr>
        <w:t>p</w:t>
      </w:r>
      <w:r w:rsidRPr="00B53BFB">
        <w:rPr>
          <w:rFonts w:cs="Arial"/>
          <w:szCs w:val="22"/>
        </w:rPr>
        <w:t xml:space="preserve">&lt;0.0001 in HPAP pseudobulk beta-cell scRNAseq data in males (C). No significant pathways at </w:t>
      </w:r>
      <w:r w:rsidRPr="00B53BFB">
        <w:rPr>
          <w:rFonts w:cs="Arial"/>
          <w:i/>
          <w:iCs/>
          <w:szCs w:val="22"/>
        </w:rPr>
        <w:t>p</w:t>
      </w:r>
      <w:r w:rsidRPr="00B53BFB">
        <w:rPr>
          <w:rFonts w:cs="Arial"/>
          <w:szCs w:val="22"/>
        </w:rPr>
        <w:t xml:space="preserve">&lt;0.0001 were detected in HPAP pseudobulk </w:t>
      </w:r>
      <w:proofErr w:type="gramStart"/>
      <w:r w:rsidRPr="00B53BFB">
        <w:rPr>
          <w:rFonts w:cs="Arial"/>
          <w:szCs w:val="22"/>
        </w:rPr>
        <w:t>alpha-cell</w:t>
      </w:r>
      <w:proofErr w:type="gramEnd"/>
      <w:r w:rsidRPr="00B53BFB">
        <w:rPr>
          <w:rFonts w:cs="Arial"/>
          <w:szCs w:val="22"/>
        </w:rPr>
        <w:t xml:space="preserve"> scRNAseq data in males (D). n = 16 female control, 11 female T2D, 24 male control, and 7 male T2D donors. </w:t>
      </w:r>
      <w:r w:rsidRPr="00B53BFB">
        <w:rPr>
          <w:rFonts w:cs="Arial" w:hint="eastAsia"/>
          <w:szCs w:val="22"/>
        </w:rPr>
        <w:t>NES</w:t>
      </w:r>
      <w:r w:rsidRPr="00B53BFB">
        <w:rPr>
          <w:rFonts w:cs="Arial"/>
          <w:szCs w:val="22"/>
        </w:rPr>
        <w:t xml:space="preserve"> =</w:t>
      </w:r>
      <w:r w:rsidRPr="00B53BFB">
        <w:rPr>
          <w:rFonts w:cs="Arial" w:hint="eastAsia"/>
          <w:szCs w:val="22"/>
        </w:rPr>
        <w:t xml:space="preserve"> </w:t>
      </w:r>
      <w:r w:rsidRPr="00B53BFB">
        <w:rPr>
          <w:rFonts w:cs="Arial"/>
          <w:szCs w:val="22"/>
        </w:rPr>
        <w:t>normalized enrichment score.</w:t>
      </w:r>
    </w:p>
    <w:p w14:paraId="2B2C7BDC" w14:textId="77777777" w:rsidR="00F50A3E" w:rsidRPr="00B53BFB" w:rsidRDefault="00F50A3E" w:rsidP="009A755C">
      <w:pPr>
        <w:spacing w:after="0" w:line="480" w:lineRule="auto"/>
        <w:rPr>
          <w:rFonts w:cs="Arial"/>
          <w:szCs w:val="22"/>
        </w:rPr>
      </w:pPr>
    </w:p>
    <w:p w14:paraId="3EE39045" w14:textId="77777777" w:rsidR="00F50A3E" w:rsidRPr="00B53BFB" w:rsidRDefault="00F50A3E" w:rsidP="009A755C">
      <w:pPr>
        <w:spacing w:after="0" w:line="480" w:lineRule="auto"/>
        <w:rPr>
          <w:rFonts w:cs="Arial"/>
          <w:szCs w:val="22"/>
        </w:rPr>
      </w:pPr>
    </w:p>
    <w:p w14:paraId="42BBB82C" w14:textId="77777777" w:rsidR="00713055" w:rsidRPr="00B53BFB" w:rsidRDefault="00713055" w:rsidP="00F50A3E">
      <w:pPr>
        <w:spacing w:after="0" w:line="480" w:lineRule="auto"/>
        <w:rPr>
          <w:rFonts w:cs="Arial"/>
          <w:b/>
          <w:bCs/>
          <w:szCs w:val="22"/>
        </w:rPr>
        <w:sectPr w:rsidR="00713055" w:rsidRPr="00B53BFB" w:rsidSect="007A375A">
          <w:pgSz w:w="15840" w:h="12240" w:orient="landscape"/>
          <w:pgMar w:top="1440" w:right="1440" w:bottom="1440" w:left="1440" w:header="709" w:footer="709" w:gutter="0"/>
          <w:lnNumType w:countBy="1" w:restart="continuous"/>
          <w:cols w:space="708"/>
          <w:docGrid w:linePitch="360"/>
        </w:sectPr>
      </w:pPr>
    </w:p>
    <w:p w14:paraId="5F1DE284" w14:textId="43D9E89E" w:rsidR="00F50A3E" w:rsidRPr="00B53BFB" w:rsidRDefault="00713055" w:rsidP="00F50A3E">
      <w:pPr>
        <w:spacing w:after="0" w:line="480" w:lineRule="auto"/>
        <w:rPr>
          <w:rFonts w:cs="Arial"/>
          <w:szCs w:val="22"/>
        </w:rPr>
      </w:pPr>
      <w:r w:rsidRPr="00B53BFB">
        <w:rPr>
          <w:rFonts w:cs="Arial"/>
          <w:b/>
          <w:bCs/>
          <w:noProof/>
          <w:szCs w:val="22"/>
        </w:rPr>
        <w:lastRenderedPageBreak/>
        <w:drawing>
          <wp:inline distT="0" distB="0" distL="0" distR="0" wp14:anchorId="19BDCF2A" wp14:editId="17304F4B">
            <wp:extent cx="5697220" cy="3489960"/>
            <wp:effectExtent l="0" t="0" r="0" b="0"/>
            <wp:docPr id="2424839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83920" name="Picture 242483920"/>
                    <pic:cNvPicPr/>
                  </pic:nvPicPr>
                  <pic:blipFill rotWithShape="1">
                    <a:blip r:embed="rId14" cstate="print">
                      <a:extLst>
                        <a:ext uri="{28A0092B-C50C-407E-A947-70E740481C1C}">
                          <a14:useLocalDpi xmlns:a14="http://schemas.microsoft.com/office/drawing/2010/main" val="0"/>
                        </a:ext>
                      </a:extLst>
                    </a:blip>
                    <a:srcRect t="2221" b="55371"/>
                    <a:stretch>
                      <a:fillRect/>
                    </a:stretch>
                  </pic:blipFill>
                  <pic:spPr bwMode="auto">
                    <a:xfrm>
                      <a:off x="0" y="0"/>
                      <a:ext cx="5697220" cy="3489960"/>
                    </a:xfrm>
                    <a:prstGeom prst="rect">
                      <a:avLst/>
                    </a:prstGeom>
                    <a:ln>
                      <a:noFill/>
                    </a:ln>
                    <a:extLst>
                      <a:ext uri="{53640926-AAD7-44D8-BBD7-CCE9431645EC}">
                        <a14:shadowObscured xmlns:a14="http://schemas.microsoft.com/office/drawing/2010/main"/>
                      </a:ext>
                    </a:extLst>
                  </pic:spPr>
                </pic:pic>
              </a:graphicData>
            </a:graphic>
          </wp:inline>
        </w:drawing>
      </w:r>
      <w:r w:rsidR="00F50A3E" w:rsidRPr="00B53BFB">
        <w:rPr>
          <w:rFonts w:cs="Arial"/>
          <w:b/>
          <w:bCs/>
          <w:szCs w:val="22"/>
        </w:rPr>
        <w:t>Figure S5. Individual dataset analysis for islet insulin content.</w:t>
      </w:r>
      <w:r w:rsidR="00F50A3E" w:rsidRPr="00B53BFB">
        <w:rPr>
          <w:rFonts w:cs="Arial"/>
          <w:szCs w:val="22"/>
        </w:rPr>
        <w:t xml:space="preserve"> </w:t>
      </w:r>
    </w:p>
    <w:p w14:paraId="36954D92" w14:textId="057F846B" w:rsidR="00713055" w:rsidRPr="00B53BFB" w:rsidRDefault="00F50A3E" w:rsidP="009A755C">
      <w:pPr>
        <w:spacing w:after="0" w:line="480" w:lineRule="auto"/>
        <w:rPr>
          <w:rFonts w:cs="Arial"/>
          <w:szCs w:val="22"/>
        </w:rPr>
        <w:sectPr w:rsidR="00713055" w:rsidRPr="00B53BFB" w:rsidSect="00F14C05">
          <w:pgSz w:w="12240" w:h="15840"/>
          <w:pgMar w:top="1440" w:right="1440" w:bottom="1440" w:left="1440" w:header="709" w:footer="709" w:gutter="0"/>
          <w:lnNumType w:countBy="1" w:restart="continuous"/>
          <w:cols w:space="708"/>
          <w:docGrid w:linePitch="360"/>
        </w:sectPr>
      </w:pPr>
      <w:r w:rsidRPr="00B53BFB">
        <w:rPr>
          <w:rFonts w:cs="Arial"/>
          <w:szCs w:val="22"/>
        </w:rPr>
        <w:t>Insulin content from Humanislets.com (A) and HPAP Vanderbilt (B) datasets analyzed individually for donors without diabetes aged 15-39. Insulin content from Humanislets.com (C) and HPAP Vanderbilt (D) datasets analyzed individually for donors without diabetes and donors with T2D of all ages.</w:t>
      </w:r>
      <w:r w:rsidR="00F348B5" w:rsidRPr="00B53BFB">
        <w:rPr>
          <w:rFonts w:cs="Arial"/>
          <w:szCs w:val="22"/>
        </w:rPr>
        <w:t xml:space="preserve"> * </w:t>
      </w:r>
      <w:proofErr w:type="gramStart"/>
      <w:r w:rsidR="00F348B5" w:rsidRPr="00B53BFB">
        <w:rPr>
          <w:rFonts w:cs="Arial"/>
          <w:szCs w:val="22"/>
        </w:rPr>
        <w:t>indicates</w:t>
      </w:r>
      <w:proofErr w:type="gramEnd"/>
      <w:r w:rsidR="00F348B5" w:rsidRPr="00B53BFB">
        <w:rPr>
          <w:rFonts w:cs="Arial"/>
          <w:szCs w:val="22"/>
        </w:rPr>
        <w:t xml:space="preserve"> </w:t>
      </w:r>
      <w:r w:rsidR="00F348B5" w:rsidRPr="00B53BFB">
        <w:rPr>
          <w:rFonts w:cs="Arial"/>
          <w:i/>
          <w:iCs/>
          <w:szCs w:val="22"/>
        </w:rPr>
        <w:t>p</w:t>
      </w:r>
      <w:r w:rsidR="00F348B5" w:rsidRPr="00B53BFB">
        <w:rPr>
          <w:rFonts w:cs="Arial"/>
          <w:szCs w:val="22"/>
        </w:rPr>
        <w:t xml:space="preserve">&lt;0.05, ns = not significant, </w:t>
      </w:r>
      <w:r w:rsidR="00F348B5" w:rsidRPr="00B53BFB">
        <w:rPr>
          <w:rFonts w:cs="Arial"/>
          <w:i/>
          <w:iCs/>
          <w:szCs w:val="22"/>
        </w:rPr>
        <w:t>p≥</w:t>
      </w:r>
      <w:r w:rsidR="00F348B5" w:rsidRPr="00B53BFB">
        <w:rPr>
          <w:rFonts w:cs="Arial"/>
          <w:szCs w:val="22"/>
        </w:rPr>
        <w:t>0.05.</w:t>
      </w:r>
    </w:p>
    <w:p w14:paraId="714A0312" w14:textId="2FA4E5A4" w:rsidR="00713055" w:rsidRPr="00B53BFB" w:rsidRDefault="00174132" w:rsidP="00F50A3E">
      <w:pPr>
        <w:spacing w:after="0" w:line="480" w:lineRule="auto"/>
        <w:rPr>
          <w:rFonts w:cs="Arial"/>
          <w:b/>
          <w:bCs/>
          <w:szCs w:val="22"/>
        </w:rPr>
      </w:pPr>
      <w:r w:rsidRPr="00B53BFB">
        <w:rPr>
          <w:rFonts w:cs="Arial"/>
          <w:b/>
          <w:bCs/>
          <w:noProof/>
          <w:szCs w:val="22"/>
        </w:rPr>
        <w:lastRenderedPageBreak/>
        <w:drawing>
          <wp:inline distT="0" distB="0" distL="0" distR="0" wp14:anchorId="640A8A1C" wp14:editId="5D85A4CA">
            <wp:extent cx="5305425" cy="8221482"/>
            <wp:effectExtent l="0" t="0" r="0" b="8255"/>
            <wp:docPr id="1828765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65744" name="Picture 1828765744"/>
                    <pic:cNvPicPr/>
                  </pic:nvPicPr>
                  <pic:blipFill rotWithShape="1">
                    <a:blip r:embed="rId15" cstate="print">
                      <a:extLst>
                        <a:ext uri="{28A0092B-C50C-407E-A947-70E740481C1C}">
                          <a14:useLocalDpi xmlns:a14="http://schemas.microsoft.com/office/drawing/2010/main" val="0"/>
                        </a:ext>
                      </a:extLst>
                    </a:blip>
                    <a:srcRect t="8218" r="30952" b="17708"/>
                    <a:stretch>
                      <a:fillRect/>
                    </a:stretch>
                  </pic:blipFill>
                  <pic:spPr bwMode="auto">
                    <a:xfrm>
                      <a:off x="0" y="0"/>
                      <a:ext cx="5308190" cy="8225767"/>
                    </a:xfrm>
                    <a:prstGeom prst="rect">
                      <a:avLst/>
                    </a:prstGeom>
                    <a:ln>
                      <a:noFill/>
                    </a:ln>
                    <a:extLst>
                      <a:ext uri="{53640926-AAD7-44D8-BBD7-CCE9431645EC}">
                        <a14:shadowObscured xmlns:a14="http://schemas.microsoft.com/office/drawing/2010/main"/>
                      </a:ext>
                    </a:extLst>
                  </pic:spPr>
                </pic:pic>
              </a:graphicData>
            </a:graphic>
          </wp:inline>
        </w:drawing>
      </w:r>
    </w:p>
    <w:p w14:paraId="06AE1998" w14:textId="17F37130" w:rsidR="00F50A3E" w:rsidRPr="00B53BFB" w:rsidRDefault="00F50A3E" w:rsidP="00F50A3E">
      <w:pPr>
        <w:spacing w:after="0" w:line="480" w:lineRule="auto"/>
        <w:rPr>
          <w:rFonts w:cs="Arial"/>
          <w:szCs w:val="22"/>
        </w:rPr>
      </w:pPr>
      <w:r w:rsidRPr="00B53BFB">
        <w:rPr>
          <w:rFonts w:cs="Arial"/>
          <w:b/>
          <w:bCs/>
          <w:szCs w:val="22"/>
        </w:rPr>
        <w:lastRenderedPageBreak/>
        <w:t>Figure S6. Islet insulin content in age-matched data.</w:t>
      </w:r>
    </w:p>
    <w:p w14:paraId="6ECFD43A" w14:textId="20117601" w:rsidR="00713055" w:rsidRPr="00B53BFB" w:rsidRDefault="00F50A3E" w:rsidP="009A755C">
      <w:pPr>
        <w:spacing w:after="0" w:line="480" w:lineRule="auto"/>
        <w:rPr>
          <w:rFonts w:cs="Arial"/>
          <w:szCs w:val="22"/>
        </w:rPr>
        <w:sectPr w:rsidR="00713055" w:rsidRPr="00B53BFB" w:rsidSect="00F14C05">
          <w:pgSz w:w="12240" w:h="15840"/>
          <w:pgMar w:top="1440" w:right="1440" w:bottom="1440" w:left="1440" w:header="709" w:footer="709" w:gutter="0"/>
          <w:lnNumType w:countBy="1" w:restart="continuous"/>
          <w:cols w:space="708"/>
          <w:docGrid w:linePitch="360"/>
        </w:sectPr>
      </w:pPr>
      <w:r w:rsidRPr="00B53BFB">
        <w:rPr>
          <w:rFonts w:cs="Arial"/>
          <w:szCs w:val="22"/>
        </w:rPr>
        <w:t>Donors who lived with T2D were age-matched as closely as possible with donors without T2D within each sex. Donor ages in age-matched data (A) and insulin content (B) in age-matched Humanislets.com data. Donor ages in age-matched data (C) and insulin content (D) in age-matched HPAP Vanderbilt data. Donor ages in age-matched data (E) and insulin content (F) in age-matched combined Humanislets.com and HPAP Vanderbilt data. Donor ages in age-matched data (G) and insulin content (H) in age-matched HPAP UPenn data.</w:t>
      </w:r>
      <w:r w:rsidR="00F348B5" w:rsidRPr="00B53BFB">
        <w:rPr>
          <w:rFonts w:cs="Arial"/>
          <w:szCs w:val="22"/>
        </w:rPr>
        <w:t xml:space="preserve"> * </w:t>
      </w:r>
      <w:proofErr w:type="gramStart"/>
      <w:r w:rsidR="00F348B5" w:rsidRPr="00B53BFB">
        <w:rPr>
          <w:rFonts w:cs="Arial"/>
          <w:szCs w:val="22"/>
        </w:rPr>
        <w:t>indicates</w:t>
      </w:r>
      <w:proofErr w:type="gramEnd"/>
      <w:r w:rsidR="00F348B5" w:rsidRPr="00B53BFB">
        <w:rPr>
          <w:rFonts w:cs="Arial"/>
          <w:szCs w:val="22"/>
        </w:rPr>
        <w:t xml:space="preserve"> </w:t>
      </w:r>
      <w:r w:rsidR="00F348B5" w:rsidRPr="00B53BFB">
        <w:rPr>
          <w:rFonts w:cs="Arial"/>
          <w:i/>
          <w:iCs/>
          <w:szCs w:val="22"/>
        </w:rPr>
        <w:t>p</w:t>
      </w:r>
      <w:r w:rsidR="00F348B5" w:rsidRPr="00B53BFB">
        <w:rPr>
          <w:rFonts w:cs="Arial"/>
          <w:szCs w:val="22"/>
        </w:rPr>
        <w:t xml:space="preserve">&lt;0.05, ns = not significant, </w:t>
      </w:r>
      <w:r w:rsidR="00F348B5" w:rsidRPr="00B53BFB">
        <w:rPr>
          <w:rFonts w:cs="Arial"/>
          <w:i/>
          <w:iCs/>
          <w:szCs w:val="22"/>
        </w:rPr>
        <w:t>p≥</w:t>
      </w:r>
      <w:r w:rsidR="00F348B5" w:rsidRPr="00B53BFB">
        <w:rPr>
          <w:rFonts w:cs="Arial"/>
          <w:szCs w:val="22"/>
        </w:rPr>
        <w:t>0.05.</w:t>
      </w:r>
    </w:p>
    <w:p w14:paraId="3D972AC9" w14:textId="5894380C" w:rsidR="00713055" w:rsidRPr="00B53BFB" w:rsidRDefault="00713055" w:rsidP="007A29D4">
      <w:pPr>
        <w:spacing w:after="0" w:line="480" w:lineRule="auto"/>
        <w:rPr>
          <w:rFonts w:cs="Arial"/>
          <w:b/>
          <w:bCs/>
          <w:szCs w:val="22"/>
        </w:rPr>
      </w:pPr>
      <w:r w:rsidRPr="00B53BFB">
        <w:rPr>
          <w:rFonts w:cs="Arial"/>
          <w:b/>
          <w:bCs/>
          <w:noProof/>
          <w:szCs w:val="22"/>
        </w:rPr>
        <w:lastRenderedPageBreak/>
        <w:drawing>
          <wp:inline distT="0" distB="0" distL="0" distR="0" wp14:anchorId="49370D1C" wp14:editId="7F00D202">
            <wp:extent cx="4286250" cy="5808689"/>
            <wp:effectExtent l="0" t="0" r="0" b="1905"/>
            <wp:docPr id="4906811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81149" name="Picture 16"/>
                    <pic:cNvPicPr/>
                  </pic:nvPicPr>
                  <pic:blipFill rotWithShape="1">
                    <a:blip r:embed="rId16" cstate="print">
                      <a:extLst>
                        <a:ext uri="{28A0092B-C50C-407E-A947-70E740481C1C}">
                          <a14:useLocalDpi xmlns:a14="http://schemas.microsoft.com/office/drawing/2010/main" val="0"/>
                        </a:ext>
                      </a:extLst>
                    </a:blip>
                    <a:srcRect l="23930" t="1342" r="18451" b="44594"/>
                    <a:stretch>
                      <a:fillRect/>
                    </a:stretch>
                  </pic:blipFill>
                  <pic:spPr bwMode="auto">
                    <a:xfrm>
                      <a:off x="0" y="0"/>
                      <a:ext cx="4288109" cy="5811208"/>
                    </a:xfrm>
                    <a:prstGeom prst="rect">
                      <a:avLst/>
                    </a:prstGeom>
                    <a:ln>
                      <a:noFill/>
                    </a:ln>
                    <a:extLst>
                      <a:ext uri="{53640926-AAD7-44D8-BBD7-CCE9431645EC}">
                        <a14:shadowObscured xmlns:a14="http://schemas.microsoft.com/office/drawing/2010/main"/>
                      </a:ext>
                    </a:extLst>
                  </pic:spPr>
                </pic:pic>
              </a:graphicData>
            </a:graphic>
          </wp:inline>
        </w:drawing>
      </w:r>
    </w:p>
    <w:p w14:paraId="2226DD9B" w14:textId="1D82CA4A" w:rsidR="007A29D4" w:rsidRPr="00B53BFB" w:rsidRDefault="007A29D4" w:rsidP="007A29D4">
      <w:pPr>
        <w:spacing w:after="0" w:line="480" w:lineRule="auto"/>
        <w:rPr>
          <w:rFonts w:cs="Arial"/>
          <w:b/>
          <w:bCs/>
          <w:szCs w:val="22"/>
        </w:rPr>
      </w:pPr>
      <w:r w:rsidRPr="00B53BFB">
        <w:rPr>
          <w:rFonts w:cs="Arial"/>
          <w:b/>
          <w:bCs/>
          <w:szCs w:val="22"/>
        </w:rPr>
        <w:t xml:space="preserve">Figure S7. Individual dataset analysis for oxygen consumption rate. </w:t>
      </w:r>
    </w:p>
    <w:p w14:paraId="489ACD21" w14:textId="03B3A5AA" w:rsidR="007A29D4" w:rsidRPr="00B53BFB" w:rsidRDefault="007A29D4" w:rsidP="007A29D4">
      <w:pPr>
        <w:spacing w:after="0" w:line="480" w:lineRule="auto"/>
        <w:rPr>
          <w:rFonts w:cs="Arial"/>
          <w:szCs w:val="22"/>
        </w:rPr>
      </w:pPr>
      <w:r w:rsidRPr="00B53BFB">
        <w:rPr>
          <w:rFonts w:cs="Arial"/>
          <w:szCs w:val="22"/>
        </w:rPr>
        <w:t>For islets from donors without diabetes aged 15-39, baseline respiration from HPAP (A) and Humanislets.com (B), maximal respiratory capacity from HPAP (C) and Humanislets.com (D), and spare respiratory capacity from HPAP (E) and Humanislets.com (F), with datasets analyzed individually</w:t>
      </w:r>
      <w:r w:rsidR="0041167B" w:rsidRPr="00B53BFB">
        <w:rPr>
          <w:rFonts w:cs="Arial"/>
          <w:szCs w:val="22"/>
        </w:rPr>
        <w:t xml:space="preserve">. ns = not significant, </w:t>
      </w:r>
      <w:r w:rsidR="0041167B" w:rsidRPr="00B53BFB">
        <w:rPr>
          <w:rFonts w:cs="Arial"/>
          <w:i/>
          <w:iCs/>
          <w:szCs w:val="22"/>
        </w:rPr>
        <w:t>p≥</w:t>
      </w:r>
      <w:r w:rsidR="0041167B" w:rsidRPr="00B53BFB">
        <w:rPr>
          <w:rFonts w:cs="Arial"/>
          <w:szCs w:val="22"/>
        </w:rPr>
        <w:t>0.05.</w:t>
      </w:r>
    </w:p>
    <w:p w14:paraId="22BD1547" w14:textId="77777777" w:rsidR="00713055" w:rsidRPr="00B53BFB" w:rsidRDefault="00713055" w:rsidP="007A29D4">
      <w:pPr>
        <w:spacing w:after="0" w:line="480" w:lineRule="auto"/>
        <w:rPr>
          <w:rFonts w:cs="Arial"/>
          <w:szCs w:val="22"/>
        </w:rPr>
        <w:sectPr w:rsidR="00713055" w:rsidRPr="00B53BFB" w:rsidSect="00F14C05">
          <w:pgSz w:w="12240" w:h="15840"/>
          <w:pgMar w:top="1440" w:right="1440" w:bottom="1440" w:left="1440" w:header="709" w:footer="709" w:gutter="0"/>
          <w:lnNumType w:countBy="1" w:restart="continuous"/>
          <w:cols w:space="708"/>
          <w:docGrid w:linePitch="360"/>
        </w:sectPr>
      </w:pPr>
    </w:p>
    <w:p w14:paraId="75978EDF" w14:textId="5A6C7FBF" w:rsidR="007A29D4" w:rsidRPr="00B53BFB" w:rsidRDefault="00713055" w:rsidP="007A29D4">
      <w:pPr>
        <w:spacing w:after="0" w:line="480" w:lineRule="auto"/>
        <w:rPr>
          <w:rFonts w:cs="Arial"/>
          <w:szCs w:val="22"/>
        </w:rPr>
      </w:pPr>
      <w:r w:rsidRPr="00B53BFB">
        <w:rPr>
          <w:rFonts w:cs="Arial"/>
          <w:noProof/>
          <w:szCs w:val="22"/>
        </w:rPr>
        <w:lastRenderedPageBreak/>
        <w:drawing>
          <wp:inline distT="0" distB="0" distL="0" distR="0" wp14:anchorId="0F6DB841" wp14:editId="0A913091">
            <wp:extent cx="5697220" cy="3192780"/>
            <wp:effectExtent l="0" t="0" r="0" b="7620"/>
            <wp:docPr id="2314186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18628" name="Picture 17"/>
                    <pic:cNvPicPr/>
                  </pic:nvPicPr>
                  <pic:blipFill rotWithShape="1">
                    <a:blip r:embed="rId17" cstate="print">
                      <a:extLst>
                        <a:ext uri="{28A0092B-C50C-407E-A947-70E740481C1C}">
                          <a14:useLocalDpi xmlns:a14="http://schemas.microsoft.com/office/drawing/2010/main" val="0"/>
                        </a:ext>
                      </a:extLst>
                    </a:blip>
                    <a:srcRect t="1983" b="59289"/>
                    <a:stretch>
                      <a:fillRect/>
                    </a:stretch>
                  </pic:blipFill>
                  <pic:spPr bwMode="auto">
                    <a:xfrm>
                      <a:off x="0" y="0"/>
                      <a:ext cx="5697220" cy="3192780"/>
                    </a:xfrm>
                    <a:prstGeom prst="rect">
                      <a:avLst/>
                    </a:prstGeom>
                    <a:ln>
                      <a:noFill/>
                    </a:ln>
                    <a:extLst>
                      <a:ext uri="{53640926-AAD7-44D8-BBD7-CCE9431645EC}">
                        <a14:shadowObscured xmlns:a14="http://schemas.microsoft.com/office/drawing/2010/main"/>
                      </a:ext>
                    </a:extLst>
                  </pic:spPr>
                </pic:pic>
              </a:graphicData>
            </a:graphic>
          </wp:inline>
        </w:drawing>
      </w:r>
    </w:p>
    <w:p w14:paraId="7CF75B25" w14:textId="446D045B" w:rsidR="007A29D4" w:rsidRPr="00B53BFB" w:rsidRDefault="007A29D4" w:rsidP="007A29D4">
      <w:pPr>
        <w:spacing w:after="0" w:line="480" w:lineRule="auto"/>
        <w:rPr>
          <w:rFonts w:cs="Arial"/>
          <w:b/>
          <w:bCs/>
          <w:szCs w:val="22"/>
        </w:rPr>
      </w:pPr>
      <w:r w:rsidRPr="00B53BFB">
        <w:rPr>
          <w:rFonts w:cs="Arial"/>
          <w:b/>
          <w:bCs/>
          <w:szCs w:val="22"/>
        </w:rPr>
        <w:t>Figure S8. HPAP oxygen consumption rate in age-matched data.</w:t>
      </w:r>
    </w:p>
    <w:p w14:paraId="14B4FE0A" w14:textId="52B26AC4" w:rsidR="007A375A" w:rsidRPr="00B53BFB" w:rsidRDefault="007A29D4" w:rsidP="00BB22AF">
      <w:pPr>
        <w:spacing w:after="0" w:line="480" w:lineRule="auto"/>
        <w:rPr>
          <w:rFonts w:cs="Arial"/>
          <w:szCs w:val="22"/>
        </w:rPr>
        <w:sectPr w:rsidR="007A375A" w:rsidRPr="00B53BFB" w:rsidSect="00F14C05">
          <w:pgSz w:w="12240" w:h="15840"/>
          <w:pgMar w:top="1440" w:right="1440" w:bottom="1440" w:left="1440" w:header="709" w:footer="709" w:gutter="0"/>
          <w:lnNumType w:countBy="1" w:restart="continuous"/>
          <w:cols w:space="708"/>
          <w:docGrid w:linePitch="360"/>
        </w:sectPr>
      </w:pPr>
      <w:r w:rsidRPr="00B53BFB">
        <w:rPr>
          <w:rFonts w:cs="Arial"/>
          <w:szCs w:val="22"/>
        </w:rPr>
        <w:t>Donors who lived with T2D were age-matched with donors without T2D within each sex. Donor ages in age-matched data (A) and average OCR tracings ± SD for female and male islets for age-matched data (B). Summary data for baseline OCR (C), maximal respiratory capacity (D), spare respiratory capacity (E), and high glucose-stimulated OCR (F) for age-matched data. AAM = amino acid mix (0.44 mM alanine, 0.19 mM arginine, 0.038 mM aspartate, 0.094 mM citrulline, 0.12 mM glutamate, 0.30 mM glycine, 0.077 mM histidine, 0.094 mM isoleucine, 0.16 mM leucine, 0.37 mM lysine, 0.05 mM methionine, 0.70 mM ornithine, 0.08 mM phenylalanine, 0.35 mM proline, 0.57 mM serine, 0.27 mM threonine, 0.073 mM tryptophan, and 0.20 mM valine, 2 mM glutamine), G 3 = 3 mM glucose, G 16.7 = 16.7 mM glucose, FCCP = carbonyl cyanide-p-trifluoromethoxyphenylhydrazone (mitochondrial uncoupler), NaN3 = sodium azide (cytochrome oxidase inhibitor), AntA = antimycin A (complex III inhibitor).</w:t>
      </w:r>
      <w:r w:rsidR="0041167B" w:rsidRPr="00B53BFB">
        <w:rPr>
          <w:rFonts w:cs="Arial"/>
          <w:szCs w:val="22"/>
        </w:rPr>
        <w:t xml:space="preserve"> * </w:t>
      </w:r>
      <w:proofErr w:type="gramStart"/>
      <w:r w:rsidR="0041167B" w:rsidRPr="00B53BFB">
        <w:rPr>
          <w:rFonts w:cs="Arial"/>
          <w:szCs w:val="22"/>
        </w:rPr>
        <w:t>indicates</w:t>
      </w:r>
      <w:proofErr w:type="gramEnd"/>
      <w:r w:rsidR="0041167B" w:rsidRPr="00B53BFB">
        <w:rPr>
          <w:rFonts w:cs="Arial"/>
          <w:szCs w:val="22"/>
        </w:rPr>
        <w:t xml:space="preserve"> </w:t>
      </w:r>
      <w:r w:rsidR="0041167B" w:rsidRPr="00B53BFB">
        <w:rPr>
          <w:rFonts w:cs="Arial"/>
          <w:i/>
          <w:iCs/>
          <w:szCs w:val="22"/>
        </w:rPr>
        <w:t>p</w:t>
      </w:r>
      <w:r w:rsidR="0041167B" w:rsidRPr="00B53BFB">
        <w:rPr>
          <w:rFonts w:cs="Arial"/>
          <w:szCs w:val="22"/>
        </w:rPr>
        <w:t xml:space="preserve">&lt;0.05, ns = not significant, </w:t>
      </w:r>
      <w:r w:rsidR="0041167B" w:rsidRPr="00B53BFB">
        <w:rPr>
          <w:rFonts w:cs="Arial"/>
          <w:i/>
          <w:iCs/>
          <w:szCs w:val="22"/>
        </w:rPr>
        <w:t>p≥</w:t>
      </w:r>
      <w:r w:rsidR="0041167B" w:rsidRPr="00B53BFB">
        <w:rPr>
          <w:rFonts w:cs="Arial"/>
          <w:szCs w:val="22"/>
        </w:rPr>
        <w:t>0.05.</w:t>
      </w:r>
    </w:p>
    <w:p w14:paraId="02476228" w14:textId="77777777" w:rsidR="00540DF0" w:rsidRPr="00B53BFB" w:rsidRDefault="00540DF0" w:rsidP="00BB22AF">
      <w:pPr>
        <w:spacing w:after="0" w:line="480" w:lineRule="auto"/>
        <w:rPr>
          <w:rFonts w:cs="Arial"/>
          <w:b/>
          <w:bCs/>
          <w:szCs w:val="22"/>
        </w:rPr>
      </w:pPr>
      <w:r w:rsidRPr="00B53BFB">
        <w:rPr>
          <w:rFonts w:cs="Arial"/>
          <w:b/>
          <w:bCs/>
          <w:noProof/>
          <w:szCs w:val="22"/>
        </w:rPr>
        <w:lastRenderedPageBreak/>
        <w:drawing>
          <wp:inline distT="0" distB="0" distL="0" distR="0" wp14:anchorId="49E0407E" wp14:editId="48B27CF1">
            <wp:extent cx="3238500" cy="5438775"/>
            <wp:effectExtent l="0" t="0" r="0" b="9525"/>
            <wp:docPr id="3863286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28624" name="Picture 14"/>
                    <pic:cNvPicPr/>
                  </pic:nvPicPr>
                  <pic:blipFill rotWithShape="1">
                    <a:blip r:embed="rId18" cstate="print">
                      <a:extLst>
                        <a:ext uri="{28A0092B-C50C-407E-A947-70E740481C1C}">
                          <a14:useLocalDpi xmlns:a14="http://schemas.microsoft.com/office/drawing/2010/main" val="0"/>
                        </a:ext>
                      </a:extLst>
                    </a:blip>
                    <a:srcRect l="-200" t="1946" r="31940" b="18701"/>
                    <a:stretch>
                      <a:fillRect/>
                    </a:stretch>
                  </pic:blipFill>
                  <pic:spPr bwMode="auto">
                    <a:xfrm>
                      <a:off x="0" y="0"/>
                      <a:ext cx="3238500" cy="5438775"/>
                    </a:xfrm>
                    <a:prstGeom prst="rect">
                      <a:avLst/>
                    </a:prstGeom>
                    <a:ln>
                      <a:noFill/>
                    </a:ln>
                    <a:extLst>
                      <a:ext uri="{53640926-AAD7-44D8-BBD7-CCE9431645EC}">
                        <a14:shadowObscured xmlns:a14="http://schemas.microsoft.com/office/drawing/2010/main"/>
                      </a:ext>
                    </a:extLst>
                  </pic:spPr>
                </pic:pic>
              </a:graphicData>
            </a:graphic>
          </wp:inline>
        </w:drawing>
      </w:r>
    </w:p>
    <w:p w14:paraId="55DA5035" w14:textId="13942DD0" w:rsidR="005729F9" w:rsidRPr="00B53BFB" w:rsidRDefault="009C69FE" w:rsidP="00BB22AF">
      <w:pPr>
        <w:spacing w:after="0" w:line="480" w:lineRule="auto"/>
        <w:rPr>
          <w:rFonts w:cs="Arial"/>
          <w:szCs w:val="22"/>
        </w:rPr>
      </w:pPr>
      <w:r w:rsidRPr="00B53BFB">
        <w:rPr>
          <w:rFonts w:cs="Arial"/>
          <w:b/>
          <w:bCs/>
          <w:szCs w:val="22"/>
        </w:rPr>
        <w:t xml:space="preserve">Figure </w:t>
      </w:r>
      <w:r w:rsidR="00791655" w:rsidRPr="00B53BFB">
        <w:rPr>
          <w:rFonts w:cs="Arial"/>
          <w:b/>
          <w:bCs/>
          <w:szCs w:val="22"/>
        </w:rPr>
        <w:t>S9</w:t>
      </w:r>
      <w:r w:rsidRPr="00B53BFB">
        <w:rPr>
          <w:rFonts w:cs="Arial"/>
          <w:b/>
          <w:bCs/>
          <w:szCs w:val="22"/>
        </w:rPr>
        <w:t>. HPAP intracellular calcium imaging data for islets from donors without diabetes aged 15-39.</w:t>
      </w:r>
      <w:r w:rsidRPr="00B53BFB">
        <w:rPr>
          <w:rFonts w:cs="Arial"/>
          <w:szCs w:val="22"/>
        </w:rPr>
        <w:t xml:space="preserve"> </w:t>
      </w:r>
    </w:p>
    <w:p w14:paraId="49C328C1" w14:textId="36AE327F" w:rsidR="009C69FE" w:rsidRPr="00B53BFB" w:rsidRDefault="009C69FE" w:rsidP="00BB22AF">
      <w:pPr>
        <w:spacing w:after="0" w:line="480" w:lineRule="auto"/>
        <w:rPr>
          <w:rFonts w:cs="Arial"/>
          <w:szCs w:val="22"/>
        </w:rPr>
      </w:pPr>
      <w:r w:rsidRPr="00B53BFB">
        <w:rPr>
          <w:rFonts w:cs="Arial"/>
          <w:szCs w:val="22"/>
        </w:rPr>
        <w:t>Average baseline-corrected intracellular calcium signal ± SD for female and male islets</w:t>
      </w:r>
      <w:r w:rsidR="008367F5" w:rsidRPr="00B53BFB">
        <w:rPr>
          <w:rFonts w:cs="Arial"/>
          <w:szCs w:val="22"/>
        </w:rPr>
        <w:t xml:space="preserve"> from donors without diabetes aged 15-39</w:t>
      </w:r>
      <w:r w:rsidRPr="00B53BFB">
        <w:rPr>
          <w:rFonts w:cs="Arial"/>
          <w:szCs w:val="22"/>
        </w:rPr>
        <w:t xml:space="preserve"> (A). Area under the curve (AUC) data for AAM-stimulated (B), low glucose-stimulated (C), high glucose-stimulated (D), and KCl-stimulated (E) calcium signal. AAM = amino acid mix (0.44 mM alanine, 0.19 mM arginine, 0.038 mM aspartate, 0.094 mM citrulline, 0.12 mM glutamate, 0.30 mM glycine, 0.077 mM histidine, 0.094 mM isoleucine, 0.16 mM leucine, 0.37 mM lysine, 0.05 mM methionine, 0.70 mM ornithine, 0.08 mM </w:t>
      </w:r>
      <w:r w:rsidRPr="00B53BFB">
        <w:rPr>
          <w:rFonts w:cs="Arial"/>
          <w:szCs w:val="22"/>
        </w:rPr>
        <w:lastRenderedPageBreak/>
        <w:t>phenylalanine, 0.35 mM proline, 0.57 mM serine, 0.27 mM threonine, 0.073 mM tryptophan, and 0.20 mM valine, 2 mM glutamine), G 3 = 3 mM glucose, G 16.7 = 16.7 mM glucose.</w:t>
      </w:r>
      <w:r w:rsidR="0041167B" w:rsidRPr="00B53BFB">
        <w:rPr>
          <w:rFonts w:cs="Arial"/>
          <w:szCs w:val="22"/>
        </w:rPr>
        <w:t xml:space="preserve"> ns = not significant, </w:t>
      </w:r>
      <w:r w:rsidR="0041167B" w:rsidRPr="00B53BFB">
        <w:rPr>
          <w:rFonts w:cs="Arial"/>
          <w:i/>
          <w:iCs/>
          <w:szCs w:val="22"/>
        </w:rPr>
        <w:t>p≥</w:t>
      </w:r>
      <w:r w:rsidR="0041167B" w:rsidRPr="00B53BFB">
        <w:rPr>
          <w:rFonts w:cs="Arial"/>
          <w:szCs w:val="22"/>
        </w:rPr>
        <w:t>0.05.</w:t>
      </w:r>
    </w:p>
    <w:p w14:paraId="434CCC46" w14:textId="77777777" w:rsidR="006558D7" w:rsidRPr="00B53BFB" w:rsidRDefault="006558D7">
      <w:pPr>
        <w:rPr>
          <w:rFonts w:cs="Arial"/>
          <w:b/>
          <w:bCs/>
          <w:noProof/>
          <w:szCs w:val="22"/>
        </w:rPr>
      </w:pPr>
      <w:r w:rsidRPr="00B53BFB">
        <w:rPr>
          <w:rFonts w:cs="Arial"/>
          <w:b/>
          <w:bCs/>
          <w:noProof/>
          <w:szCs w:val="22"/>
        </w:rPr>
        <w:br w:type="page"/>
      </w:r>
    </w:p>
    <w:p w14:paraId="191D09FE" w14:textId="415DB746" w:rsidR="006558D7" w:rsidRPr="00B53BFB" w:rsidRDefault="006558D7" w:rsidP="006558D7">
      <w:pPr>
        <w:spacing w:after="0" w:line="480" w:lineRule="auto"/>
        <w:rPr>
          <w:rFonts w:cs="Arial"/>
          <w:b/>
          <w:bCs/>
          <w:szCs w:val="22"/>
        </w:rPr>
      </w:pPr>
      <w:r w:rsidRPr="00B53BFB">
        <w:rPr>
          <w:rFonts w:cs="Arial"/>
          <w:b/>
          <w:bCs/>
          <w:noProof/>
          <w:szCs w:val="22"/>
        </w:rPr>
        <w:lastRenderedPageBreak/>
        <w:drawing>
          <wp:inline distT="0" distB="0" distL="0" distR="0" wp14:anchorId="53CF65C8" wp14:editId="65BFD228">
            <wp:extent cx="4206240" cy="5052060"/>
            <wp:effectExtent l="0" t="0" r="3810" b="0"/>
            <wp:docPr id="4956888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88867" name="Picture 8"/>
                    <pic:cNvPicPr/>
                  </pic:nvPicPr>
                  <pic:blipFill rotWithShape="1">
                    <a:blip r:embed="rId19" cstate="print">
                      <a:extLst>
                        <a:ext uri="{28A0092B-C50C-407E-A947-70E740481C1C}">
                          <a14:useLocalDpi xmlns:a14="http://schemas.microsoft.com/office/drawing/2010/main" val="0"/>
                        </a:ext>
                      </a:extLst>
                    </a:blip>
                    <a:srcRect l="-226" t="2206" r="226" b="14734"/>
                    <a:stretch>
                      <a:fillRect/>
                    </a:stretch>
                  </pic:blipFill>
                  <pic:spPr bwMode="auto">
                    <a:xfrm>
                      <a:off x="0" y="0"/>
                      <a:ext cx="4206240" cy="5052060"/>
                    </a:xfrm>
                    <a:prstGeom prst="rect">
                      <a:avLst/>
                    </a:prstGeom>
                    <a:ln>
                      <a:noFill/>
                    </a:ln>
                    <a:extLst>
                      <a:ext uri="{53640926-AAD7-44D8-BBD7-CCE9431645EC}">
                        <a14:shadowObscured xmlns:a14="http://schemas.microsoft.com/office/drawing/2010/main"/>
                      </a:ext>
                    </a:extLst>
                  </pic:spPr>
                </pic:pic>
              </a:graphicData>
            </a:graphic>
          </wp:inline>
        </w:drawing>
      </w:r>
    </w:p>
    <w:p w14:paraId="0A150F7F" w14:textId="486B6F35" w:rsidR="006558D7" w:rsidRPr="00B53BFB" w:rsidRDefault="006558D7" w:rsidP="006558D7">
      <w:pPr>
        <w:spacing w:after="0" w:line="480" w:lineRule="auto"/>
        <w:rPr>
          <w:rFonts w:cs="Arial"/>
          <w:szCs w:val="22"/>
        </w:rPr>
      </w:pPr>
      <w:r w:rsidRPr="00B53BFB">
        <w:rPr>
          <w:rFonts w:cs="Arial"/>
          <w:b/>
          <w:bCs/>
          <w:szCs w:val="22"/>
        </w:rPr>
        <w:t xml:space="preserve">Figure </w:t>
      </w:r>
      <w:r w:rsidR="00791655" w:rsidRPr="00B53BFB">
        <w:rPr>
          <w:rFonts w:cs="Arial"/>
          <w:b/>
          <w:bCs/>
          <w:szCs w:val="22"/>
        </w:rPr>
        <w:t>S10</w:t>
      </w:r>
      <w:r w:rsidRPr="00B53BFB">
        <w:rPr>
          <w:rFonts w:cs="Arial"/>
          <w:b/>
          <w:bCs/>
          <w:szCs w:val="22"/>
        </w:rPr>
        <w:t xml:space="preserve">. HPAP intracellular calcium imaging data for islets from donors without diabetes and donors with T2D of all ages. </w:t>
      </w:r>
    </w:p>
    <w:p w14:paraId="650033C8" w14:textId="2F75022A" w:rsidR="006558D7" w:rsidRPr="00B53BFB" w:rsidRDefault="006558D7" w:rsidP="006558D7">
      <w:pPr>
        <w:spacing w:after="0" w:line="480" w:lineRule="auto"/>
        <w:rPr>
          <w:rFonts w:cs="Arial"/>
          <w:szCs w:val="22"/>
        </w:rPr>
        <w:sectPr w:rsidR="006558D7" w:rsidRPr="00B53BFB" w:rsidSect="006558D7">
          <w:pgSz w:w="12240" w:h="15840"/>
          <w:pgMar w:top="1440" w:right="1440" w:bottom="1440" w:left="1440" w:header="709" w:footer="709" w:gutter="0"/>
          <w:lnNumType w:countBy="1" w:restart="continuous"/>
          <w:cols w:space="708"/>
          <w:docGrid w:linePitch="360"/>
        </w:sectPr>
      </w:pPr>
      <w:r w:rsidRPr="00B53BFB">
        <w:rPr>
          <w:rFonts w:cs="Arial"/>
          <w:szCs w:val="22"/>
        </w:rPr>
        <w:t xml:space="preserve">Average baseline-corrected intracellular calcium signal ± SD for control and T2D, female and male islets (A). Area under the curve (AUC) data for AAM-stimulated (B), low glucose-stimulated (C), high glucose-stimulated (D), and KCl-stimulated (E) calcium signal. AAM = amino acid mix (0.44 mM alanine, 0.19 mM arginine, 0.038 mM aspartate, 0.094 mM citrulline, 0.12 mM glutamate, 0.30 mM glycine, 0.077 mM histidine, 0.094 mM isoleucine, 0.16 mM leucine, 0.37 mM lysine, 0.05 mM methionine, 0.70 mM ornithine, 0.08 mM phenylalanine, 0.35 mM proline, </w:t>
      </w:r>
      <w:r w:rsidRPr="00B53BFB">
        <w:rPr>
          <w:rFonts w:cs="Arial"/>
          <w:szCs w:val="22"/>
        </w:rPr>
        <w:lastRenderedPageBreak/>
        <w:t>0.57 mM serine, 0.27 mM threonine, 0.073 mM tryptophan, and 0.20 mM valine, 2 mM glutamine), G 3 = 3 mM glucose, G 16.7 = 16.7 mM glucose.</w:t>
      </w:r>
      <w:r w:rsidR="0041167B" w:rsidRPr="00B53BFB">
        <w:rPr>
          <w:rFonts w:cs="Arial"/>
          <w:szCs w:val="22"/>
        </w:rPr>
        <w:t xml:space="preserve"> ns = not significant, </w:t>
      </w:r>
      <w:r w:rsidR="0041167B" w:rsidRPr="00B53BFB">
        <w:rPr>
          <w:rFonts w:cs="Arial"/>
          <w:i/>
          <w:iCs/>
          <w:szCs w:val="22"/>
        </w:rPr>
        <w:t>p≥</w:t>
      </w:r>
      <w:r w:rsidR="0041167B" w:rsidRPr="00B53BFB">
        <w:rPr>
          <w:rFonts w:cs="Arial"/>
          <w:szCs w:val="22"/>
        </w:rPr>
        <w:t>0.05.</w:t>
      </w:r>
    </w:p>
    <w:p w14:paraId="2FD45C66" w14:textId="0D824513" w:rsidR="00BD18F1" w:rsidRPr="00B53BFB" w:rsidRDefault="00540DF0" w:rsidP="00BB22AF">
      <w:pPr>
        <w:spacing w:after="0" w:line="480" w:lineRule="auto"/>
        <w:rPr>
          <w:rFonts w:cs="Arial"/>
          <w:szCs w:val="22"/>
        </w:rPr>
      </w:pPr>
      <w:r w:rsidRPr="00B53BFB">
        <w:rPr>
          <w:rFonts w:cs="Arial"/>
          <w:noProof/>
          <w:szCs w:val="22"/>
        </w:rPr>
        <w:lastRenderedPageBreak/>
        <w:drawing>
          <wp:inline distT="0" distB="0" distL="0" distR="0" wp14:anchorId="59A091FD" wp14:editId="6E96CB38">
            <wp:extent cx="7644951" cy="5697220"/>
            <wp:effectExtent l="0" t="0" r="0" b="0"/>
            <wp:docPr id="12504327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32778" name="Picture 15"/>
                    <pic:cNvPicPr/>
                  </pic:nvPicPr>
                  <pic:blipFill>
                    <a:blip r:embed="rId20" cstate="print">
                      <a:extLst>
                        <a:ext uri="{28A0092B-C50C-407E-A947-70E740481C1C}">
                          <a14:useLocalDpi xmlns:a14="http://schemas.microsoft.com/office/drawing/2010/main" val="0"/>
                        </a:ext>
                      </a:extLst>
                    </a:blip>
                    <a:srcRect l="3637" r="3637"/>
                    <a:stretch>
                      <a:fillRect/>
                    </a:stretch>
                  </pic:blipFill>
                  <pic:spPr bwMode="auto">
                    <a:xfrm>
                      <a:off x="0" y="0"/>
                      <a:ext cx="7644951" cy="5697220"/>
                    </a:xfrm>
                    <a:prstGeom prst="rect">
                      <a:avLst/>
                    </a:prstGeom>
                    <a:ln>
                      <a:noFill/>
                    </a:ln>
                    <a:extLst>
                      <a:ext uri="{53640926-AAD7-44D8-BBD7-CCE9431645EC}">
                        <a14:shadowObscured xmlns:a14="http://schemas.microsoft.com/office/drawing/2010/main"/>
                      </a:ext>
                    </a:extLst>
                  </pic:spPr>
                </pic:pic>
              </a:graphicData>
            </a:graphic>
          </wp:inline>
        </w:drawing>
      </w:r>
    </w:p>
    <w:p w14:paraId="4A17C2C9" w14:textId="2DA0ED59" w:rsidR="005729F9" w:rsidRPr="00B53BFB" w:rsidRDefault="009C69FE" w:rsidP="00BB22AF">
      <w:pPr>
        <w:spacing w:after="0" w:line="480" w:lineRule="auto"/>
        <w:rPr>
          <w:rFonts w:cs="Arial"/>
          <w:szCs w:val="22"/>
        </w:rPr>
      </w:pPr>
      <w:r w:rsidRPr="00B53BFB">
        <w:rPr>
          <w:rFonts w:cs="Arial"/>
          <w:b/>
          <w:bCs/>
          <w:szCs w:val="22"/>
        </w:rPr>
        <w:lastRenderedPageBreak/>
        <w:t xml:space="preserve">Figure </w:t>
      </w:r>
      <w:r w:rsidR="00791655" w:rsidRPr="00B53BFB">
        <w:rPr>
          <w:rFonts w:cs="Arial"/>
          <w:b/>
          <w:bCs/>
          <w:szCs w:val="22"/>
        </w:rPr>
        <w:t>S11</w:t>
      </w:r>
      <w:r w:rsidRPr="00B53BFB">
        <w:rPr>
          <w:rFonts w:cs="Arial"/>
          <w:b/>
          <w:bCs/>
          <w:szCs w:val="22"/>
        </w:rPr>
        <w:t xml:space="preserve">. HPAP and Humanislets.com dynamic insulin secretion data </w:t>
      </w:r>
      <w:r w:rsidR="003C1431" w:rsidRPr="00B53BFB">
        <w:rPr>
          <w:rFonts w:cs="Arial"/>
          <w:b/>
          <w:bCs/>
          <w:szCs w:val="22"/>
        </w:rPr>
        <w:t xml:space="preserve">following glucose stimulation </w:t>
      </w:r>
      <w:r w:rsidRPr="00B53BFB">
        <w:rPr>
          <w:rFonts w:cs="Arial"/>
          <w:b/>
          <w:bCs/>
          <w:szCs w:val="22"/>
        </w:rPr>
        <w:t>for islets from donors without diabetes aged 15-39.</w:t>
      </w:r>
      <w:r w:rsidRPr="00B53BFB">
        <w:rPr>
          <w:rFonts w:cs="Arial"/>
          <w:szCs w:val="22"/>
        </w:rPr>
        <w:t xml:space="preserve"> </w:t>
      </w:r>
    </w:p>
    <w:p w14:paraId="345AD604" w14:textId="4C889328" w:rsidR="009C69FE" w:rsidRPr="00B53BFB" w:rsidRDefault="009C69FE" w:rsidP="00BB22AF">
      <w:pPr>
        <w:spacing w:after="0" w:line="480" w:lineRule="auto"/>
        <w:rPr>
          <w:rFonts w:cs="Arial"/>
          <w:szCs w:val="22"/>
        </w:rPr>
      </w:pPr>
      <w:r w:rsidRPr="00B53BFB">
        <w:rPr>
          <w:rFonts w:cs="Arial"/>
          <w:szCs w:val="22"/>
        </w:rPr>
        <w:t>Perifusion curves (A), area under the curve for baseline (B), amino acid-induced (C), low glucose-induced (D), high glucose-induced (E), IBMX-induced (F), and KCl-induced (G) insulin secretion for HPAP UPenn data. Perifusion curves (H), baseline insulin secretion (I), area under the curve for high glucose-induced (J), IBMX-induced (K) and KCl-induced (L) insulin secretion for HPAP Vanderbilt data. Perifusion curves (M), baseline insulin secretion (N), area under the curve for high glucose-induced (O), low glucose induced (P), and KCl-induced (Q) insulin secretion for Humanislets.com data. AAM = amino acid mix (0.44 mM alanine, 0.19 mM arginine, 0.038 mM aspartate, 0.094 mM citrulline, 0.12 mM glutamate, 0.30 mM glycine, 0.077 mM histidine, 0.094 mM isoleucine, 0.16 mM leucine, 0.37 mM lysine, 0.05 mM methionine, 0.70 mM ornithine, 0.08 mM phenylalanine, 0.35 mM proline, 0.57 mM serine, 0.27 mM threonine, 0.073 mM tryptophan, and 0.20 mM valine, 2 mM glutamine)</w:t>
      </w:r>
      <w:r w:rsidR="0084605A" w:rsidRPr="00B53BFB">
        <w:rPr>
          <w:rFonts w:cs="Arial"/>
          <w:szCs w:val="22"/>
        </w:rPr>
        <w:t>,</w:t>
      </w:r>
      <w:r w:rsidRPr="00B53BFB">
        <w:rPr>
          <w:rFonts w:cs="Arial"/>
          <w:szCs w:val="22"/>
        </w:rPr>
        <w:t xml:space="preserve"> G = glucose</w:t>
      </w:r>
      <w:r w:rsidR="0084605A" w:rsidRPr="00B53BFB">
        <w:rPr>
          <w:rFonts w:cs="Arial"/>
          <w:szCs w:val="22"/>
        </w:rPr>
        <w:t xml:space="preserve">, </w:t>
      </w:r>
      <w:r w:rsidRPr="00B53BFB">
        <w:rPr>
          <w:rFonts w:cs="Arial"/>
          <w:szCs w:val="22"/>
        </w:rPr>
        <w:t>IBMX = 3-isobutyl-1-methylxanthine at 0.1 mM. KCl is at 30 mM for UPenn and Humanislets.com, 20 mM for Vanderbilt. Perifusion curves show mean ± SD.</w:t>
      </w:r>
      <w:r w:rsidR="0041167B" w:rsidRPr="00B53BFB">
        <w:rPr>
          <w:rFonts w:cs="Arial"/>
          <w:szCs w:val="22"/>
        </w:rPr>
        <w:t xml:space="preserve"> * indicates </w:t>
      </w:r>
      <w:r w:rsidR="0041167B" w:rsidRPr="00B53BFB">
        <w:rPr>
          <w:rFonts w:cs="Arial"/>
          <w:i/>
          <w:iCs/>
          <w:szCs w:val="22"/>
        </w:rPr>
        <w:t>p</w:t>
      </w:r>
      <w:r w:rsidR="0041167B" w:rsidRPr="00B53BFB">
        <w:rPr>
          <w:rFonts w:cs="Arial"/>
          <w:szCs w:val="22"/>
        </w:rPr>
        <w:t xml:space="preserve">&lt;0.05, ns = not significant, </w:t>
      </w:r>
      <w:r w:rsidR="0041167B" w:rsidRPr="00B53BFB">
        <w:rPr>
          <w:rFonts w:cs="Arial"/>
          <w:i/>
          <w:iCs/>
          <w:szCs w:val="22"/>
        </w:rPr>
        <w:t>p≥</w:t>
      </w:r>
      <w:r w:rsidR="0041167B" w:rsidRPr="00B53BFB">
        <w:rPr>
          <w:rFonts w:cs="Arial"/>
          <w:szCs w:val="22"/>
        </w:rPr>
        <w:t>0.05.</w:t>
      </w:r>
    </w:p>
    <w:p w14:paraId="15F172FA" w14:textId="77777777" w:rsidR="00791655" w:rsidRPr="00B53BFB" w:rsidRDefault="00791655" w:rsidP="00BB22AF">
      <w:pPr>
        <w:spacing w:after="0" w:line="480" w:lineRule="auto"/>
        <w:rPr>
          <w:rFonts w:cs="Arial"/>
          <w:szCs w:val="22"/>
        </w:rPr>
      </w:pPr>
    </w:p>
    <w:p w14:paraId="35066907" w14:textId="77777777" w:rsidR="00713055" w:rsidRPr="00B53BFB" w:rsidRDefault="00713055" w:rsidP="00791655">
      <w:pPr>
        <w:spacing w:after="0" w:line="480" w:lineRule="auto"/>
        <w:rPr>
          <w:rFonts w:cs="Arial"/>
          <w:b/>
          <w:bCs/>
          <w:szCs w:val="22"/>
        </w:rPr>
        <w:sectPr w:rsidR="00713055" w:rsidRPr="00B53BFB" w:rsidSect="00791655">
          <w:pgSz w:w="15840" w:h="12240" w:orient="landscape"/>
          <w:pgMar w:top="1440" w:right="1440" w:bottom="1440" w:left="1440" w:header="709" w:footer="709" w:gutter="0"/>
          <w:lnNumType w:countBy="1" w:restart="continuous"/>
          <w:cols w:space="708"/>
          <w:docGrid w:linePitch="360"/>
        </w:sectPr>
      </w:pPr>
    </w:p>
    <w:p w14:paraId="43AFB858" w14:textId="4C246BAB" w:rsidR="00713055" w:rsidRPr="00B53BFB" w:rsidRDefault="00713055" w:rsidP="00791655">
      <w:pPr>
        <w:spacing w:after="0" w:line="480" w:lineRule="auto"/>
        <w:rPr>
          <w:rFonts w:cs="Arial"/>
          <w:b/>
          <w:bCs/>
          <w:szCs w:val="22"/>
        </w:rPr>
      </w:pPr>
      <w:r w:rsidRPr="00B53BFB">
        <w:rPr>
          <w:rFonts w:cs="Arial"/>
          <w:b/>
          <w:bCs/>
          <w:noProof/>
          <w:szCs w:val="22"/>
        </w:rPr>
        <w:lastRenderedPageBreak/>
        <w:drawing>
          <wp:inline distT="0" distB="0" distL="0" distR="0" wp14:anchorId="2C434A80" wp14:editId="059CBF39">
            <wp:extent cx="5697220" cy="3512820"/>
            <wp:effectExtent l="0" t="0" r="0" b="0"/>
            <wp:docPr id="9086617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61744" name="Picture 19"/>
                    <pic:cNvPicPr/>
                  </pic:nvPicPr>
                  <pic:blipFill rotWithShape="1">
                    <a:blip r:embed="rId21" cstate="print">
                      <a:extLst>
                        <a:ext uri="{28A0092B-C50C-407E-A947-70E740481C1C}">
                          <a14:useLocalDpi xmlns:a14="http://schemas.microsoft.com/office/drawing/2010/main" val="0"/>
                        </a:ext>
                      </a:extLst>
                    </a:blip>
                    <a:srcRect t="1881" b="55485"/>
                    <a:stretch>
                      <a:fillRect/>
                    </a:stretch>
                  </pic:blipFill>
                  <pic:spPr bwMode="auto">
                    <a:xfrm>
                      <a:off x="0" y="0"/>
                      <a:ext cx="5697220" cy="3512820"/>
                    </a:xfrm>
                    <a:prstGeom prst="rect">
                      <a:avLst/>
                    </a:prstGeom>
                    <a:ln>
                      <a:noFill/>
                    </a:ln>
                    <a:extLst>
                      <a:ext uri="{53640926-AAD7-44D8-BBD7-CCE9431645EC}">
                        <a14:shadowObscured xmlns:a14="http://schemas.microsoft.com/office/drawing/2010/main"/>
                      </a:ext>
                    </a:extLst>
                  </pic:spPr>
                </pic:pic>
              </a:graphicData>
            </a:graphic>
          </wp:inline>
        </w:drawing>
      </w:r>
    </w:p>
    <w:p w14:paraId="2E82E06E" w14:textId="4DB569FC" w:rsidR="00791655" w:rsidRPr="00B53BFB" w:rsidRDefault="00791655" w:rsidP="00791655">
      <w:pPr>
        <w:spacing w:after="0" w:line="480" w:lineRule="auto"/>
        <w:rPr>
          <w:rFonts w:cs="Arial"/>
          <w:b/>
          <w:bCs/>
          <w:szCs w:val="22"/>
        </w:rPr>
      </w:pPr>
      <w:r w:rsidRPr="00B53BFB">
        <w:rPr>
          <w:rFonts w:cs="Arial"/>
          <w:b/>
          <w:bCs/>
          <w:szCs w:val="22"/>
        </w:rPr>
        <w:t>Figure S12. Combined HPAP UPenn and Humanislets.com dynamic insulin secretion data in age-matched data.</w:t>
      </w:r>
    </w:p>
    <w:p w14:paraId="3323C21C" w14:textId="4DE8995C" w:rsidR="00791655" w:rsidRPr="00B53BFB" w:rsidRDefault="00791655" w:rsidP="00791655">
      <w:pPr>
        <w:spacing w:after="0" w:line="480" w:lineRule="auto"/>
        <w:rPr>
          <w:rFonts w:cs="Arial"/>
          <w:szCs w:val="22"/>
        </w:rPr>
      </w:pPr>
      <w:r w:rsidRPr="00B53BFB">
        <w:rPr>
          <w:rFonts w:cs="Arial"/>
          <w:szCs w:val="22"/>
        </w:rPr>
        <w:t>Donors who lived with T2D were age-matched with donors without T2D within each sex and dataset. Donor ages in age-matched data (A). Average insulin secretion at 3 mM glucose for age-matched combined HPAP UPenn (AAM also present) and Humanislets.com data (C). Peak insulin secretion at high glucose for age-matched combined HPAP UPenn (16.7 mM glucose plus AAM) and Humanislets.com data (15 mM glucose) (D). Peak insulin secretion at 30 mM KCl for age-matched combined HPAP UPenn and Humanislets.com data (E). Stimulation index calculated as peak high glucose-stimulated secretion divided by average secretion at 3 mM glucose ± AAM for age-matched combined HPAP UPenn and Humanislets.com data (F).</w:t>
      </w:r>
      <w:r w:rsidR="0041167B" w:rsidRPr="00B53BFB">
        <w:rPr>
          <w:rFonts w:cs="Arial"/>
          <w:szCs w:val="22"/>
        </w:rPr>
        <w:t xml:space="preserve"> * </w:t>
      </w:r>
      <w:proofErr w:type="gramStart"/>
      <w:r w:rsidR="0041167B" w:rsidRPr="00B53BFB">
        <w:rPr>
          <w:rFonts w:cs="Arial"/>
          <w:szCs w:val="22"/>
        </w:rPr>
        <w:t>indicates</w:t>
      </w:r>
      <w:proofErr w:type="gramEnd"/>
      <w:r w:rsidR="0041167B" w:rsidRPr="00B53BFB">
        <w:rPr>
          <w:rFonts w:cs="Arial"/>
          <w:szCs w:val="22"/>
        </w:rPr>
        <w:t xml:space="preserve"> </w:t>
      </w:r>
      <w:r w:rsidR="0041167B" w:rsidRPr="00B53BFB">
        <w:rPr>
          <w:rFonts w:cs="Arial"/>
          <w:i/>
          <w:iCs/>
          <w:szCs w:val="22"/>
        </w:rPr>
        <w:t>p</w:t>
      </w:r>
      <w:r w:rsidR="0041167B" w:rsidRPr="00B53BFB">
        <w:rPr>
          <w:rFonts w:cs="Arial"/>
          <w:szCs w:val="22"/>
        </w:rPr>
        <w:t xml:space="preserve">&lt;0.05, ns = not significant, </w:t>
      </w:r>
      <w:r w:rsidR="0041167B" w:rsidRPr="00B53BFB">
        <w:rPr>
          <w:rFonts w:cs="Arial"/>
          <w:i/>
          <w:iCs/>
          <w:szCs w:val="22"/>
        </w:rPr>
        <w:t>p≥</w:t>
      </w:r>
      <w:r w:rsidR="0041167B" w:rsidRPr="00B53BFB">
        <w:rPr>
          <w:rFonts w:cs="Arial"/>
          <w:szCs w:val="22"/>
        </w:rPr>
        <w:t>0.05.</w:t>
      </w:r>
    </w:p>
    <w:p w14:paraId="51F7F0DB" w14:textId="08398FE5" w:rsidR="00713055" w:rsidRPr="00B53BFB" w:rsidRDefault="0041167B" w:rsidP="00791655">
      <w:pPr>
        <w:spacing w:after="0" w:line="480" w:lineRule="auto"/>
        <w:rPr>
          <w:rFonts w:cs="Arial"/>
          <w:szCs w:val="22"/>
        </w:rPr>
        <w:sectPr w:rsidR="00713055" w:rsidRPr="00B53BFB" w:rsidSect="00F14C05">
          <w:pgSz w:w="12240" w:h="15840"/>
          <w:pgMar w:top="1440" w:right="1440" w:bottom="1440" w:left="1440" w:header="709" w:footer="709" w:gutter="0"/>
          <w:lnNumType w:countBy="1" w:restart="continuous"/>
          <w:cols w:space="708"/>
          <w:docGrid w:linePitch="360"/>
        </w:sectPr>
      </w:pPr>
      <w:r w:rsidRPr="00B53BFB">
        <w:rPr>
          <w:rFonts w:cs="Arial"/>
          <w:szCs w:val="22"/>
        </w:rPr>
        <w:t xml:space="preserve"> </w:t>
      </w:r>
    </w:p>
    <w:p w14:paraId="1E4E789C" w14:textId="7FB5F3A2" w:rsidR="00AD0C47" w:rsidRPr="00B53BFB" w:rsidRDefault="00713055" w:rsidP="00791655">
      <w:pPr>
        <w:spacing w:after="0" w:line="480" w:lineRule="auto"/>
        <w:rPr>
          <w:rFonts w:cs="Arial"/>
          <w:szCs w:val="22"/>
        </w:rPr>
      </w:pPr>
      <w:r w:rsidRPr="00B53BFB">
        <w:rPr>
          <w:rFonts w:cs="Arial"/>
          <w:noProof/>
          <w:szCs w:val="22"/>
        </w:rPr>
        <w:lastRenderedPageBreak/>
        <w:drawing>
          <wp:inline distT="0" distB="0" distL="0" distR="0" wp14:anchorId="02508EBB" wp14:editId="6BC64FA1">
            <wp:extent cx="8229600" cy="5697220"/>
            <wp:effectExtent l="0" t="0" r="0" b="0"/>
            <wp:docPr id="17245428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42889" name="Picture 172454288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229600" cy="5697220"/>
                    </a:xfrm>
                    <a:prstGeom prst="rect">
                      <a:avLst/>
                    </a:prstGeom>
                  </pic:spPr>
                </pic:pic>
              </a:graphicData>
            </a:graphic>
          </wp:inline>
        </w:drawing>
      </w:r>
    </w:p>
    <w:p w14:paraId="11A3DBE7" w14:textId="5459E48A" w:rsidR="00AD0C47" w:rsidRPr="00B53BFB" w:rsidRDefault="00AD0C47" w:rsidP="00AD0C47">
      <w:pPr>
        <w:spacing w:line="480" w:lineRule="auto"/>
        <w:rPr>
          <w:rFonts w:cs="Arial"/>
          <w:szCs w:val="22"/>
          <w:lang w:val="en-CA"/>
        </w:rPr>
      </w:pPr>
      <w:r w:rsidRPr="00B53BFB">
        <w:rPr>
          <w:rFonts w:cs="Arial"/>
          <w:b/>
          <w:bCs/>
          <w:szCs w:val="22"/>
        </w:rPr>
        <w:lastRenderedPageBreak/>
        <w:t>Figure S13. Individual dataset analysis for</w:t>
      </w:r>
      <w:r w:rsidRPr="00B53BFB">
        <w:rPr>
          <w:rFonts w:cs="Arial"/>
          <w:szCs w:val="22"/>
        </w:rPr>
        <w:t xml:space="preserve"> </w:t>
      </w:r>
      <w:r w:rsidRPr="00B53BFB">
        <w:rPr>
          <w:rFonts w:cs="Arial"/>
          <w:b/>
          <w:bCs/>
          <w:szCs w:val="22"/>
          <w:lang w:val="en-AU"/>
        </w:rPr>
        <w:t>HPAP UPenn, HPAP Vanderbilt, and Humanislets.com dynamic insulin secretion data for islets from donors without diabetes and donors with T2D of all ages.</w:t>
      </w:r>
      <w:r w:rsidRPr="00B53BFB">
        <w:rPr>
          <w:rFonts w:cs="Arial"/>
          <w:szCs w:val="22"/>
          <w:lang w:val="en-AU"/>
        </w:rPr>
        <w:t xml:space="preserve"> </w:t>
      </w:r>
    </w:p>
    <w:p w14:paraId="49F102F3" w14:textId="3101CC7C" w:rsidR="003574D0" w:rsidRPr="00B53BFB" w:rsidRDefault="00AD0C47" w:rsidP="003574D0">
      <w:pPr>
        <w:spacing w:after="0" w:line="480" w:lineRule="auto"/>
        <w:rPr>
          <w:rFonts w:cs="Arial"/>
          <w:szCs w:val="22"/>
        </w:rPr>
      </w:pPr>
      <w:r w:rsidRPr="00B53BFB">
        <w:rPr>
          <w:rFonts w:cs="Arial"/>
          <w:szCs w:val="22"/>
          <w:lang w:val="en-AU"/>
        </w:rPr>
        <w:t>Perifusion curves (A), average baseline (0 mM glucose, B), and area under the curve for amino acid-induced (C), 3 mM glucose-induced (D), 16.7 mM glucose-induced (E), 16.7 mM glucose and IBMX-induced (F), and 30 mM KCl-induced (G) insulin secretion for HPAP UPenn data. Perifusion curves (H), average baseline (5.6 mM glucose, I), and area under the curve for 16.7 mM glucose-induced (J), 16.7 mM glucose and IBMX-induced (K) and 20 mM KCl-induced (L) insulin secretion for HPAP Vanderbilt data. Perifusion curves (M), average baseline (3 mM glucose, N), and area under the curve for 15 mM glucose-induced (O), 6 mM glucose-induced (P) and 30 mM KCl-induced (Q) insulin secretion for Humanislets.com data.</w:t>
      </w:r>
      <w:r w:rsidR="003574D0" w:rsidRPr="00B53BFB">
        <w:rPr>
          <w:rFonts w:cs="Arial"/>
          <w:szCs w:val="22"/>
          <w:lang w:val="en-AU"/>
        </w:rPr>
        <w:t xml:space="preserve"> </w:t>
      </w:r>
      <w:r w:rsidR="003574D0" w:rsidRPr="00B53BFB">
        <w:rPr>
          <w:rFonts w:cs="Arial"/>
          <w:szCs w:val="22"/>
        </w:rPr>
        <w:t>AAM = amino acid mix (0.44 mM alanine, 0.19 mM arginine, 0.038 mM aspartate, 0.094 mM citrulline, 0.12 mM glutamate, 0.30 mM glycine, 0.077 mM histidine, 0.094 mM isoleucine, 0.16 mM leucine, 0.37 mM lysine, 0.05 mM methionine, 0.70 mM ornithine, 0.08 mM phenylalanine, 0.35 mM proline, 0.57 mM serine, 0.27 mM threonine, 0.073 mM tryptophan, and 0.20 mM valine, 2 mM glutamine)</w:t>
      </w:r>
      <w:r w:rsidR="000D1AC2" w:rsidRPr="00B53BFB">
        <w:rPr>
          <w:rFonts w:cs="Arial"/>
          <w:szCs w:val="22"/>
        </w:rPr>
        <w:t>,</w:t>
      </w:r>
      <w:r w:rsidR="003574D0" w:rsidRPr="00B53BFB">
        <w:rPr>
          <w:rFonts w:cs="Arial"/>
          <w:szCs w:val="22"/>
        </w:rPr>
        <w:t xml:space="preserve"> G = glucose</w:t>
      </w:r>
      <w:r w:rsidR="000D1AC2" w:rsidRPr="00B53BFB">
        <w:rPr>
          <w:rFonts w:cs="Arial"/>
          <w:szCs w:val="22"/>
        </w:rPr>
        <w:t>,</w:t>
      </w:r>
      <w:r w:rsidR="003574D0" w:rsidRPr="00B53BFB">
        <w:rPr>
          <w:rFonts w:cs="Arial"/>
          <w:szCs w:val="22"/>
        </w:rPr>
        <w:t xml:space="preserve"> IBMX = 3-isobutyl-1-methylxanthine at 0.1 mM. Perifusion curves show mean ± SD.</w:t>
      </w:r>
      <w:r w:rsidR="0041167B" w:rsidRPr="00B53BFB">
        <w:rPr>
          <w:rFonts w:cs="Arial"/>
          <w:szCs w:val="22"/>
        </w:rPr>
        <w:t xml:space="preserve"> * indicates </w:t>
      </w:r>
      <w:r w:rsidR="0041167B" w:rsidRPr="00B53BFB">
        <w:rPr>
          <w:rFonts w:cs="Arial"/>
          <w:i/>
          <w:iCs/>
          <w:szCs w:val="22"/>
        </w:rPr>
        <w:t>p</w:t>
      </w:r>
      <w:r w:rsidR="0041167B" w:rsidRPr="00B53BFB">
        <w:rPr>
          <w:rFonts w:cs="Arial"/>
          <w:szCs w:val="22"/>
        </w:rPr>
        <w:t xml:space="preserve">&lt;0.05, ns = not significant, </w:t>
      </w:r>
      <w:r w:rsidR="0041167B" w:rsidRPr="00B53BFB">
        <w:rPr>
          <w:rFonts w:cs="Arial"/>
          <w:i/>
          <w:iCs/>
          <w:szCs w:val="22"/>
        </w:rPr>
        <w:t>p≥</w:t>
      </w:r>
      <w:r w:rsidR="0041167B" w:rsidRPr="00B53BFB">
        <w:rPr>
          <w:rFonts w:cs="Arial"/>
          <w:szCs w:val="22"/>
        </w:rPr>
        <w:t>0.05.</w:t>
      </w:r>
    </w:p>
    <w:p w14:paraId="1C7295A4" w14:textId="77777777" w:rsidR="00AD0C47" w:rsidRPr="00B53BFB" w:rsidRDefault="00AD0C47" w:rsidP="00791655">
      <w:pPr>
        <w:spacing w:after="0" w:line="480" w:lineRule="auto"/>
        <w:rPr>
          <w:rFonts w:cs="Arial"/>
          <w:szCs w:val="22"/>
        </w:rPr>
      </w:pPr>
    </w:p>
    <w:p w14:paraId="450133D3" w14:textId="77777777" w:rsidR="003574D0" w:rsidRPr="00B53BFB" w:rsidRDefault="003574D0" w:rsidP="00791655">
      <w:pPr>
        <w:spacing w:after="0" w:line="480" w:lineRule="auto"/>
        <w:rPr>
          <w:rFonts w:cs="Arial"/>
          <w:szCs w:val="22"/>
        </w:rPr>
      </w:pPr>
    </w:p>
    <w:p w14:paraId="6DE8B1C0" w14:textId="379180E9" w:rsidR="003574D0" w:rsidRPr="00B53BFB" w:rsidRDefault="003574D0" w:rsidP="00791655">
      <w:pPr>
        <w:spacing w:after="0" w:line="480" w:lineRule="auto"/>
        <w:rPr>
          <w:rFonts w:cs="Arial"/>
          <w:szCs w:val="22"/>
        </w:rPr>
        <w:sectPr w:rsidR="003574D0" w:rsidRPr="00B53BFB" w:rsidSect="00791655">
          <w:pgSz w:w="15840" w:h="12240" w:orient="landscape"/>
          <w:pgMar w:top="1440" w:right="1440" w:bottom="1440" w:left="1440" w:header="709" w:footer="709" w:gutter="0"/>
          <w:lnNumType w:countBy="1" w:restart="continuous"/>
          <w:cols w:space="708"/>
          <w:docGrid w:linePitch="360"/>
        </w:sectPr>
      </w:pPr>
    </w:p>
    <w:p w14:paraId="5F190E0D" w14:textId="1443410D" w:rsidR="00791655" w:rsidRPr="00B53BFB" w:rsidRDefault="00713055" w:rsidP="00BB22AF">
      <w:pPr>
        <w:spacing w:after="0" w:line="480" w:lineRule="auto"/>
        <w:rPr>
          <w:rFonts w:cs="Arial"/>
          <w:szCs w:val="22"/>
        </w:rPr>
      </w:pPr>
      <w:r w:rsidRPr="00B53BFB">
        <w:rPr>
          <w:rFonts w:cs="Arial"/>
          <w:noProof/>
          <w:szCs w:val="22"/>
        </w:rPr>
        <w:lastRenderedPageBreak/>
        <w:drawing>
          <wp:inline distT="0" distB="0" distL="0" distR="0" wp14:anchorId="73234CDD" wp14:editId="1B3DF1A1">
            <wp:extent cx="8229165" cy="5697220"/>
            <wp:effectExtent l="0" t="0" r="635" b="0"/>
            <wp:docPr id="470357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5778" name="Picture 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229165" cy="5697220"/>
                    </a:xfrm>
                    <a:prstGeom prst="rect">
                      <a:avLst/>
                    </a:prstGeom>
                  </pic:spPr>
                </pic:pic>
              </a:graphicData>
            </a:graphic>
          </wp:inline>
        </w:drawing>
      </w:r>
    </w:p>
    <w:p w14:paraId="5EB93A48" w14:textId="6D5E3790" w:rsidR="009A30F3" w:rsidRPr="00B53BFB" w:rsidRDefault="009A30F3" w:rsidP="009A30F3">
      <w:pPr>
        <w:spacing w:line="480" w:lineRule="auto"/>
        <w:rPr>
          <w:rFonts w:cs="Arial"/>
          <w:szCs w:val="22"/>
          <w:lang w:val="en-CA"/>
        </w:rPr>
      </w:pPr>
      <w:r w:rsidRPr="00B53BFB">
        <w:rPr>
          <w:rFonts w:cs="Arial"/>
          <w:b/>
          <w:bCs/>
          <w:szCs w:val="22"/>
        </w:rPr>
        <w:lastRenderedPageBreak/>
        <w:t>Figure S14. Individual dataset analysis for</w:t>
      </w:r>
      <w:r w:rsidRPr="00B53BFB">
        <w:rPr>
          <w:rFonts w:cs="Arial"/>
          <w:szCs w:val="22"/>
        </w:rPr>
        <w:t xml:space="preserve"> </w:t>
      </w:r>
      <w:r w:rsidRPr="00B53BFB">
        <w:rPr>
          <w:rFonts w:cs="Arial"/>
          <w:b/>
          <w:bCs/>
          <w:szCs w:val="22"/>
          <w:lang w:val="en-AU"/>
        </w:rPr>
        <w:t>HPAP UPenn, HPAP Vanderbilt, and Humanislets.com dynamic insulin secretion in age-matched data.</w:t>
      </w:r>
      <w:r w:rsidRPr="00B53BFB">
        <w:rPr>
          <w:rFonts w:cs="Arial"/>
          <w:szCs w:val="22"/>
          <w:lang w:val="en-AU"/>
        </w:rPr>
        <w:t xml:space="preserve"> </w:t>
      </w:r>
    </w:p>
    <w:p w14:paraId="35F659A8" w14:textId="3825BB52" w:rsidR="00FB5BD5" w:rsidRPr="00B53BFB" w:rsidRDefault="000B51EE" w:rsidP="00BB22AF">
      <w:pPr>
        <w:spacing w:after="0" w:line="480" w:lineRule="auto"/>
        <w:rPr>
          <w:rFonts w:cs="Arial"/>
          <w:b/>
          <w:bCs/>
          <w:szCs w:val="22"/>
        </w:rPr>
        <w:sectPr w:rsidR="00FB5BD5" w:rsidRPr="00B53BFB" w:rsidSect="00773E3F">
          <w:pgSz w:w="15840" w:h="12240" w:orient="landscape"/>
          <w:pgMar w:top="1440" w:right="1440" w:bottom="1440" w:left="1440" w:header="709" w:footer="709" w:gutter="0"/>
          <w:lnNumType w:countBy="1" w:restart="continuous"/>
          <w:cols w:space="708"/>
          <w:docGrid w:linePitch="360"/>
        </w:sectPr>
      </w:pPr>
      <w:r w:rsidRPr="00B53BFB">
        <w:rPr>
          <w:rFonts w:cs="Arial"/>
          <w:szCs w:val="22"/>
        </w:rPr>
        <w:t xml:space="preserve">Donors who lived with T2D were age-matched as closely as possible with donors without T2D within each sex. </w:t>
      </w:r>
      <w:r w:rsidR="009A30F3" w:rsidRPr="00B53BFB">
        <w:rPr>
          <w:rFonts w:cs="Arial"/>
          <w:szCs w:val="22"/>
          <w:lang w:val="en-AU"/>
        </w:rPr>
        <w:t xml:space="preserve">Perifusion curves (A), </w:t>
      </w:r>
      <w:r w:rsidRPr="00B53BFB">
        <w:rPr>
          <w:rFonts w:cs="Arial"/>
          <w:szCs w:val="22"/>
          <w:lang w:val="en-AU"/>
        </w:rPr>
        <w:t xml:space="preserve">donor ages (B), </w:t>
      </w:r>
      <w:r w:rsidR="009A30F3" w:rsidRPr="00B53BFB">
        <w:rPr>
          <w:rFonts w:cs="Arial"/>
          <w:szCs w:val="22"/>
          <w:lang w:val="en-AU"/>
        </w:rPr>
        <w:t xml:space="preserve">average baseline (0 mM glucose, </w:t>
      </w:r>
      <w:r w:rsidRPr="00B53BFB">
        <w:rPr>
          <w:rFonts w:cs="Arial"/>
          <w:szCs w:val="22"/>
          <w:lang w:val="en-AU"/>
        </w:rPr>
        <w:t>C</w:t>
      </w:r>
      <w:r w:rsidR="009A30F3" w:rsidRPr="00B53BFB">
        <w:rPr>
          <w:rFonts w:cs="Arial"/>
          <w:szCs w:val="22"/>
          <w:lang w:val="en-AU"/>
        </w:rPr>
        <w:t>), and area under the curve for amino acid-induced (</w:t>
      </w:r>
      <w:r w:rsidRPr="00B53BFB">
        <w:rPr>
          <w:rFonts w:cs="Arial"/>
          <w:szCs w:val="22"/>
          <w:lang w:val="en-AU"/>
        </w:rPr>
        <w:t>D</w:t>
      </w:r>
      <w:r w:rsidR="009A30F3" w:rsidRPr="00B53BFB">
        <w:rPr>
          <w:rFonts w:cs="Arial"/>
          <w:szCs w:val="22"/>
          <w:lang w:val="en-AU"/>
        </w:rPr>
        <w:t>), 3 mM glucose-induced (</w:t>
      </w:r>
      <w:r w:rsidRPr="00B53BFB">
        <w:rPr>
          <w:rFonts w:cs="Arial"/>
          <w:szCs w:val="22"/>
          <w:lang w:val="en-AU"/>
        </w:rPr>
        <w:t>E</w:t>
      </w:r>
      <w:r w:rsidR="009A30F3" w:rsidRPr="00B53BFB">
        <w:rPr>
          <w:rFonts w:cs="Arial"/>
          <w:szCs w:val="22"/>
          <w:lang w:val="en-AU"/>
        </w:rPr>
        <w:t>), 16.7 mM glucose-induced (</w:t>
      </w:r>
      <w:r w:rsidRPr="00B53BFB">
        <w:rPr>
          <w:rFonts w:cs="Arial"/>
          <w:szCs w:val="22"/>
          <w:lang w:val="en-AU"/>
        </w:rPr>
        <w:t>F</w:t>
      </w:r>
      <w:r w:rsidR="009A30F3" w:rsidRPr="00B53BFB">
        <w:rPr>
          <w:rFonts w:cs="Arial"/>
          <w:szCs w:val="22"/>
          <w:lang w:val="en-AU"/>
        </w:rPr>
        <w:t>), 16.7 mM glucose and IBMX-induced (</w:t>
      </w:r>
      <w:r w:rsidRPr="00B53BFB">
        <w:rPr>
          <w:rFonts w:cs="Arial"/>
          <w:szCs w:val="22"/>
          <w:lang w:val="en-AU"/>
        </w:rPr>
        <w:t>G</w:t>
      </w:r>
      <w:r w:rsidR="009A30F3" w:rsidRPr="00B53BFB">
        <w:rPr>
          <w:rFonts w:cs="Arial"/>
          <w:szCs w:val="22"/>
          <w:lang w:val="en-AU"/>
        </w:rPr>
        <w:t>), and 30 mM KCl-induced (</w:t>
      </w:r>
      <w:r w:rsidRPr="00B53BFB">
        <w:rPr>
          <w:rFonts w:cs="Arial"/>
          <w:szCs w:val="22"/>
          <w:lang w:val="en-AU"/>
        </w:rPr>
        <w:t>H</w:t>
      </w:r>
      <w:r w:rsidR="009A30F3" w:rsidRPr="00B53BFB">
        <w:rPr>
          <w:rFonts w:cs="Arial"/>
          <w:szCs w:val="22"/>
          <w:lang w:val="en-AU"/>
        </w:rPr>
        <w:t xml:space="preserve">) insulin secretion for </w:t>
      </w:r>
      <w:r w:rsidRPr="00B53BFB">
        <w:rPr>
          <w:rFonts w:cs="Arial"/>
          <w:szCs w:val="22"/>
          <w:lang w:val="en-AU"/>
        </w:rPr>
        <w:t xml:space="preserve">age-matched </w:t>
      </w:r>
      <w:r w:rsidR="009A30F3" w:rsidRPr="00B53BFB">
        <w:rPr>
          <w:rFonts w:cs="Arial"/>
          <w:szCs w:val="22"/>
          <w:lang w:val="en-AU"/>
        </w:rPr>
        <w:t>HPAP UPenn data. Perifusion curves (</w:t>
      </w:r>
      <w:r w:rsidRPr="00B53BFB">
        <w:rPr>
          <w:rFonts w:cs="Arial"/>
          <w:szCs w:val="22"/>
          <w:lang w:val="en-AU"/>
        </w:rPr>
        <w:t>I</w:t>
      </w:r>
      <w:r w:rsidR="009A30F3" w:rsidRPr="00B53BFB">
        <w:rPr>
          <w:rFonts w:cs="Arial"/>
          <w:szCs w:val="22"/>
          <w:lang w:val="en-AU"/>
        </w:rPr>
        <w:t>),</w:t>
      </w:r>
      <w:r w:rsidRPr="00B53BFB">
        <w:rPr>
          <w:rFonts w:cs="Arial"/>
          <w:szCs w:val="22"/>
          <w:lang w:val="en-AU"/>
        </w:rPr>
        <w:t xml:space="preserve"> donor ages (J),</w:t>
      </w:r>
      <w:r w:rsidR="009A30F3" w:rsidRPr="00B53BFB">
        <w:rPr>
          <w:rFonts w:cs="Arial"/>
          <w:szCs w:val="22"/>
          <w:lang w:val="en-AU"/>
        </w:rPr>
        <w:t xml:space="preserve"> average baseline (5.6 mM glucose, </w:t>
      </w:r>
      <w:r w:rsidRPr="00B53BFB">
        <w:rPr>
          <w:rFonts w:cs="Arial"/>
          <w:szCs w:val="22"/>
          <w:lang w:val="en-AU"/>
        </w:rPr>
        <w:t>K</w:t>
      </w:r>
      <w:r w:rsidR="009A30F3" w:rsidRPr="00B53BFB">
        <w:rPr>
          <w:rFonts w:cs="Arial"/>
          <w:szCs w:val="22"/>
          <w:lang w:val="en-AU"/>
        </w:rPr>
        <w:t>), and area under the curve for 16.7 mM glucose-induced (</w:t>
      </w:r>
      <w:r w:rsidRPr="00B53BFB">
        <w:rPr>
          <w:rFonts w:cs="Arial"/>
          <w:szCs w:val="22"/>
          <w:lang w:val="en-AU"/>
        </w:rPr>
        <w:t>L</w:t>
      </w:r>
      <w:r w:rsidR="009A30F3" w:rsidRPr="00B53BFB">
        <w:rPr>
          <w:rFonts w:cs="Arial"/>
          <w:szCs w:val="22"/>
          <w:lang w:val="en-AU"/>
        </w:rPr>
        <w:t>), 16.7 mM glucose and IBMX-induced (</w:t>
      </w:r>
      <w:r w:rsidRPr="00B53BFB">
        <w:rPr>
          <w:rFonts w:cs="Arial"/>
          <w:szCs w:val="22"/>
          <w:lang w:val="en-AU"/>
        </w:rPr>
        <w:t>M</w:t>
      </w:r>
      <w:r w:rsidR="009A30F3" w:rsidRPr="00B53BFB">
        <w:rPr>
          <w:rFonts w:cs="Arial"/>
          <w:szCs w:val="22"/>
          <w:lang w:val="en-AU"/>
        </w:rPr>
        <w:t>) and 20 mM KCl-induced (</w:t>
      </w:r>
      <w:r w:rsidRPr="00B53BFB">
        <w:rPr>
          <w:rFonts w:cs="Arial"/>
          <w:szCs w:val="22"/>
          <w:lang w:val="en-AU"/>
        </w:rPr>
        <w:t>N</w:t>
      </w:r>
      <w:r w:rsidR="009A30F3" w:rsidRPr="00B53BFB">
        <w:rPr>
          <w:rFonts w:cs="Arial"/>
          <w:szCs w:val="22"/>
          <w:lang w:val="en-AU"/>
        </w:rPr>
        <w:t xml:space="preserve">) insulin secretion for </w:t>
      </w:r>
      <w:r w:rsidRPr="00B53BFB">
        <w:rPr>
          <w:rFonts w:cs="Arial"/>
          <w:szCs w:val="22"/>
          <w:lang w:val="en-AU"/>
        </w:rPr>
        <w:t xml:space="preserve">age-matched </w:t>
      </w:r>
      <w:r w:rsidR="009A30F3" w:rsidRPr="00B53BFB">
        <w:rPr>
          <w:rFonts w:cs="Arial"/>
          <w:szCs w:val="22"/>
          <w:lang w:val="en-AU"/>
        </w:rPr>
        <w:t>HPAP Vanderbilt data. Perifusion curves (</w:t>
      </w:r>
      <w:r w:rsidRPr="00B53BFB">
        <w:rPr>
          <w:rFonts w:cs="Arial"/>
          <w:szCs w:val="22"/>
          <w:lang w:val="en-AU"/>
        </w:rPr>
        <w:t>O</w:t>
      </w:r>
      <w:r w:rsidR="009A30F3" w:rsidRPr="00B53BFB">
        <w:rPr>
          <w:rFonts w:cs="Arial"/>
          <w:szCs w:val="22"/>
          <w:lang w:val="en-AU"/>
        </w:rPr>
        <w:t>),</w:t>
      </w:r>
      <w:r w:rsidRPr="00B53BFB">
        <w:rPr>
          <w:rFonts w:cs="Arial"/>
          <w:szCs w:val="22"/>
          <w:lang w:val="en-AU"/>
        </w:rPr>
        <w:t xml:space="preserve"> donor ages (P),</w:t>
      </w:r>
      <w:r w:rsidR="009A30F3" w:rsidRPr="00B53BFB">
        <w:rPr>
          <w:rFonts w:cs="Arial"/>
          <w:szCs w:val="22"/>
          <w:lang w:val="en-AU"/>
        </w:rPr>
        <w:t xml:space="preserve"> average baseline (3 mM glucose, </w:t>
      </w:r>
      <w:r w:rsidRPr="00B53BFB">
        <w:rPr>
          <w:rFonts w:cs="Arial"/>
          <w:szCs w:val="22"/>
          <w:lang w:val="en-AU"/>
        </w:rPr>
        <w:t>Q</w:t>
      </w:r>
      <w:r w:rsidR="009A30F3" w:rsidRPr="00B53BFB">
        <w:rPr>
          <w:rFonts w:cs="Arial"/>
          <w:szCs w:val="22"/>
          <w:lang w:val="en-AU"/>
        </w:rPr>
        <w:t>), and area under the curve for 15 mM glucose-induced (</w:t>
      </w:r>
      <w:r w:rsidRPr="00B53BFB">
        <w:rPr>
          <w:rFonts w:cs="Arial"/>
          <w:szCs w:val="22"/>
          <w:lang w:val="en-AU"/>
        </w:rPr>
        <w:t>R</w:t>
      </w:r>
      <w:r w:rsidR="009A30F3" w:rsidRPr="00B53BFB">
        <w:rPr>
          <w:rFonts w:cs="Arial"/>
          <w:szCs w:val="22"/>
          <w:lang w:val="en-AU"/>
        </w:rPr>
        <w:t>), 6 mM glucose-induced (</w:t>
      </w:r>
      <w:r w:rsidRPr="00B53BFB">
        <w:rPr>
          <w:rFonts w:cs="Arial"/>
          <w:szCs w:val="22"/>
          <w:lang w:val="en-AU"/>
        </w:rPr>
        <w:t>S</w:t>
      </w:r>
      <w:r w:rsidR="009A30F3" w:rsidRPr="00B53BFB">
        <w:rPr>
          <w:rFonts w:cs="Arial"/>
          <w:szCs w:val="22"/>
          <w:lang w:val="en-AU"/>
        </w:rPr>
        <w:t>) and 30 mM KCl-induced (</w:t>
      </w:r>
      <w:r w:rsidRPr="00B53BFB">
        <w:rPr>
          <w:rFonts w:cs="Arial"/>
          <w:szCs w:val="22"/>
          <w:lang w:val="en-AU"/>
        </w:rPr>
        <w:t>T</w:t>
      </w:r>
      <w:r w:rsidR="009A30F3" w:rsidRPr="00B53BFB">
        <w:rPr>
          <w:rFonts w:cs="Arial"/>
          <w:szCs w:val="22"/>
          <w:lang w:val="en-AU"/>
        </w:rPr>
        <w:t xml:space="preserve">) insulin secretion for </w:t>
      </w:r>
      <w:r w:rsidRPr="00B53BFB">
        <w:rPr>
          <w:rFonts w:cs="Arial"/>
          <w:szCs w:val="22"/>
          <w:lang w:val="en-AU"/>
        </w:rPr>
        <w:t xml:space="preserve">age-matched </w:t>
      </w:r>
      <w:r w:rsidR="009A30F3" w:rsidRPr="00B53BFB">
        <w:rPr>
          <w:rFonts w:cs="Arial"/>
          <w:szCs w:val="22"/>
          <w:lang w:val="en-AU"/>
        </w:rPr>
        <w:t xml:space="preserve">Humanislets.com data. </w:t>
      </w:r>
      <w:r w:rsidR="009A30F3" w:rsidRPr="00B53BFB">
        <w:rPr>
          <w:rFonts w:cs="Arial"/>
          <w:szCs w:val="22"/>
        </w:rPr>
        <w:t>AAM = amino acid mix (0.44 mM alanine, 0.19 mM arginine, 0.038 mM aspartate, 0.094 mM citrulline, 0.12 mM glutamate, 0.30 mM glycine, 0.077 mM histidine, 0.094 mM isoleucine, 0.16 mM leucine, 0.37 mM lysine, 0.05 mM methionine, 0.70 mM ornithine, 0.08 mM phenylalanine, 0.35 mM proline, 0.57 mM serine, 0.27 mM threonine, 0.073 mM tryptophan, and 0.20 mM valine, 2 mM glutamine)</w:t>
      </w:r>
      <w:r w:rsidR="00AD0E6B" w:rsidRPr="00B53BFB">
        <w:rPr>
          <w:rFonts w:cs="Arial"/>
          <w:szCs w:val="22"/>
        </w:rPr>
        <w:t>,</w:t>
      </w:r>
      <w:r w:rsidR="009A30F3" w:rsidRPr="00B53BFB">
        <w:rPr>
          <w:rFonts w:cs="Arial"/>
          <w:szCs w:val="22"/>
        </w:rPr>
        <w:t xml:space="preserve"> G = glucose</w:t>
      </w:r>
      <w:r w:rsidR="00AD0E6B" w:rsidRPr="00B53BFB">
        <w:rPr>
          <w:rFonts w:cs="Arial"/>
          <w:szCs w:val="22"/>
        </w:rPr>
        <w:t>,</w:t>
      </w:r>
      <w:r w:rsidR="009A30F3" w:rsidRPr="00B53BFB">
        <w:rPr>
          <w:rFonts w:cs="Arial"/>
          <w:szCs w:val="22"/>
        </w:rPr>
        <w:t xml:space="preserve"> IBMX = 3-isobutyl-1-methylxanthine at 0.1 mM. Perifusion curves show mean ± SD.</w:t>
      </w:r>
      <w:r w:rsidR="0041167B" w:rsidRPr="00B53BFB">
        <w:rPr>
          <w:rFonts w:cs="Arial"/>
          <w:szCs w:val="22"/>
        </w:rPr>
        <w:t xml:space="preserve"> * indicates </w:t>
      </w:r>
      <w:r w:rsidR="0041167B" w:rsidRPr="00B53BFB">
        <w:rPr>
          <w:rFonts w:cs="Arial"/>
          <w:i/>
          <w:iCs/>
          <w:szCs w:val="22"/>
        </w:rPr>
        <w:t>p</w:t>
      </w:r>
      <w:r w:rsidR="0041167B" w:rsidRPr="00B53BFB">
        <w:rPr>
          <w:rFonts w:cs="Arial"/>
          <w:szCs w:val="22"/>
        </w:rPr>
        <w:t xml:space="preserve">&lt;0.05, ns = not significant, </w:t>
      </w:r>
      <w:r w:rsidR="0041167B" w:rsidRPr="00B53BFB">
        <w:rPr>
          <w:rFonts w:cs="Arial"/>
          <w:i/>
          <w:iCs/>
          <w:szCs w:val="22"/>
        </w:rPr>
        <w:t>p≥</w:t>
      </w:r>
      <w:r w:rsidR="0041167B" w:rsidRPr="00B53BFB">
        <w:rPr>
          <w:rFonts w:cs="Arial"/>
          <w:szCs w:val="22"/>
        </w:rPr>
        <w:t>0.05.</w:t>
      </w:r>
    </w:p>
    <w:p w14:paraId="45B8734E" w14:textId="77777777" w:rsidR="003854A5" w:rsidRPr="00B53BFB" w:rsidRDefault="003854A5" w:rsidP="00BB22AF">
      <w:pPr>
        <w:spacing w:after="0" w:line="480" w:lineRule="auto"/>
        <w:rPr>
          <w:rFonts w:cs="Arial"/>
          <w:b/>
          <w:bCs/>
          <w:szCs w:val="22"/>
        </w:rPr>
      </w:pPr>
      <w:r w:rsidRPr="00B53BFB">
        <w:rPr>
          <w:rFonts w:cs="Arial"/>
          <w:b/>
          <w:bCs/>
          <w:noProof/>
          <w:szCs w:val="22"/>
        </w:rPr>
        <w:lastRenderedPageBreak/>
        <w:drawing>
          <wp:inline distT="0" distB="0" distL="0" distR="0" wp14:anchorId="44C7C7F2" wp14:editId="1C2F1DCA">
            <wp:extent cx="3665220" cy="8229600"/>
            <wp:effectExtent l="0" t="0" r="0" b="0"/>
            <wp:docPr id="12493330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33046" name="Picture 17"/>
                    <pic:cNvPicPr/>
                  </pic:nvPicPr>
                  <pic:blipFill rotWithShape="1">
                    <a:blip r:embed="rId24" cstate="print">
                      <a:extLst>
                        <a:ext uri="{28A0092B-C50C-407E-A947-70E740481C1C}">
                          <a14:useLocalDpi xmlns:a14="http://schemas.microsoft.com/office/drawing/2010/main" val="0"/>
                        </a:ext>
                      </a:extLst>
                    </a:blip>
                    <a:srcRect l="19990" r="15712"/>
                    <a:stretch>
                      <a:fillRect/>
                    </a:stretch>
                  </pic:blipFill>
                  <pic:spPr bwMode="auto">
                    <a:xfrm>
                      <a:off x="0" y="0"/>
                      <a:ext cx="3665220" cy="8229600"/>
                    </a:xfrm>
                    <a:prstGeom prst="rect">
                      <a:avLst/>
                    </a:prstGeom>
                    <a:ln>
                      <a:noFill/>
                    </a:ln>
                    <a:extLst>
                      <a:ext uri="{53640926-AAD7-44D8-BBD7-CCE9431645EC}">
                        <a14:shadowObscured xmlns:a14="http://schemas.microsoft.com/office/drawing/2010/main"/>
                      </a:ext>
                    </a:extLst>
                  </pic:spPr>
                </pic:pic>
              </a:graphicData>
            </a:graphic>
          </wp:inline>
        </w:drawing>
      </w:r>
    </w:p>
    <w:p w14:paraId="28F19A72" w14:textId="588CF59D" w:rsidR="005729F9" w:rsidRPr="00B53BFB" w:rsidRDefault="009C69FE" w:rsidP="00BB22AF">
      <w:pPr>
        <w:spacing w:after="0" w:line="480" w:lineRule="auto"/>
        <w:rPr>
          <w:rFonts w:cs="Arial"/>
          <w:szCs w:val="22"/>
        </w:rPr>
      </w:pPr>
      <w:r w:rsidRPr="00B53BFB">
        <w:rPr>
          <w:rFonts w:cs="Arial"/>
          <w:b/>
          <w:bCs/>
          <w:szCs w:val="22"/>
        </w:rPr>
        <w:lastRenderedPageBreak/>
        <w:t xml:space="preserve">Figure </w:t>
      </w:r>
      <w:r w:rsidR="00E23EFE" w:rsidRPr="00B53BFB">
        <w:rPr>
          <w:rFonts w:cs="Arial"/>
          <w:b/>
          <w:bCs/>
          <w:szCs w:val="22"/>
        </w:rPr>
        <w:t>S</w:t>
      </w:r>
      <w:r w:rsidR="00600EA9" w:rsidRPr="00B53BFB">
        <w:rPr>
          <w:rFonts w:cs="Arial"/>
          <w:b/>
          <w:bCs/>
          <w:szCs w:val="22"/>
        </w:rPr>
        <w:t>1</w:t>
      </w:r>
      <w:r w:rsidR="00E23EFE" w:rsidRPr="00B53BFB">
        <w:rPr>
          <w:rFonts w:cs="Arial"/>
          <w:b/>
          <w:bCs/>
          <w:szCs w:val="22"/>
        </w:rPr>
        <w:t>5</w:t>
      </w:r>
      <w:r w:rsidRPr="00B53BFB">
        <w:rPr>
          <w:rFonts w:cs="Arial"/>
          <w:b/>
          <w:bCs/>
          <w:szCs w:val="22"/>
        </w:rPr>
        <w:t xml:space="preserve">. Humanislets.com dynamic insulin secretion data </w:t>
      </w:r>
      <w:r w:rsidR="005B58D5" w:rsidRPr="00B53BFB">
        <w:rPr>
          <w:rFonts w:cs="Arial"/>
          <w:b/>
          <w:bCs/>
          <w:szCs w:val="22"/>
        </w:rPr>
        <w:t xml:space="preserve">following leucine or fatty acid stimulation </w:t>
      </w:r>
      <w:r w:rsidRPr="00B53BFB">
        <w:rPr>
          <w:rFonts w:cs="Arial"/>
          <w:b/>
          <w:bCs/>
          <w:szCs w:val="22"/>
        </w:rPr>
        <w:t>for islets from donors without diabetes aged 15-39.</w:t>
      </w:r>
      <w:r w:rsidRPr="00B53BFB">
        <w:rPr>
          <w:rFonts w:cs="Arial"/>
          <w:szCs w:val="22"/>
        </w:rPr>
        <w:t xml:space="preserve"> </w:t>
      </w:r>
    </w:p>
    <w:p w14:paraId="7ADBEE8C" w14:textId="13F41917" w:rsidR="009C69FE" w:rsidRPr="00B53BFB" w:rsidRDefault="009C69FE" w:rsidP="00BB22AF">
      <w:pPr>
        <w:spacing w:after="0" w:line="480" w:lineRule="auto"/>
        <w:rPr>
          <w:rFonts w:cs="Arial"/>
          <w:szCs w:val="22"/>
        </w:rPr>
      </w:pPr>
      <w:r w:rsidRPr="00B53BFB">
        <w:rPr>
          <w:rFonts w:cs="Arial"/>
          <w:szCs w:val="22"/>
        </w:rPr>
        <w:t xml:space="preserve">Perifusion curves (A) and summary statistics for baseline insulin secretion (B), leucine-induced insulin secretion (C), nutrient combination-induced insulin secretion (D), and KCl-induced insulin secretion (E) for leucine perifusion. Perifusion curves (F) and summary statistics for baseline insulin secretion (G), oleate/palmitate-induced insulin secretion (H), nutrient combination-induced insulin secretion (I), and KCl-induced insulin secretion (J) for oleate + palmitate perifusion. </w:t>
      </w:r>
      <w:r w:rsidR="00540DF0" w:rsidRPr="00B53BFB">
        <w:rPr>
          <w:rFonts w:cs="Arial"/>
          <w:szCs w:val="22"/>
        </w:rPr>
        <w:t>Perifusion curves show mean ± SD.</w:t>
      </w:r>
      <w:r w:rsidR="0041167B" w:rsidRPr="00B53BFB">
        <w:rPr>
          <w:rFonts w:cs="Arial"/>
          <w:szCs w:val="22"/>
        </w:rPr>
        <w:t xml:space="preserve"> * indicates </w:t>
      </w:r>
      <w:r w:rsidR="0041167B" w:rsidRPr="00B53BFB">
        <w:rPr>
          <w:rFonts w:cs="Arial"/>
          <w:i/>
          <w:iCs/>
          <w:szCs w:val="22"/>
        </w:rPr>
        <w:t>p</w:t>
      </w:r>
      <w:r w:rsidR="0041167B" w:rsidRPr="00B53BFB">
        <w:rPr>
          <w:rFonts w:cs="Arial"/>
          <w:szCs w:val="22"/>
        </w:rPr>
        <w:t xml:space="preserve">&lt;0.05, ns = not significant, </w:t>
      </w:r>
      <w:r w:rsidR="0041167B" w:rsidRPr="00B53BFB">
        <w:rPr>
          <w:rFonts w:cs="Arial"/>
          <w:i/>
          <w:iCs/>
          <w:szCs w:val="22"/>
        </w:rPr>
        <w:t>p≥</w:t>
      </w:r>
      <w:r w:rsidR="0041167B" w:rsidRPr="00B53BFB">
        <w:rPr>
          <w:rFonts w:cs="Arial"/>
          <w:szCs w:val="22"/>
        </w:rPr>
        <w:t>0.05.</w:t>
      </w:r>
    </w:p>
    <w:p w14:paraId="5764B246" w14:textId="77777777" w:rsidR="005729F9" w:rsidRPr="00B53BFB" w:rsidRDefault="005729F9" w:rsidP="00BB22AF">
      <w:pPr>
        <w:spacing w:after="0" w:line="480" w:lineRule="auto"/>
        <w:rPr>
          <w:rFonts w:cs="Arial"/>
          <w:szCs w:val="22"/>
        </w:rPr>
      </w:pPr>
    </w:p>
    <w:p w14:paraId="71D7B01C" w14:textId="77777777" w:rsidR="003854A5" w:rsidRPr="00B53BFB" w:rsidRDefault="003854A5" w:rsidP="00BB22AF">
      <w:pPr>
        <w:spacing w:after="0" w:line="480" w:lineRule="auto"/>
        <w:rPr>
          <w:rFonts w:cs="Arial"/>
          <w:b/>
          <w:bCs/>
          <w:szCs w:val="22"/>
        </w:rPr>
      </w:pPr>
      <w:r w:rsidRPr="00B53BFB">
        <w:rPr>
          <w:rFonts w:cs="Arial"/>
          <w:b/>
          <w:bCs/>
          <w:noProof/>
          <w:szCs w:val="22"/>
        </w:rPr>
        <w:lastRenderedPageBreak/>
        <w:drawing>
          <wp:inline distT="0" distB="0" distL="0" distR="0" wp14:anchorId="0E1A1A2F" wp14:editId="31A18319">
            <wp:extent cx="4411980" cy="8229600"/>
            <wp:effectExtent l="0" t="0" r="7620" b="0"/>
            <wp:docPr id="3101898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89858" name="Picture 18"/>
                    <pic:cNvPicPr/>
                  </pic:nvPicPr>
                  <pic:blipFill>
                    <a:blip r:embed="rId25" cstate="print">
                      <a:extLst>
                        <a:ext uri="{28A0092B-C50C-407E-A947-70E740481C1C}">
                          <a14:useLocalDpi xmlns:a14="http://schemas.microsoft.com/office/drawing/2010/main" val="0"/>
                        </a:ext>
                      </a:extLst>
                    </a:blip>
                    <a:srcRect l="11301" r="11301"/>
                    <a:stretch>
                      <a:fillRect/>
                    </a:stretch>
                  </pic:blipFill>
                  <pic:spPr bwMode="auto">
                    <a:xfrm>
                      <a:off x="0" y="0"/>
                      <a:ext cx="4411980" cy="8229600"/>
                    </a:xfrm>
                    <a:prstGeom prst="rect">
                      <a:avLst/>
                    </a:prstGeom>
                    <a:ln>
                      <a:noFill/>
                    </a:ln>
                    <a:extLst>
                      <a:ext uri="{53640926-AAD7-44D8-BBD7-CCE9431645EC}">
                        <a14:shadowObscured xmlns:a14="http://schemas.microsoft.com/office/drawing/2010/main"/>
                      </a:ext>
                    </a:extLst>
                  </pic:spPr>
                </pic:pic>
              </a:graphicData>
            </a:graphic>
          </wp:inline>
        </w:drawing>
      </w:r>
    </w:p>
    <w:p w14:paraId="007DFC76" w14:textId="605C8CAF" w:rsidR="005729F9" w:rsidRPr="00B53BFB" w:rsidRDefault="009C69FE" w:rsidP="00BD1FCD">
      <w:pPr>
        <w:spacing w:after="0" w:line="480" w:lineRule="auto"/>
        <w:rPr>
          <w:rFonts w:cs="Arial"/>
          <w:szCs w:val="22"/>
        </w:rPr>
      </w:pPr>
      <w:r w:rsidRPr="00B53BFB">
        <w:rPr>
          <w:rFonts w:cs="Arial"/>
          <w:b/>
          <w:bCs/>
          <w:szCs w:val="22"/>
        </w:rPr>
        <w:lastRenderedPageBreak/>
        <w:t xml:space="preserve">Figure </w:t>
      </w:r>
      <w:r w:rsidR="00E23EFE" w:rsidRPr="00B53BFB">
        <w:rPr>
          <w:rFonts w:cs="Arial"/>
          <w:b/>
          <w:bCs/>
          <w:szCs w:val="22"/>
        </w:rPr>
        <w:t>S</w:t>
      </w:r>
      <w:r w:rsidR="00600EA9" w:rsidRPr="00B53BFB">
        <w:rPr>
          <w:rFonts w:cs="Arial"/>
          <w:b/>
          <w:bCs/>
          <w:szCs w:val="22"/>
        </w:rPr>
        <w:t>1</w:t>
      </w:r>
      <w:r w:rsidR="00E23EFE" w:rsidRPr="00B53BFB">
        <w:rPr>
          <w:rFonts w:cs="Arial"/>
          <w:b/>
          <w:bCs/>
          <w:szCs w:val="22"/>
        </w:rPr>
        <w:t>6</w:t>
      </w:r>
      <w:r w:rsidRPr="00B53BFB">
        <w:rPr>
          <w:rFonts w:cs="Arial"/>
          <w:b/>
          <w:bCs/>
          <w:szCs w:val="22"/>
        </w:rPr>
        <w:t xml:space="preserve">. Humanislets.com dynamic insulin secretion data </w:t>
      </w:r>
      <w:r w:rsidR="005B58D5" w:rsidRPr="00B53BFB">
        <w:rPr>
          <w:rFonts w:cs="Arial"/>
          <w:b/>
          <w:bCs/>
          <w:szCs w:val="22"/>
        </w:rPr>
        <w:t xml:space="preserve">following leucine or fatty acid stimulation </w:t>
      </w:r>
      <w:r w:rsidRPr="00B53BFB">
        <w:rPr>
          <w:rFonts w:cs="Arial"/>
          <w:b/>
          <w:bCs/>
          <w:szCs w:val="22"/>
        </w:rPr>
        <w:t>for islets from donors without diabetes and donors with T2D of all ages.</w:t>
      </w:r>
      <w:r w:rsidRPr="00B53BFB">
        <w:rPr>
          <w:rFonts w:cs="Arial"/>
          <w:szCs w:val="22"/>
        </w:rPr>
        <w:t xml:space="preserve"> </w:t>
      </w:r>
    </w:p>
    <w:p w14:paraId="4958E2F2" w14:textId="33EC2EB9" w:rsidR="00DA6384" w:rsidRPr="00B53BFB" w:rsidRDefault="009C69FE" w:rsidP="001956AB">
      <w:pPr>
        <w:spacing w:line="480" w:lineRule="auto"/>
        <w:rPr>
          <w:rFonts w:cs="Arial"/>
          <w:b/>
          <w:bCs/>
          <w:szCs w:val="22"/>
        </w:rPr>
        <w:sectPr w:rsidR="00DA6384" w:rsidRPr="00B53BFB" w:rsidSect="001956AB">
          <w:pgSz w:w="12240" w:h="15840"/>
          <w:pgMar w:top="1440" w:right="1440" w:bottom="1440" w:left="1440" w:header="709" w:footer="709" w:gutter="0"/>
          <w:lnNumType w:countBy="1" w:restart="continuous"/>
          <w:cols w:space="708"/>
          <w:docGrid w:linePitch="360"/>
        </w:sectPr>
      </w:pPr>
      <w:r w:rsidRPr="00B53BFB">
        <w:rPr>
          <w:rFonts w:cs="Arial"/>
          <w:szCs w:val="22"/>
        </w:rPr>
        <w:t>Perifusion curves (A) and summary statistics for baseline insulin secretion (B), leucine-induced insulin secretion (C), nutrient combination-induced insulin secretion (D), and KCl-induced insulin secretion (E) for leucine perifusion. Perifusion curves (F) and summary statistics for baseline insulin secretion (G), oleate/palmitate-induced insulin secretion (H), nutrient combination-induced insulin secretion (I), and KCl-induced insulin secretion (J) for oleate + palmitate perifusion.</w:t>
      </w:r>
      <w:r w:rsidR="00540DF0" w:rsidRPr="00B53BFB">
        <w:rPr>
          <w:rFonts w:cs="Arial"/>
          <w:szCs w:val="22"/>
        </w:rPr>
        <w:t xml:space="preserve"> Perifusion curves show mean ± SD</w:t>
      </w:r>
      <w:r w:rsidR="003854A5" w:rsidRPr="00B53BFB">
        <w:rPr>
          <w:rFonts w:cs="Arial"/>
          <w:szCs w:val="22"/>
        </w:rPr>
        <w:t>.</w:t>
      </w:r>
      <w:r w:rsidR="0041167B" w:rsidRPr="00B53BFB">
        <w:rPr>
          <w:rFonts w:cs="Arial"/>
          <w:szCs w:val="22"/>
        </w:rPr>
        <w:t xml:space="preserve"> * indicates </w:t>
      </w:r>
      <w:r w:rsidR="0041167B" w:rsidRPr="00B53BFB">
        <w:rPr>
          <w:rFonts w:cs="Arial"/>
          <w:i/>
          <w:iCs/>
          <w:szCs w:val="22"/>
        </w:rPr>
        <w:t>p</w:t>
      </w:r>
      <w:r w:rsidR="0041167B" w:rsidRPr="00B53BFB">
        <w:rPr>
          <w:rFonts w:cs="Arial"/>
          <w:szCs w:val="22"/>
        </w:rPr>
        <w:t xml:space="preserve">&lt;0.05, ns = not significant, </w:t>
      </w:r>
      <w:r w:rsidR="0041167B" w:rsidRPr="00B53BFB">
        <w:rPr>
          <w:rFonts w:cs="Arial"/>
          <w:i/>
          <w:iCs/>
          <w:szCs w:val="22"/>
        </w:rPr>
        <w:t>p≥</w:t>
      </w:r>
      <w:r w:rsidR="0041167B" w:rsidRPr="00B53BFB">
        <w:rPr>
          <w:rFonts w:cs="Arial"/>
          <w:szCs w:val="22"/>
        </w:rPr>
        <w:t>0.05.</w:t>
      </w:r>
    </w:p>
    <w:p w14:paraId="658450D5" w14:textId="32AF9068" w:rsidR="005729F9" w:rsidRPr="00B53BFB" w:rsidRDefault="00BD1FCD" w:rsidP="00BB22AF">
      <w:pPr>
        <w:spacing w:after="0" w:line="480" w:lineRule="auto"/>
        <w:rPr>
          <w:rFonts w:cs="Arial"/>
          <w:szCs w:val="22"/>
        </w:rPr>
      </w:pPr>
      <w:r w:rsidRPr="00B53BFB">
        <w:rPr>
          <w:rFonts w:cs="Arial"/>
          <w:b/>
          <w:bCs/>
          <w:noProof/>
          <w:szCs w:val="22"/>
        </w:rPr>
        <w:lastRenderedPageBreak/>
        <w:drawing>
          <wp:inline distT="0" distB="0" distL="0" distR="0" wp14:anchorId="284D2FF3" wp14:editId="53DDF2B6">
            <wp:extent cx="5696913" cy="7018867"/>
            <wp:effectExtent l="0" t="0" r="0" b="0"/>
            <wp:docPr id="165187714" name="Picture 7"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7714" name="Picture 7" descr="A collage of graphs&#10;&#10;AI-generated content may be incorrect."/>
                    <pic:cNvPicPr/>
                  </pic:nvPicPr>
                  <pic:blipFill rotWithShape="1">
                    <a:blip r:embed="rId26" cstate="print">
                      <a:extLst>
                        <a:ext uri="{28A0092B-C50C-407E-A947-70E740481C1C}">
                          <a14:useLocalDpi xmlns:a14="http://schemas.microsoft.com/office/drawing/2010/main" val="0"/>
                        </a:ext>
                      </a:extLst>
                    </a:blip>
                    <a:srcRect t="4733" b="9975"/>
                    <a:stretch>
                      <a:fillRect/>
                    </a:stretch>
                  </pic:blipFill>
                  <pic:spPr bwMode="auto">
                    <a:xfrm>
                      <a:off x="0" y="0"/>
                      <a:ext cx="5697220" cy="7019246"/>
                    </a:xfrm>
                    <a:prstGeom prst="rect">
                      <a:avLst/>
                    </a:prstGeom>
                    <a:ln>
                      <a:noFill/>
                    </a:ln>
                    <a:extLst>
                      <a:ext uri="{53640926-AAD7-44D8-BBD7-CCE9431645EC}">
                        <a14:shadowObscured xmlns:a14="http://schemas.microsoft.com/office/drawing/2010/main"/>
                      </a:ext>
                    </a:extLst>
                  </pic:spPr>
                </pic:pic>
              </a:graphicData>
            </a:graphic>
          </wp:inline>
        </w:drawing>
      </w:r>
      <w:r w:rsidR="009C69FE" w:rsidRPr="00B53BFB">
        <w:rPr>
          <w:rFonts w:cs="Arial"/>
          <w:b/>
          <w:bCs/>
          <w:szCs w:val="22"/>
        </w:rPr>
        <w:t xml:space="preserve">Figure </w:t>
      </w:r>
      <w:r w:rsidR="00E23EFE" w:rsidRPr="00B53BFB">
        <w:rPr>
          <w:rFonts w:cs="Arial"/>
          <w:b/>
          <w:bCs/>
          <w:szCs w:val="22"/>
        </w:rPr>
        <w:t>S</w:t>
      </w:r>
      <w:r w:rsidR="00600EA9" w:rsidRPr="00B53BFB">
        <w:rPr>
          <w:rFonts w:cs="Arial"/>
          <w:b/>
          <w:bCs/>
          <w:szCs w:val="22"/>
        </w:rPr>
        <w:t>1</w:t>
      </w:r>
      <w:r w:rsidR="00E23EFE" w:rsidRPr="00B53BFB">
        <w:rPr>
          <w:rFonts w:cs="Arial"/>
          <w:b/>
          <w:bCs/>
          <w:szCs w:val="22"/>
        </w:rPr>
        <w:t>7</w:t>
      </w:r>
      <w:r w:rsidR="009C69FE" w:rsidRPr="00B53BFB">
        <w:rPr>
          <w:rFonts w:cs="Arial"/>
          <w:b/>
          <w:bCs/>
          <w:szCs w:val="22"/>
        </w:rPr>
        <w:t>. HPAP dynamic glucagon secretion data for islets from donors without diabetes aged 15-39.</w:t>
      </w:r>
      <w:r w:rsidR="009C69FE" w:rsidRPr="00B53BFB">
        <w:rPr>
          <w:rFonts w:cs="Arial"/>
          <w:szCs w:val="22"/>
        </w:rPr>
        <w:t xml:space="preserve"> </w:t>
      </w:r>
    </w:p>
    <w:p w14:paraId="692CE30F" w14:textId="5081C60F" w:rsidR="009C69FE" w:rsidRPr="00B53BFB" w:rsidRDefault="0063473E" w:rsidP="00BB22AF">
      <w:pPr>
        <w:spacing w:after="0" w:line="480" w:lineRule="auto"/>
        <w:rPr>
          <w:rFonts w:cs="Arial"/>
          <w:szCs w:val="22"/>
        </w:rPr>
      </w:pPr>
      <w:r w:rsidRPr="00B53BFB">
        <w:rPr>
          <w:rFonts w:cs="Arial"/>
          <w:szCs w:val="22"/>
        </w:rPr>
        <w:lastRenderedPageBreak/>
        <w:t xml:space="preserve">Perifusion curves for HPAP UPenn (A) and HPAP Vanderbilt (B) data. </w:t>
      </w:r>
      <w:r w:rsidR="00815294" w:rsidRPr="00B53BFB">
        <w:rPr>
          <w:rFonts w:cs="Arial"/>
          <w:szCs w:val="22"/>
        </w:rPr>
        <w:t>Baseline</w:t>
      </w:r>
      <w:r w:rsidRPr="00B53BFB">
        <w:rPr>
          <w:rFonts w:cs="Arial"/>
          <w:szCs w:val="22"/>
        </w:rPr>
        <w:t xml:space="preserve"> glucagon secretion from UPenn (C) and Vanderbilt (D), </w:t>
      </w:r>
      <w:r w:rsidR="00815294" w:rsidRPr="00B53BFB">
        <w:rPr>
          <w:rFonts w:cs="Arial"/>
          <w:szCs w:val="22"/>
        </w:rPr>
        <w:t xml:space="preserve">area under the curve for </w:t>
      </w:r>
      <w:r w:rsidRPr="00B53BFB">
        <w:rPr>
          <w:rFonts w:cs="Arial"/>
          <w:szCs w:val="22"/>
        </w:rPr>
        <w:t xml:space="preserve">amino acid-stimulated secretion from UPenn (E), low glucose and epinephrine-stimulated secretion from Vanderbilt (F), IBMX-stimulated secretion from UPenn (G) and Vanderbilt (H), and KCl-stimulated secretion from UPenn (I) and Vanderbilt (J). Islet glucagon content from UPenn (K) and Vanderbilt (L). </w:t>
      </w:r>
      <w:r w:rsidR="009C69FE" w:rsidRPr="00B53BFB">
        <w:rPr>
          <w:rFonts w:cs="Arial"/>
          <w:szCs w:val="22"/>
        </w:rPr>
        <w:t>AAM = amino acid mix (0.44 mM alanine, 0.19 mM arginine, 0.038 mM aspartate, 0.094 mM citrulline, 0.12 mM glutamate, 0.30 mM glycine, 0.077 mM histidine, 0.094 mM isoleucine, 0.16 mM leucine, 0.37 mM lysine, 0.05 mM methionine, 0.70 mM ornithine, 0.08 mM phenylalanine, 0.35 mM proline, 0.57 mM serine, 0.27 mM threonine, 0.073 mM tryptophan, and 0.20 mM valine, 2 mM glutamine), G = glucose</w:t>
      </w:r>
      <w:r w:rsidR="00DE4FA8" w:rsidRPr="00B53BFB">
        <w:rPr>
          <w:rFonts w:cs="Arial"/>
          <w:szCs w:val="22"/>
        </w:rPr>
        <w:t xml:space="preserve">, </w:t>
      </w:r>
      <w:r w:rsidR="009C69FE" w:rsidRPr="00B53BFB">
        <w:rPr>
          <w:rFonts w:cs="Arial"/>
          <w:szCs w:val="22"/>
        </w:rPr>
        <w:t>IBMX = 3-isobutyl-1-methylxanthine at 0.1 mM. KCl is at 30 mM for UPenn, 20 mM for Vanderbilt. Perifusion curves show mean ± SD.</w:t>
      </w:r>
      <w:r w:rsidR="0041167B" w:rsidRPr="00B53BFB">
        <w:rPr>
          <w:rFonts w:cs="Arial"/>
          <w:szCs w:val="22"/>
        </w:rPr>
        <w:t xml:space="preserve"> ns = not significant, </w:t>
      </w:r>
      <w:r w:rsidR="0041167B" w:rsidRPr="00B53BFB">
        <w:rPr>
          <w:rFonts w:cs="Arial"/>
          <w:i/>
          <w:iCs/>
          <w:szCs w:val="22"/>
        </w:rPr>
        <w:t>p≥</w:t>
      </w:r>
      <w:r w:rsidR="0041167B" w:rsidRPr="00B53BFB">
        <w:rPr>
          <w:rFonts w:cs="Arial"/>
          <w:szCs w:val="22"/>
        </w:rPr>
        <w:t>0.05.</w:t>
      </w:r>
    </w:p>
    <w:p w14:paraId="563D49D8" w14:textId="77777777" w:rsidR="00576B38" w:rsidRPr="00B53BFB" w:rsidRDefault="00576B38" w:rsidP="00BB22AF">
      <w:pPr>
        <w:spacing w:after="0" w:line="480" w:lineRule="auto"/>
        <w:rPr>
          <w:rFonts w:cs="Arial"/>
          <w:b/>
          <w:bCs/>
          <w:szCs w:val="22"/>
        </w:rPr>
      </w:pPr>
    </w:p>
    <w:p w14:paraId="29DEF764" w14:textId="77777777" w:rsidR="00BD1FCD" w:rsidRPr="00B53BFB" w:rsidRDefault="00BD1FCD">
      <w:pPr>
        <w:rPr>
          <w:rFonts w:cs="Arial"/>
          <w:b/>
          <w:bCs/>
          <w:szCs w:val="22"/>
        </w:rPr>
      </w:pPr>
      <w:r w:rsidRPr="00B53BFB">
        <w:rPr>
          <w:rFonts w:cs="Arial"/>
          <w:b/>
          <w:bCs/>
          <w:szCs w:val="22"/>
        </w:rPr>
        <w:br w:type="page"/>
      </w:r>
    </w:p>
    <w:p w14:paraId="3501B0C4" w14:textId="77777777" w:rsidR="00BD1FCD" w:rsidRPr="00B53BFB" w:rsidRDefault="00BD1FCD" w:rsidP="00BB22AF">
      <w:pPr>
        <w:spacing w:after="0" w:line="480" w:lineRule="auto"/>
        <w:rPr>
          <w:rFonts w:cs="Arial"/>
          <w:b/>
          <w:bCs/>
          <w:szCs w:val="22"/>
        </w:rPr>
      </w:pPr>
      <w:r w:rsidRPr="00B53BFB">
        <w:rPr>
          <w:rFonts w:cs="Arial"/>
          <w:b/>
          <w:bCs/>
          <w:noProof/>
          <w:szCs w:val="22"/>
        </w:rPr>
        <w:lastRenderedPageBreak/>
        <w:drawing>
          <wp:inline distT="0" distB="0" distL="0" distR="0" wp14:anchorId="0356C87E" wp14:editId="36C8E3F5">
            <wp:extent cx="4699000" cy="8001000"/>
            <wp:effectExtent l="0" t="0" r="6350" b="0"/>
            <wp:docPr id="170125686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56863" name="Picture 8" descr="A screenshot of a computer&#10;&#10;AI-generated content may be incorrect."/>
                    <pic:cNvPicPr/>
                  </pic:nvPicPr>
                  <pic:blipFill rotWithShape="1">
                    <a:blip r:embed="rId27" cstate="print">
                      <a:extLst>
                        <a:ext uri="{28A0092B-C50C-407E-A947-70E740481C1C}">
                          <a14:useLocalDpi xmlns:a14="http://schemas.microsoft.com/office/drawing/2010/main" val="0"/>
                        </a:ext>
                      </a:extLst>
                    </a:blip>
                    <a:srcRect t="2778" r="17521"/>
                    <a:stretch>
                      <a:fillRect/>
                    </a:stretch>
                  </pic:blipFill>
                  <pic:spPr bwMode="auto">
                    <a:xfrm>
                      <a:off x="0" y="0"/>
                      <a:ext cx="4699000" cy="8001000"/>
                    </a:xfrm>
                    <a:prstGeom prst="rect">
                      <a:avLst/>
                    </a:prstGeom>
                    <a:ln>
                      <a:noFill/>
                    </a:ln>
                    <a:extLst>
                      <a:ext uri="{53640926-AAD7-44D8-BBD7-CCE9431645EC}">
                        <a14:shadowObscured xmlns:a14="http://schemas.microsoft.com/office/drawing/2010/main"/>
                      </a:ext>
                    </a:extLst>
                  </pic:spPr>
                </pic:pic>
              </a:graphicData>
            </a:graphic>
          </wp:inline>
        </w:drawing>
      </w:r>
    </w:p>
    <w:p w14:paraId="0387A0C9" w14:textId="5717D78D" w:rsidR="005729F9" w:rsidRPr="00B53BFB" w:rsidRDefault="009C69FE" w:rsidP="00BB22AF">
      <w:pPr>
        <w:spacing w:after="0" w:line="480" w:lineRule="auto"/>
        <w:rPr>
          <w:rFonts w:cs="Arial"/>
          <w:szCs w:val="22"/>
        </w:rPr>
      </w:pPr>
      <w:r w:rsidRPr="00B53BFB">
        <w:rPr>
          <w:rFonts w:cs="Arial"/>
          <w:b/>
          <w:bCs/>
          <w:szCs w:val="22"/>
        </w:rPr>
        <w:lastRenderedPageBreak/>
        <w:t xml:space="preserve">Figure </w:t>
      </w:r>
      <w:r w:rsidR="00E23EFE" w:rsidRPr="00B53BFB">
        <w:rPr>
          <w:rFonts w:cs="Arial"/>
          <w:b/>
          <w:bCs/>
          <w:szCs w:val="22"/>
        </w:rPr>
        <w:t>S</w:t>
      </w:r>
      <w:r w:rsidR="00600EA9" w:rsidRPr="00B53BFB">
        <w:rPr>
          <w:rFonts w:cs="Arial"/>
          <w:b/>
          <w:bCs/>
          <w:szCs w:val="22"/>
        </w:rPr>
        <w:t>1</w:t>
      </w:r>
      <w:r w:rsidR="00E23EFE" w:rsidRPr="00B53BFB">
        <w:rPr>
          <w:rFonts w:cs="Arial"/>
          <w:b/>
          <w:bCs/>
          <w:szCs w:val="22"/>
        </w:rPr>
        <w:t>8</w:t>
      </w:r>
      <w:r w:rsidRPr="00B53BFB">
        <w:rPr>
          <w:rFonts w:cs="Arial"/>
          <w:b/>
          <w:bCs/>
          <w:szCs w:val="22"/>
        </w:rPr>
        <w:t>.</w:t>
      </w:r>
      <w:r w:rsidRPr="00B53BFB">
        <w:rPr>
          <w:rFonts w:cs="Arial"/>
          <w:szCs w:val="22"/>
        </w:rPr>
        <w:t xml:space="preserve"> </w:t>
      </w:r>
      <w:r w:rsidRPr="00B53BFB">
        <w:rPr>
          <w:rFonts w:cs="Arial"/>
          <w:b/>
          <w:bCs/>
          <w:szCs w:val="22"/>
        </w:rPr>
        <w:t>HPAP dynamic glucagon secretion data for islets from donors without diabetes and donors with T2D of all ages.</w:t>
      </w:r>
      <w:r w:rsidRPr="00B53BFB">
        <w:rPr>
          <w:rFonts w:cs="Arial"/>
          <w:szCs w:val="22"/>
        </w:rPr>
        <w:t xml:space="preserve"> </w:t>
      </w:r>
    </w:p>
    <w:p w14:paraId="50D61B0F" w14:textId="07A330D2" w:rsidR="00600EA9" w:rsidRPr="00B53BFB" w:rsidRDefault="009C69FE" w:rsidP="003030FA">
      <w:pPr>
        <w:spacing w:after="0" w:line="480" w:lineRule="auto"/>
        <w:rPr>
          <w:rFonts w:cs="Arial"/>
          <w:szCs w:val="22"/>
        </w:rPr>
      </w:pPr>
      <w:r w:rsidRPr="00B53BFB">
        <w:rPr>
          <w:rFonts w:cs="Arial"/>
          <w:szCs w:val="22"/>
        </w:rPr>
        <w:t xml:space="preserve">Perifusion </w:t>
      </w:r>
      <w:r w:rsidR="00CB7B56" w:rsidRPr="00B53BFB">
        <w:rPr>
          <w:rFonts w:cs="Arial"/>
          <w:szCs w:val="22"/>
        </w:rPr>
        <w:t>curves</w:t>
      </w:r>
      <w:r w:rsidRPr="00B53BFB">
        <w:rPr>
          <w:rFonts w:cs="Arial"/>
          <w:szCs w:val="22"/>
        </w:rPr>
        <w:t xml:space="preserve"> for HPAP UPenn</w:t>
      </w:r>
      <w:r w:rsidR="00CB7B56" w:rsidRPr="00B53BFB">
        <w:rPr>
          <w:rFonts w:cs="Arial"/>
          <w:szCs w:val="22"/>
        </w:rPr>
        <w:t xml:space="preserve"> (A) and HPAP Vanderbilt (B)</w:t>
      </w:r>
      <w:r w:rsidRPr="00B53BFB">
        <w:rPr>
          <w:rFonts w:cs="Arial"/>
          <w:szCs w:val="22"/>
        </w:rPr>
        <w:t xml:space="preserve"> data.</w:t>
      </w:r>
      <w:r w:rsidR="00C5754F" w:rsidRPr="00B53BFB">
        <w:rPr>
          <w:rFonts w:cs="Arial"/>
          <w:szCs w:val="22"/>
        </w:rPr>
        <w:t xml:space="preserve"> </w:t>
      </w:r>
      <w:r w:rsidR="00713E49" w:rsidRPr="00B53BFB">
        <w:rPr>
          <w:rFonts w:cs="Arial"/>
          <w:szCs w:val="22"/>
        </w:rPr>
        <w:t>B</w:t>
      </w:r>
      <w:r w:rsidR="00C5754F" w:rsidRPr="00B53BFB">
        <w:rPr>
          <w:rFonts w:cs="Arial"/>
          <w:szCs w:val="22"/>
        </w:rPr>
        <w:t>aseline glucagon secretion from UPenn (C) and Vanderbilt (D),</w:t>
      </w:r>
      <w:r w:rsidR="00713E49" w:rsidRPr="00B53BFB">
        <w:rPr>
          <w:rFonts w:cs="Arial"/>
          <w:szCs w:val="22"/>
        </w:rPr>
        <w:t xml:space="preserve"> area under the curve for </w:t>
      </w:r>
      <w:r w:rsidR="001F42D5" w:rsidRPr="00B53BFB">
        <w:rPr>
          <w:rFonts w:cs="Arial"/>
          <w:szCs w:val="22"/>
        </w:rPr>
        <w:t>amino acid-stimulated secretion from UPenn (E), low glucose and epinephrine-stimulated secretion from Vanderbilt (F), IBMX-stimulated secretion from UPenn (G) and Vanderbilt (H)</w:t>
      </w:r>
      <w:r w:rsidR="0063473E" w:rsidRPr="00B53BFB">
        <w:rPr>
          <w:rFonts w:cs="Arial"/>
          <w:szCs w:val="22"/>
        </w:rPr>
        <w:t xml:space="preserve">, and KCl-stimulated secretion from UPenn (I) and Vanderbilt (J). </w:t>
      </w:r>
      <w:r w:rsidRPr="00B53BFB">
        <w:rPr>
          <w:rFonts w:cs="Arial"/>
          <w:szCs w:val="22"/>
        </w:rPr>
        <w:t>Islet glucagon content from UPenn (K) and Vanderbilt (L). AAM = amino acid mix (0.44 mM alanine, 0.19 mM arginine, 0.038 mM aspartate, 0.094 mM citrulline, 0.12 mM glutamate, 0.30 mM glycine, 0.077 mM histidine, 0.094 mM isoleucine, 0.16 mM leucine, 0.37 mM lysine, 0.05 mM methionine, 0.70 mM ornithine, 0.08 mM phenylalanine, 0.35 mM proline, 0.57 mM serine, 0.27 mM threonine, 0.073 mM tryptophan, and 0.20 mM valine, 2 mM glutamine), G = glucose</w:t>
      </w:r>
      <w:r w:rsidR="00DE4FA8" w:rsidRPr="00B53BFB">
        <w:rPr>
          <w:rFonts w:cs="Arial"/>
          <w:szCs w:val="22"/>
        </w:rPr>
        <w:t xml:space="preserve">, </w:t>
      </w:r>
      <w:r w:rsidRPr="00B53BFB">
        <w:rPr>
          <w:rFonts w:cs="Arial"/>
          <w:szCs w:val="22"/>
        </w:rPr>
        <w:t>IBMX = 3-isobutyl-1-methylxanthine at 0.1 mM. KCl is at 30 mM for UPenn, 20 mM for Vanderbilt.</w:t>
      </w:r>
      <w:r w:rsidR="002B5F0F" w:rsidRPr="00B53BFB">
        <w:rPr>
          <w:rFonts w:cs="Arial"/>
          <w:szCs w:val="22"/>
        </w:rPr>
        <w:t xml:space="preserve"> * </w:t>
      </w:r>
      <w:proofErr w:type="gramStart"/>
      <w:r w:rsidR="002B5F0F" w:rsidRPr="00B53BFB">
        <w:rPr>
          <w:rFonts w:cs="Arial"/>
          <w:szCs w:val="22"/>
        </w:rPr>
        <w:t>indicates</w:t>
      </w:r>
      <w:proofErr w:type="gramEnd"/>
      <w:r w:rsidR="002B5F0F" w:rsidRPr="00B53BFB">
        <w:rPr>
          <w:rFonts w:cs="Arial"/>
          <w:szCs w:val="22"/>
        </w:rPr>
        <w:t xml:space="preserve"> </w:t>
      </w:r>
      <w:r w:rsidR="002B5F0F" w:rsidRPr="00B53BFB">
        <w:rPr>
          <w:rFonts w:cs="Arial"/>
          <w:i/>
          <w:iCs/>
          <w:szCs w:val="22"/>
        </w:rPr>
        <w:t>p</w:t>
      </w:r>
      <w:r w:rsidR="002B5F0F" w:rsidRPr="00B53BFB">
        <w:rPr>
          <w:rFonts w:cs="Arial"/>
          <w:szCs w:val="22"/>
        </w:rPr>
        <w:t xml:space="preserve">&lt;0.05, ns = not significant, </w:t>
      </w:r>
      <w:r w:rsidR="002B5F0F" w:rsidRPr="00B53BFB">
        <w:rPr>
          <w:rFonts w:cs="Arial"/>
          <w:i/>
          <w:iCs/>
          <w:szCs w:val="22"/>
        </w:rPr>
        <w:t>p≥</w:t>
      </w:r>
      <w:r w:rsidR="002B5F0F" w:rsidRPr="00B53BFB">
        <w:rPr>
          <w:rFonts w:cs="Arial"/>
          <w:szCs w:val="22"/>
        </w:rPr>
        <w:t>0.05.</w:t>
      </w:r>
    </w:p>
    <w:p w14:paraId="67311DEC" w14:textId="4CC0D42B" w:rsidR="00600EA9" w:rsidRPr="00B53BFB" w:rsidRDefault="00713055" w:rsidP="003030FA">
      <w:pPr>
        <w:spacing w:after="0" w:line="480" w:lineRule="auto"/>
        <w:rPr>
          <w:rFonts w:cs="Arial"/>
          <w:szCs w:val="22"/>
        </w:rPr>
      </w:pPr>
      <w:r w:rsidRPr="00B53BFB">
        <w:rPr>
          <w:rFonts w:cs="Arial"/>
          <w:noProof/>
          <w:szCs w:val="22"/>
        </w:rPr>
        <w:lastRenderedPageBreak/>
        <w:drawing>
          <wp:inline distT="0" distB="0" distL="0" distR="0" wp14:anchorId="1C985635" wp14:editId="569BCA02">
            <wp:extent cx="5697220" cy="8023860"/>
            <wp:effectExtent l="0" t="0" r="0" b="0"/>
            <wp:docPr id="6957329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32948" name="Picture 695732948"/>
                    <pic:cNvPicPr/>
                  </pic:nvPicPr>
                  <pic:blipFill rotWithShape="1">
                    <a:blip r:embed="rId28" cstate="print">
                      <a:extLst>
                        <a:ext uri="{28A0092B-C50C-407E-A947-70E740481C1C}">
                          <a14:useLocalDpi xmlns:a14="http://schemas.microsoft.com/office/drawing/2010/main" val="0"/>
                        </a:ext>
                      </a:extLst>
                    </a:blip>
                    <a:srcRect t="2500"/>
                    <a:stretch>
                      <a:fillRect/>
                    </a:stretch>
                  </pic:blipFill>
                  <pic:spPr bwMode="auto">
                    <a:xfrm>
                      <a:off x="0" y="0"/>
                      <a:ext cx="5697220" cy="8023860"/>
                    </a:xfrm>
                    <a:prstGeom prst="rect">
                      <a:avLst/>
                    </a:prstGeom>
                    <a:ln>
                      <a:noFill/>
                    </a:ln>
                    <a:extLst>
                      <a:ext uri="{53640926-AAD7-44D8-BBD7-CCE9431645EC}">
                        <a14:shadowObscured xmlns:a14="http://schemas.microsoft.com/office/drawing/2010/main"/>
                      </a:ext>
                    </a:extLst>
                  </pic:spPr>
                </pic:pic>
              </a:graphicData>
            </a:graphic>
          </wp:inline>
        </w:drawing>
      </w:r>
    </w:p>
    <w:p w14:paraId="248283DA" w14:textId="64C0FDB7" w:rsidR="00600EA9" w:rsidRPr="00B53BFB" w:rsidRDefault="00600EA9" w:rsidP="00600EA9">
      <w:pPr>
        <w:spacing w:after="0" w:line="480" w:lineRule="auto"/>
        <w:rPr>
          <w:rFonts w:cs="Arial"/>
          <w:szCs w:val="22"/>
        </w:rPr>
      </w:pPr>
      <w:r w:rsidRPr="00B53BFB">
        <w:rPr>
          <w:rFonts w:cs="Arial"/>
          <w:b/>
          <w:bCs/>
          <w:szCs w:val="22"/>
        </w:rPr>
        <w:lastRenderedPageBreak/>
        <w:t>Figure S19.</w:t>
      </w:r>
      <w:r w:rsidRPr="00B53BFB">
        <w:rPr>
          <w:rFonts w:cs="Arial"/>
          <w:szCs w:val="22"/>
        </w:rPr>
        <w:t xml:space="preserve"> </w:t>
      </w:r>
      <w:r w:rsidRPr="00B53BFB">
        <w:rPr>
          <w:rFonts w:cs="Arial"/>
          <w:b/>
          <w:bCs/>
          <w:szCs w:val="22"/>
        </w:rPr>
        <w:t>HPAP dynamic glucagon secretion data in age-matched data.</w:t>
      </w:r>
      <w:r w:rsidRPr="00B53BFB">
        <w:rPr>
          <w:rFonts w:cs="Arial"/>
          <w:szCs w:val="22"/>
        </w:rPr>
        <w:t xml:space="preserve"> </w:t>
      </w:r>
    </w:p>
    <w:p w14:paraId="3E090389" w14:textId="498995F1" w:rsidR="00600EA9" w:rsidRPr="00B53BFB" w:rsidRDefault="00600EA9" w:rsidP="00600EA9">
      <w:pPr>
        <w:spacing w:after="0" w:line="480" w:lineRule="auto"/>
        <w:rPr>
          <w:rFonts w:cs="Arial"/>
          <w:b/>
          <w:bCs/>
          <w:szCs w:val="22"/>
        </w:rPr>
      </w:pPr>
      <w:r w:rsidRPr="00B53BFB">
        <w:rPr>
          <w:rFonts w:cs="Arial"/>
          <w:szCs w:val="22"/>
        </w:rPr>
        <w:t xml:space="preserve">Donors who lived with T2D were age-matched as closely as possible with donors without T2D within each sex. Perifusion curves (A) and donor ages (B) for age-matched HPAP UPenn data. Perifusion curves (C) and donors ages (D) for age-matched HPAP Vanderbilt data. </w:t>
      </w:r>
      <w:r w:rsidR="00713E49" w:rsidRPr="00B53BFB">
        <w:rPr>
          <w:rFonts w:cs="Arial"/>
          <w:szCs w:val="22"/>
        </w:rPr>
        <w:t>Baseline</w:t>
      </w:r>
      <w:r w:rsidRPr="00B53BFB">
        <w:rPr>
          <w:rFonts w:cs="Arial"/>
          <w:szCs w:val="22"/>
        </w:rPr>
        <w:t xml:space="preserve"> glucagon secretion from UPenn (E) and Vanderbilt (F), </w:t>
      </w:r>
      <w:r w:rsidR="00713E49" w:rsidRPr="00B53BFB">
        <w:rPr>
          <w:rFonts w:cs="Arial"/>
          <w:szCs w:val="22"/>
        </w:rPr>
        <w:t xml:space="preserve">area under the curve for </w:t>
      </w:r>
      <w:r w:rsidRPr="00B53BFB">
        <w:rPr>
          <w:rFonts w:cs="Arial"/>
          <w:szCs w:val="22"/>
        </w:rPr>
        <w:t>amino acid-stimulated secretion from UPenn (G), low glucose and epinephrine-stimulated secretion from Vanderbilt (C), IBMX-stimulated secretion from UPenn (I) and Vanderbilt (J), and KCl-stimulated secretion from UPenn (K) and Vanderbilt (L) in age-matched data. Donor ages (M) and islet glucagon content (N) for age-matched UPenn data. Donor ages (O) and islet glucagon content (P) for age-matched Vanderbilt data. AAM = amino acid mix (0.44 mM alanine, 0.19 mM arginine, 0.038 mM aspartate, 0.094 mM citrulline, 0.12 mM glutamate, 0.30 mM glycine, 0.077 mM histidine, 0.094 mM isoleucine, 0.16 mM leucine, 0.37 mM lysine, 0.05 mM methionine, 0.70 mM ornithine, 0.08 mM phenylalanine, 0.35 mM proline, 0.57 mM serine, 0.27 mM threonine, 0.073 mM tryptophan, and 0.20 mM valine, 2 mM glutamine), G = glucose</w:t>
      </w:r>
      <w:r w:rsidR="00815294" w:rsidRPr="00B53BFB">
        <w:rPr>
          <w:rFonts w:cs="Arial"/>
          <w:szCs w:val="22"/>
        </w:rPr>
        <w:t>,</w:t>
      </w:r>
      <w:r w:rsidRPr="00B53BFB">
        <w:rPr>
          <w:rFonts w:cs="Arial"/>
          <w:szCs w:val="22"/>
        </w:rPr>
        <w:t xml:space="preserve"> IBMX = 3-isobutyl-1-methylxanthine at 0.1 mM. KCl is at 30 mM for UPenn, 20 mM for Vanderbilt. </w:t>
      </w:r>
      <w:r w:rsidR="002B5F0F" w:rsidRPr="00B53BFB">
        <w:rPr>
          <w:rFonts w:cs="Arial"/>
          <w:szCs w:val="22"/>
        </w:rPr>
        <w:t xml:space="preserve">* </w:t>
      </w:r>
      <w:proofErr w:type="gramStart"/>
      <w:r w:rsidR="002B5F0F" w:rsidRPr="00B53BFB">
        <w:rPr>
          <w:rFonts w:cs="Arial"/>
          <w:szCs w:val="22"/>
        </w:rPr>
        <w:t>indicates</w:t>
      </w:r>
      <w:proofErr w:type="gramEnd"/>
      <w:r w:rsidR="002B5F0F" w:rsidRPr="00B53BFB">
        <w:rPr>
          <w:rFonts w:cs="Arial"/>
          <w:szCs w:val="22"/>
        </w:rPr>
        <w:t xml:space="preserve"> </w:t>
      </w:r>
      <w:r w:rsidR="002B5F0F" w:rsidRPr="00B53BFB">
        <w:rPr>
          <w:rFonts w:cs="Arial"/>
          <w:i/>
          <w:iCs/>
          <w:szCs w:val="22"/>
        </w:rPr>
        <w:t>p</w:t>
      </w:r>
      <w:r w:rsidR="002B5F0F" w:rsidRPr="00B53BFB">
        <w:rPr>
          <w:rFonts w:cs="Arial"/>
          <w:szCs w:val="22"/>
        </w:rPr>
        <w:t xml:space="preserve">&lt;0.05, ns = not significant, </w:t>
      </w:r>
      <w:r w:rsidR="002B5F0F" w:rsidRPr="00B53BFB">
        <w:rPr>
          <w:rFonts w:cs="Arial"/>
          <w:i/>
          <w:iCs/>
          <w:szCs w:val="22"/>
        </w:rPr>
        <w:t>p≥</w:t>
      </w:r>
      <w:r w:rsidR="002B5F0F" w:rsidRPr="00B53BFB">
        <w:rPr>
          <w:rFonts w:cs="Arial"/>
          <w:szCs w:val="22"/>
        </w:rPr>
        <w:t>0.05.</w:t>
      </w:r>
    </w:p>
    <w:p w14:paraId="26DEA73A" w14:textId="77777777" w:rsidR="00600EA9" w:rsidRPr="00B53BFB" w:rsidRDefault="00600EA9" w:rsidP="003030FA">
      <w:pPr>
        <w:spacing w:after="0" w:line="480" w:lineRule="auto"/>
        <w:rPr>
          <w:rFonts w:cs="Arial"/>
          <w:b/>
          <w:bCs/>
          <w:szCs w:val="22"/>
        </w:rPr>
      </w:pPr>
    </w:p>
    <w:p w14:paraId="4FB5B728" w14:textId="77777777" w:rsidR="00FB5BD5" w:rsidRPr="00B53BFB" w:rsidRDefault="00FB5BD5" w:rsidP="00F80DDC">
      <w:pPr>
        <w:spacing w:after="0" w:line="480" w:lineRule="auto"/>
        <w:rPr>
          <w:b/>
          <w:bCs/>
        </w:rPr>
        <w:sectPr w:rsidR="00FB5BD5" w:rsidRPr="00B53BFB" w:rsidSect="001956AB">
          <w:pgSz w:w="12240" w:h="15840"/>
          <w:pgMar w:top="1440" w:right="1440" w:bottom="1440" w:left="1440" w:header="709" w:footer="709" w:gutter="0"/>
          <w:lnNumType w:countBy="1" w:restart="continuous"/>
          <w:cols w:space="708"/>
          <w:docGrid w:linePitch="360"/>
        </w:sectPr>
      </w:pPr>
    </w:p>
    <w:p w14:paraId="13A2549A" w14:textId="406A04CF" w:rsidR="009C69FE" w:rsidRPr="00B53BFB" w:rsidRDefault="009C69FE" w:rsidP="001915B3">
      <w:pPr>
        <w:pStyle w:val="Heading1"/>
        <w:rPr>
          <w:rFonts w:cs="Arial"/>
          <w:szCs w:val="22"/>
        </w:rPr>
      </w:pPr>
      <w:r w:rsidRPr="00B53BFB">
        <w:rPr>
          <w:rFonts w:cs="Arial"/>
          <w:szCs w:val="22"/>
        </w:rPr>
        <w:lastRenderedPageBreak/>
        <w:t xml:space="preserve">Supplemental </w:t>
      </w:r>
      <w:r w:rsidR="005D695A" w:rsidRPr="00B53BFB">
        <w:rPr>
          <w:rFonts w:cs="Arial"/>
          <w:szCs w:val="22"/>
        </w:rPr>
        <w:t>Table Legends</w:t>
      </w:r>
    </w:p>
    <w:p w14:paraId="79BD94DB" w14:textId="45901D52" w:rsidR="00AB656D" w:rsidRPr="00B53BFB" w:rsidRDefault="000811C9" w:rsidP="00BB22AF">
      <w:pPr>
        <w:spacing w:after="0" w:line="480" w:lineRule="auto"/>
        <w:rPr>
          <w:rFonts w:cs="Arial"/>
          <w:szCs w:val="22"/>
        </w:rPr>
      </w:pPr>
      <w:bookmarkStart w:id="0" w:name="_Hlk219465063"/>
      <w:r w:rsidRPr="00B53BFB">
        <w:rPr>
          <w:rFonts w:cs="Arial"/>
          <w:b/>
          <w:bCs/>
          <w:szCs w:val="22"/>
        </w:rPr>
        <w:t>Table S1.</w:t>
      </w:r>
      <w:r w:rsidRPr="00B53BFB">
        <w:rPr>
          <w:rFonts w:cs="Arial"/>
          <w:szCs w:val="22"/>
        </w:rPr>
        <w:t xml:space="preserve"> Full differential expression results for HPAP and Humanislets.com transcriptomics </w:t>
      </w:r>
      <w:r w:rsidR="00867685" w:rsidRPr="00B53BFB">
        <w:rPr>
          <w:rFonts w:cs="Arial"/>
          <w:szCs w:val="22"/>
        </w:rPr>
        <w:t xml:space="preserve">comparing female and male </w:t>
      </w:r>
      <w:r w:rsidRPr="00B53BFB">
        <w:rPr>
          <w:rFonts w:cs="Arial"/>
          <w:szCs w:val="22"/>
        </w:rPr>
        <w:t>donors without diabetes aged 15-39.</w:t>
      </w:r>
    </w:p>
    <w:p w14:paraId="160C1E81" w14:textId="58DB5426" w:rsidR="009C69FE" w:rsidRPr="00B53BFB" w:rsidRDefault="009C69FE" w:rsidP="00BB22AF">
      <w:pPr>
        <w:spacing w:after="0" w:line="480" w:lineRule="auto"/>
        <w:rPr>
          <w:rFonts w:cs="Arial"/>
          <w:szCs w:val="22"/>
        </w:rPr>
      </w:pPr>
      <w:r w:rsidRPr="00B53BFB">
        <w:rPr>
          <w:rFonts w:cs="Arial"/>
          <w:b/>
          <w:bCs/>
          <w:szCs w:val="22"/>
        </w:rPr>
        <w:t>Table S</w:t>
      </w:r>
      <w:r w:rsidR="00A55E2F" w:rsidRPr="00B53BFB">
        <w:rPr>
          <w:rFonts w:cs="Arial"/>
          <w:b/>
          <w:bCs/>
          <w:szCs w:val="22"/>
        </w:rPr>
        <w:t>2</w:t>
      </w:r>
      <w:r w:rsidRPr="00B53BFB">
        <w:rPr>
          <w:rFonts w:cs="Arial"/>
          <w:b/>
          <w:bCs/>
          <w:szCs w:val="22"/>
        </w:rPr>
        <w:t>.</w:t>
      </w:r>
      <w:r w:rsidRPr="00B53BFB">
        <w:rPr>
          <w:rFonts w:cs="Arial"/>
          <w:szCs w:val="22"/>
        </w:rPr>
        <w:t xml:space="preserve"> Full GSEA results for HPAP and Humanislets.com transcriptomic</w:t>
      </w:r>
      <w:r w:rsidR="000811C9" w:rsidRPr="00B53BFB">
        <w:rPr>
          <w:rFonts w:cs="Arial"/>
          <w:szCs w:val="22"/>
        </w:rPr>
        <w:t xml:space="preserve">s </w:t>
      </w:r>
      <w:r w:rsidR="00867685" w:rsidRPr="00B53BFB">
        <w:rPr>
          <w:rFonts w:cs="Arial"/>
          <w:szCs w:val="22"/>
        </w:rPr>
        <w:t>comparing female and male</w:t>
      </w:r>
      <w:r w:rsidRPr="00B53BFB">
        <w:rPr>
          <w:rFonts w:cs="Arial"/>
          <w:szCs w:val="22"/>
        </w:rPr>
        <w:t xml:space="preserve"> donors without diabetes aged 15-39.</w:t>
      </w:r>
    </w:p>
    <w:p w14:paraId="5FF99B50" w14:textId="0C20A6C5" w:rsidR="009C69FE" w:rsidRPr="00B53BFB" w:rsidRDefault="000811C9" w:rsidP="00BB22AF">
      <w:pPr>
        <w:spacing w:after="0" w:line="480" w:lineRule="auto"/>
        <w:rPr>
          <w:rFonts w:cs="Arial"/>
          <w:szCs w:val="22"/>
        </w:rPr>
      </w:pPr>
      <w:r w:rsidRPr="00B53BFB">
        <w:rPr>
          <w:rFonts w:cs="Arial"/>
          <w:b/>
          <w:bCs/>
          <w:szCs w:val="22"/>
        </w:rPr>
        <w:t>Table S</w:t>
      </w:r>
      <w:r w:rsidR="00A55E2F" w:rsidRPr="00B53BFB">
        <w:rPr>
          <w:rFonts w:cs="Arial"/>
          <w:b/>
          <w:bCs/>
          <w:szCs w:val="22"/>
        </w:rPr>
        <w:t>3</w:t>
      </w:r>
      <w:r w:rsidRPr="00B53BFB">
        <w:rPr>
          <w:rFonts w:cs="Arial"/>
          <w:b/>
          <w:bCs/>
          <w:szCs w:val="22"/>
        </w:rPr>
        <w:t>.</w:t>
      </w:r>
      <w:r w:rsidRPr="00B53BFB">
        <w:rPr>
          <w:rFonts w:cs="Arial"/>
          <w:szCs w:val="22"/>
        </w:rPr>
        <w:t xml:space="preserve"> Full differential expression results for Humanislets.com proteomics </w:t>
      </w:r>
      <w:r w:rsidR="00867685" w:rsidRPr="00B53BFB">
        <w:rPr>
          <w:rFonts w:cs="Arial"/>
          <w:szCs w:val="22"/>
        </w:rPr>
        <w:t>comparing female and male</w:t>
      </w:r>
      <w:r w:rsidRPr="00B53BFB">
        <w:rPr>
          <w:rFonts w:cs="Arial"/>
          <w:szCs w:val="22"/>
        </w:rPr>
        <w:t xml:space="preserve"> donors without diabetes aged 15-39.</w:t>
      </w:r>
    </w:p>
    <w:p w14:paraId="5C84BB08" w14:textId="3A7E5574" w:rsidR="009C69FE" w:rsidRPr="00B53BFB" w:rsidRDefault="009C69FE" w:rsidP="00BB22AF">
      <w:pPr>
        <w:spacing w:after="0" w:line="480" w:lineRule="auto"/>
        <w:rPr>
          <w:rFonts w:cs="Arial"/>
          <w:szCs w:val="22"/>
        </w:rPr>
      </w:pPr>
      <w:r w:rsidRPr="00B53BFB">
        <w:rPr>
          <w:rFonts w:cs="Arial"/>
          <w:b/>
          <w:bCs/>
          <w:szCs w:val="22"/>
        </w:rPr>
        <w:t>Table S</w:t>
      </w:r>
      <w:r w:rsidR="00A55E2F" w:rsidRPr="00B53BFB">
        <w:rPr>
          <w:rFonts w:cs="Arial"/>
          <w:b/>
          <w:bCs/>
          <w:szCs w:val="22"/>
        </w:rPr>
        <w:t>4</w:t>
      </w:r>
      <w:r w:rsidRPr="00B53BFB">
        <w:rPr>
          <w:rFonts w:cs="Arial"/>
          <w:b/>
          <w:bCs/>
          <w:szCs w:val="22"/>
        </w:rPr>
        <w:t>.</w:t>
      </w:r>
      <w:r w:rsidRPr="00B53BFB">
        <w:rPr>
          <w:rFonts w:cs="Arial"/>
          <w:szCs w:val="22"/>
        </w:rPr>
        <w:t xml:space="preserve"> Full GSEA results for Humanislets.com proteomics </w:t>
      </w:r>
      <w:r w:rsidR="00867685" w:rsidRPr="00B53BFB">
        <w:rPr>
          <w:rFonts w:cs="Arial"/>
          <w:szCs w:val="22"/>
        </w:rPr>
        <w:t>comparing female and male</w:t>
      </w:r>
      <w:r w:rsidRPr="00B53BFB">
        <w:rPr>
          <w:rFonts w:cs="Arial"/>
          <w:szCs w:val="22"/>
        </w:rPr>
        <w:t xml:space="preserve"> donors without diabetes aged 15-39.</w:t>
      </w:r>
    </w:p>
    <w:p w14:paraId="18D97128" w14:textId="3C9E4F97" w:rsidR="00281462" w:rsidRPr="00B53BFB" w:rsidRDefault="00281462" w:rsidP="00281462">
      <w:pPr>
        <w:spacing w:after="0" w:line="480" w:lineRule="auto"/>
        <w:rPr>
          <w:rFonts w:cs="Arial"/>
          <w:szCs w:val="22"/>
        </w:rPr>
      </w:pPr>
      <w:r w:rsidRPr="00B53BFB">
        <w:rPr>
          <w:rFonts w:cs="Arial"/>
          <w:b/>
          <w:bCs/>
          <w:szCs w:val="22"/>
        </w:rPr>
        <w:t>Table S</w:t>
      </w:r>
      <w:r w:rsidR="00A55E2F" w:rsidRPr="00B53BFB">
        <w:rPr>
          <w:rFonts w:cs="Arial"/>
          <w:b/>
          <w:bCs/>
          <w:szCs w:val="22"/>
        </w:rPr>
        <w:t>5</w:t>
      </w:r>
      <w:r w:rsidRPr="00B53BFB">
        <w:rPr>
          <w:rFonts w:cs="Arial"/>
          <w:b/>
          <w:bCs/>
          <w:szCs w:val="22"/>
        </w:rPr>
        <w:t>.</w:t>
      </w:r>
      <w:r w:rsidRPr="00B53BFB">
        <w:rPr>
          <w:rFonts w:cs="Arial"/>
          <w:szCs w:val="22"/>
        </w:rPr>
        <w:t xml:space="preserve"> Full differential expression results for HPAP and Humanislets.com transcriptomics comparing female non-diabetic and T2D donors.</w:t>
      </w:r>
    </w:p>
    <w:p w14:paraId="7F0264ED" w14:textId="001C8CB0" w:rsidR="004F620F" w:rsidRPr="00B53BFB" w:rsidRDefault="004F620F" w:rsidP="004F620F">
      <w:pPr>
        <w:spacing w:after="0" w:line="480" w:lineRule="auto"/>
        <w:rPr>
          <w:rFonts w:cs="Arial"/>
          <w:szCs w:val="22"/>
        </w:rPr>
      </w:pPr>
      <w:r w:rsidRPr="00B53BFB">
        <w:rPr>
          <w:rFonts w:cs="Arial"/>
          <w:b/>
          <w:bCs/>
          <w:szCs w:val="22"/>
        </w:rPr>
        <w:t>Table S6.</w:t>
      </w:r>
      <w:r w:rsidRPr="00B53BFB">
        <w:rPr>
          <w:rFonts w:cs="Arial"/>
          <w:szCs w:val="22"/>
        </w:rPr>
        <w:t xml:space="preserve"> Full differential expression results for HPAP and Humanislets.com transcriptomics comparing male non-diabetic and T2D donors.</w:t>
      </w:r>
    </w:p>
    <w:p w14:paraId="09361769" w14:textId="46A28618" w:rsidR="009C69FE" w:rsidRPr="00B53BFB" w:rsidRDefault="009C69FE" w:rsidP="00BB22AF">
      <w:pPr>
        <w:spacing w:after="0" w:line="480" w:lineRule="auto"/>
        <w:rPr>
          <w:rFonts w:cs="Arial"/>
          <w:szCs w:val="22"/>
        </w:rPr>
      </w:pPr>
      <w:r w:rsidRPr="00B53BFB">
        <w:rPr>
          <w:rFonts w:cs="Arial"/>
          <w:b/>
          <w:bCs/>
          <w:szCs w:val="22"/>
        </w:rPr>
        <w:t>Table S</w:t>
      </w:r>
      <w:r w:rsidR="004F620F" w:rsidRPr="00B53BFB">
        <w:rPr>
          <w:rFonts w:cs="Arial"/>
          <w:b/>
          <w:bCs/>
          <w:szCs w:val="22"/>
        </w:rPr>
        <w:t>7</w:t>
      </w:r>
      <w:r w:rsidRPr="00B53BFB">
        <w:rPr>
          <w:rFonts w:cs="Arial"/>
          <w:b/>
          <w:bCs/>
          <w:szCs w:val="22"/>
        </w:rPr>
        <w:t>.</w:t>
      </w:r>
      <w:r w:rsidRPr="00B53BFB">
        <w:rPr>
          <w:rFonts w:cs="Arial"/>
          <w:szCs w:val="22"/>
        </w:rPr>
        <w:t xml:space="preserve"> Full GSEA results for HPAP and Humanislets.com transcriptomics analyses comparing </w:t>
      </w:r>
      <w:r w:rsidR="008908BF" w:rsidRPr="00B53BFB">
        <w:rPr>
          <w:rFonts w:cs="Arial"/>
          <w:szCs w:val="22"/>
        </w:rPr>
        <w:t xml:space="preserve">female </w:t>
      </w:r>
      <w:r w:rsidRPr="00B53BFB">
        <w:rPr>
          <w:rFonts w:cs="Arial"/>
          <w:szCs w:val="22"/>
        </w:rPr>
        <w:t>non-diabetic and T2D donors.</w:t>
      </w:r>
    </w:p>
    <w:p w14:paraId="41AA3EAF" w14:textId="7493C5CC" w:rsidR="008908BF" w:rsidRPr="00B53BFB" w:rsidRDefault="008908BF" w:rsidP="008908BF">
      <w:pPr>
        <w:spacing w:after="0" w:line="480" w:lineRule="auto"/>
        <w:rPr>
          <w:rFonts w:cs="Arial"/>
          <w:szCs w:val="22"/>
        </w:rPr>
      </w:pPr>
      <w:r w:rsidRPr="00B53BFB">
        <w:rPr>
          <w:rFonts w:cs="Arial"/>
          <w:b/>
          <w:bCs/>
          <w:szCs w:val="22"/>
        </w:rPr>
        <w:t>Table S</w:t>
      </w:r>
      <w:r w:rsidR="00A55E2F" w:rsidRPr="00B53BFB">
        <w:rPr>
          <w:rFonts w:cs="Arial"/>
          <w:b/>
          <w:bCs/>
          <w:szCs w:val="22"/>
        </w:rPr>
        <w:t>8</w:t>
      </w:r>
      <w:r w:rsidRPr="00B53BFB">
        <w:rPr>
          <w:rFonts w:cs="Arial"/>
          <w:b/>
          <w:bCs/>
          <w:szCs w:val="22"/>
        </w:rPr>
        <w:t>.</w:t>
      </w:r>
      <w:r w:rsidRPr="00B53BFB">
        <w:rPr>
          <w:rFonts w:cs="Arial"/>
          <w:szCs w:val="22"/>
        </w:rPr>
        <w:t xml:space="preserve"> Full GSEA results for HPAP and Humanislets.com transcriptomics comparing male non-diabetic and T2D donors.</w:t>
      </w:r>
    </w:p>
    <w:p w14:paraId="0F74200F" w14:textId="10079C78" w:rsidR="00867685" w:rsidRPr="00B53BFB" w:rsidRDefault="00867685" w:rsidP="00867685">
      <w:pPr>
        <w:spacing w:after="0" w:line="480" w:lineRule="auto"/>
        <w:rPr>
          <w:rFonts w:cs="Arial"/>
          <w:szCs w:val="22"/>
        </w:rPr>
      </w:pPr>
      <w:r w:rsidRPr="00B53BFB">
        <w:rPr>
          <w:rFonts w:cs="Arial"/>
          <w:b/>
          <w:bCs/>
          <w:szCs w:val="22"/>
        </w:rPr>
        <w:t>Table S</w:t>
      </w:r>
      <w:r w:rsidR="00A55E2F" w:rsidRPr="00B53BFB">
        <w:rPr>
          <w:rFonts w:cs="Arial"/>
          <w:b/>
          <w:bCs/>
          <w:szCs w:val="22"/>
        </w:rPr>
        <w:t>9</w:t>
      </w:r>
      <w:r w:rsidRPr="00B53BFB">
        <w:rPr>
          <w:rFonts w:cs="Arial"/>
          <w:b/>
          <w:bCs/>
          <w:szCs w:val="22"/>
        </w:rPr>
        <w:t>.</w:t>
      </w:r>
      <w:r w:rsidRPr="00B53BFB">
        <w:rPr>
          <w:rFonts w:cs="Arial"/>
          <w:szCs w:val="22"/>
        </w:rPr>
        <w:t xml:space="preserve"> Full differential expression for Humanislets.com proteomics comparing female non-diabetic and T2D donors.</w:t>
      </w:r>
    </w:p>
    <w:p w14:paraId="46B31CE8" w14:textId="0CCDDBBE" w:rsidR="004F620F" w:rsidRPr="00B53BFB" w:rsidRDefault="004F620F" w:rsidP="004F620F">
      <w:pPr>
        <w:spacing w:after="0" w:line="480" w:lineRule="auto"/>
        <w:rPr>
          <w:rFonts w:cs="Arial"/>
          <w:szCs w:val="22"/>
        </w:rPr>
      </w:pPr>
      <w:r w:rsidRPr="00B53BFB">
        <w:rPr>
          <w:rFonts w:cs="Arial"/>
          <w:b/>
          <w:bCs/>
          <w:szCs w:val="22"/>
        </w:rPr>
        <w:t>Table S10.</w:t>
      </w:r>
      <w:r w:rsidRPr="00B53BFB">
        <w:rPr>
          <w:rFonts w:cs="Arial"/>
          <w:szCs w:val="22"/>
        </w:rPr>
        <w:t xml:space="preserve"> Full differential expression for Humanislets.com proteomics comparing male non-diabetic and T2D donors.</w:t>
      </w:r>
    </w:p>
    <w:p w14:paraId="174B59F3" w14:textId="079D146F" w:rsidR="003C6078" w:rsidRPr="00B53BFB" w:rsidRDefault="003C6078" w:rsidP="00BB22AF">
      <w:pPr>
        <w:spacing w:after="0" w:line="480" w:lineRule="auto"/>
        <w:rPr>
          <w:rFonts w:cs="Arial"/>
          <w:szCs w:val="22"/>
        </w:rPr>
      </w:pPr>
      <w:r w:rsidRPr="00B53BFB">
        <w:rPr>
          <w:rFonts w:cs="Arial"/>
          <w:b/>
          <w:bCs/>
          <w:szCs w:val="22"/>
        </w:rPr>
        <w:t>Table S</w:t>
      </w:r>
      <w:r w:rsidR="00A55E2F" w:rsidRPr="00B53BFB">
        <w:rPr>
          <w:rFonts w:cs="Arial"/>
          <w:b/>
          <w:bCs/>
          <w:szCs w:val="22"/>
        </w:rPr>
        <w:t>1</w:t>
      </w:r>
      <w:r w:rsidR="004F620F" w:rsidRPr="00B53BFB">
        <w:rPr>
          <w:rFonts w:cs="Arial"/>
          <w:b/>
          <w:bCs/>
          <w:szCs w:val="22"/>
        </w:rPr>
        <w:t>1</w:t>
      </w:r>
      <w:r w:rsidRPr="00B53BFB">
        <w:rPr>
          <w:rFonts w:cs="Arial"/>
          <w:b/>
          <w:bCs/>
          <w:szCs w:val="22"/>
        </w:rPr>
        <w:t>.</w:t>
      </w:r>
      <w:r w:rsidRPr="00B53BFB">
        <w:rPr>
          <w:rFonts w:cs="Arial"/>
          <w:szCs w:val="22"/>
        </w:rPr>
        <w:t xml:space="preserve"> Full GSEA results for Humanislets.com proteomics comparing </w:t>
      </w:r>
      <w:r w:rsidR="008908BF" w:rsidRPr="00B53BFB">
        <w:rPr>
          <w:rFonts w:cs="Arial"/>
          <w:szCs w:val="22"/>
        </w:rPr>
        <w:t xml:space="preserve">female </w:t>
      </w:r>
      <w:r w:rsidRPr="00B53BFB">
        <w:rPr>
          <w:rFonts w:cs="Arial"/>
          <w:szCs w:val="22"/>
        </w:rPr>
        <w:t>non-diabetic and T2D donors.</w:t>
      </w:r>
    </w:p>
    <w:p w14:paraId="4BFC94D1" w14:textId="3E772577" w:rsidR="002B5BBD" w:rsidRPr="00B53BFB" w:rsidRDefault="008908BF" w:rsidP="00F80DDC">
      <w:pPr>
        <w:spacing w:after="0" w:line="480" w:lineRule="auto"/>
      </w:pPr>
      <w:r w:rsidRPr="00B53BFB">
        <w:rPr>
          <w:rFonts w:cs="Arial"/>
          <w:b/>
          <w:bCs/>
          <w:szCs w:val="22"/>
        </w:rPr>
        <w:t>Table S</w:t>
      </w:r>
      <w:r w:rsidR="00A55E2F" w:rsidRPr="00B53BFB">
        <w:rPr>
          <w:rFonts w:cs="Arial"/>
          <w:b/>
          <w:bCs/>
          <w:szCs w:val="22"/>
        </w:rPr>
        <w:t>12</w:t>
      </w:r>
      <w:r w:rsidRPr="00B53BFB">
        <w:rPr>
          <w:rFonts w:cs="Arial"/>
          <w:b/>
          <w:bCs/>
          <w:szCs w:val="22"/>
        </w:rPr>
        <w:t>.</w:t>
      </w:r>
      <w:r w:rsidRPr="00B53BFB">
        <w:rPr>
          <w:rFonts w:cs="Arial"/>
          <w:szCs w:val="22"/>
        </w:rPr>
        <w:t xml:space="preserve"> Full GSEA results for Humanislets.com proteomics comparing male non-diabetic and T2D donors.</w:t>
      </w:r>
      <w:bookmarkEnd w:id="0"/>
    </w:p>
    <w:sectPr w:rsidR="002B5BBD" w:rsidRPr="00B53BFB" w:rsidSect="00FB5BD5">
      <w:pgSz w:w="12240" w:h="15840"/>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1BE77" w14:textId="77777777" w:rsidR="00F16B1C" w:rsidRPr="00D11921" w:rsidRDefault="00F16B1C" w:rsidP="00317207">
      <w:pPr>
        <w:spacing w:after="0" w:line="240" w:lineRule="auto"/>
      </w:pPr>
      <w:r w:rsidRPr="00D11921">
        <w:separator/>
      </w:r>
    </w:p>
  </w:endnote>
  <w:endnote w:type="continuationSeparator" w:id="0">
    <w:p w14:paraId="1EB536CE" w14:textId="77777777" w:rsidR="00F16B1C" w:rsidRPr="00D11921" w:rsidRDefault="00F16B1C" w:rsidP="00317207">
      <w:pPr>
        <w:spacing w:after="0" w:line="240" w:lineRule="auto"/>
      </w:pPr>
      <w:r w:rsidRPr="00D1192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9182854"/>
      <w:docPartObj>
        <w:docPartGallery w:val="Page Numbers (Bottom of Page)"/>
        <w:docPartUnique/>
      </w:docPartObj>
    </w:sdtPr>
    <w:sdtEndPr/>
    <w:sdtContent>
      <w:p w14:paraId="79632E2A" w14:textId="053A7FB3" w:rsidR="00EA0501" w:rsidRPr="00D11921" w:rsidRDefault="00EA0501">
        <w:pPr>
          <w:pStyle w:val="Footer"/>
          <w:jc w:val="center"/>
        </w:pPr>
        <w:r w:rsidRPr="003030FA">
          <w:fldChar w:fldCharType="begin"/>
        </w:r>
        <w:r w:rsidRPr="00D11921">
          <w:instrText xml:space="preserve"> PAGE   \* MERGEFORMAT </w:instrText>
        </w:r>
        <w:r w:rsidRPr="003030FA">
          <w:fldChar w:fldCharType="separate"/>
        </w:r>
        <w:r w:rsidRPr="00A70B3F">
          <w:t>2</w:t>
        </w:r>
        <w:r w:rsidRPr="003030FA">
          <w:rPr>
            <w:noProof/>
          </w:rPr>
          <w:fldChar w:fldCharType="end"/>
        </w:r>
      </w:p>
    </w:sdtContent>
  </w:sdt>
  <w:p w14:paraId="08A9B3B1" w14:textId="77777777" w:rsidR="00A14DD3" w:rsidRPr="00D11921" w:rsidRDefault="00A14D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33291" w14:textId="77777777" w:rsidR="00F16B1C" w:rsidRPr="00D11921" w:rsidRDefault="00F16B1C" w:rsidP="00317207">
      <w:pPr>
        <w:spacing w:after="0" w:line="240" w:lineRule="auto"/>
      </w:pPr>
      <w:r w:rsidRPr="00D11921">
        <w:separator/>
      </w:r>
    </w:p>
  </w:footnote>
  <w:footnote w:type="continuationSeparator" w:id="0">
    <w:p w14:paraId="7350B04A" w14:textId="77777777" w:rsidR="00F16B1C" w:rsidRPr="00D11921" w:rsidRDefault="00F16B1C" w:rsidP="00317207">
      <w:pPr>
        <w:spacing w:after="0" w:line="240" w:lineRule="auto"/>
      </w:pPr>
      <w:r w:rsidRPr="00D1192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743E3" w14:textId="563565FA" w:rsidR="00C232BE" w:rsidRDefault="00C232BE">
    <w:pPr>
      <w:pStyle w:val="Header"/>
      <w:rPr>
        <w:lang w:val="en-CA"/>
      </w:rPr>
    </w:pPr>
    <w:r>
      <w:rPr>
        <w:lang w:val="en-CA"/>
      </w:rPr>
      <w:t>Supplement</w:t>
    </w:r>
  </w:p>
  <w:p w14:paraId="6CECA97E" w14:textId="77777777" w:rsidR="00C232BE" w:rsidRPr="00C232BE" w:rsidRDefault="00C232BE">
    <w:pPr>
      <w:pStyle w:val="Header"/>
      <w:rPr>
        <w:lang w:val="en-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503AD"/>
    <w:multiLevelType w:val="hybridMultilevel"/>
    <w:tmpl w:val="0AEE8798"/>
    <w:lvl w:ilvl="0" w:tplc="65107774">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2770E5"/>
    <w:multiLevelType w:val="multilevel"/>
    <w:tmpl w:val="B7B2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006ADA"/>
    <w:multiLevelType w:val="hybridMultilevel"/>
    <w:tmpl w:val="D5E409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744A79DD"/>
    <w:multiLevelType w:val="hybridMultilevel"/>
    <w:tmpl w:val="8CB22042"/>
    <w:lvl w:ilvl="0" w:tplc="7D58017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0194719">
    <w:abstractNumId w:val="2"/>
  </w:num>
  <w:num w:numId="2" w16cid:durableId="1898739701">
    <w:abstractNumId w:val="3"/>
  </w:num>
  <w:num w:numId="3" w16cid:durableId="306470922">
    <w:abstractNumId w:val="0"/>
  </w:num>
  <w:num w:numId="4" w16cid:durableId="1592349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M2srSwtDQ3tDC0MDdT0lEKTi0uzszPAykwqgUABHIwyywAAAA="/>
  </w:docVars>
  <w:rsids>
    <w:rsidRoot w:val="00857B81"/>
    <w:rsid w:val="00000067"/>
    <w:rsid w:val="00000A43"/>
    <w:rsid w:val="00000AD4"/>
    <w:rsid w:val="00002B4C"/>
    <w:rsid w:val="000033E8"/>
    <w:rsid w:val="00004F28"/>
    <w:rsid w:val="00005776"/>
    <w:rsid w:val="00005AD1"/>
    <w:rsid w:val="00005CCC"/>
    <w:rsid w:val="00005FF6"/>
    <w:rsid w:val="0000640D"/>
    <w:rsid w:val="000067E9"/>
    <w:rsid w:val="00006A8A"/>
    <w:rsid w:val="00006DD6"/>
    <w:rsid w:val="000076A2"/>
    <w:rsid w:val="00010233"/>
    <w:rsid w:val="00010B69"/>
    <w:rsid w:val="00011D9F"/>
    <w:rsid w:val="00014A66"/>
    <w:rsid w:val="00015604"/>
    <w:rsid w:val="00015A11"/>
    <w:rsid w:val="0001788C"/>
    <w:rsid w:val="00017AAF"/>
    <w:rsid w:val="000205DA"/>
    <w:rsid w:val="000229EE"/>
    <w:rsid w:val="00022EC9"/>
    <w:rsid w:val="0002308A"/>
    <w:rsid w:val="0002423D"/>
    <w:rsid w:val="0002548D"/>
    <w:rsid w:val="00026017"/>
    <w:rsid w:val="000261FD"/>
    <w:rsid w:val="00026A3A"/>
    <w:rsid w:val="00027A81"/>
    <w:rsid w:val="00027D67"/>
    <w:rsid w:val="0003175B"/>
    <w:rsid w:val="000322AC"/>
    <w:rsid w:val="000322AD"/>
    <w:rsid w:val="00032A3F"/>
    <w:rsid w:val="000344D8"/>
    <w:rsid w:val="000354A9"/>
    <w:rsid w:val="0003561C"/>
    <w:rsid w:val="00035D4A"/>
    <w:rsid w:val="00036192"/>
    <w:rsid w:val="00036996"/>
    <w:rsid w:val="000371E8"/>
    <w:rsid w:val="00037DD2"/>
    <w:rsid w:val="00040CC8"/>
    <w:rsid w:val="0004372A"/>
    <w:rsid w:val="0004382D"/>
    <w:rsid w:val="00043F17"/>
    <w:rsid w:val="0004438E"/>
    <w:rsid w:val="00044EDB"/>
    <w:rsid w:val="00046141"/>
    <w:rsid w:val="00046A1C"/>
    <w:rsid w:val="00046C50"/>
    <w:rsid w:val="0004780D"/>
    <w:rsid w:val="00050179"/>
    <w:rsid w:val="0005036E"/>
    <w:rsid w:val="00050B80"/>
    <w:rsid w:val="00051285"/>
    <w:rsid w:val="000517F4"/>
    <w:rsid w:val="00051FC2"/>
    <w:rsid w:val="00051FC6"/>
    <w:rsid w:val="00053985"/>
    <w:rsid w:val="00054033"/>
    <w:rsid w:val="0005576A"/>
    <w:rsid w:val="00055BA1"/>
    <w:rsid w:val="0006017F"/>
    <w:rsid w:val="0006037F"/>
    <w:rsid w:val="00060C16"/>
    <w:rsid w:val="00060DD3"/>
    <w:rsid w:val="00061C7A"/>
    <w:rsid w:val="00062A30"/>
    <w:rsid w:val="0006312B"/>
    <w:rsid w:val="0006525F"/>
    <w:rsid w:val="00065899"/>
    <w:rsid w:val="00066B5D"/>
    <w:rsid w:val="00066B9B"/>
    <w:rsid w:val="00067165"/>
    <w:rsid w:val="000674BA"/>
    <w:rsid w:val="00070A63"/>
    <w:rsid w:val="00070F6C"/>
    <w:rsid w:val="000711D2"/>
    <w:rsid w:val="00072296"/>
    <w:rsid w:val="00072A8E"/>
    <w:rsid w:val="00073109"/>
    <w:rsid w:val="00073178"/>
    <w:rsid w:val="00073FF7"/>
    <w:rsid w:val="0007400F"/>
    <w:rsid w:val="0007550E"/>
    <w:rsid w:val="0007636F"/>
    <w:rsid w:val="00076E89"/>
    <w:rsid w:val="0007704A"/>
    <w:rsid w:val="0008016F"/>
    <w:rsid w:val="000811C9"/>
    <w:rsid w:val="00081BF4"/>
    <w:rsid w:val="0008284B"/>
    <w:rsid w:val="00082BF2"/>
    <w:rsid w:val="000851B4"/>
    <w:rsid w:val="0008559A"/>
    <w:rsid w:val="000858B5"/>
    <w:rsid w:val="00086340"/>
    <w:rsid w:val="000879A8"/>
    <w:rsid w:val="00087A11"/>
    <w:rsid w:val="00090FD7"/>
    <w:rsid w:val="000915AB"/>
    <w:rsid w:val="00091B47"/>
    <w:rsid w:val="00091F17"/>
    <w:rsid w:val="000932B8"/>
    <w:rsid w:val="00094148"/>
    <w:rsid w:val="00094A0E"/>
    <w:rsid w:val="00094F36"/>
    <w:rsid w:val="000953CC"/>
    <w:rsid w:val="00095886"/>
    <w:rsid w:val="00096B26"/>
    <w:rsid w:val="00096D86"/>
    <w:rsid w:val="00097023"/>
    <w:rsid w:val="00097A34"/>
    <w:rsid w:val="000A008E"/>
    <w:rsid w:val="000A19E8"/>
    <w:rsid w:val="000A1B32"/>
    <w:rsid w:val="000A2A87"/>
    <w:rsid w:val="000A2C97"/>
    <w:rsid w:val="000A318A"/>
    <w:rsid w:val="000A372A"/>
    <w:rsid w:val="000A37F4"/>
    <w:rsid w:val="000A3912"/>
    <w:rsid w:val="000A5B62"/>
    <w:rsid w:val="000A728D"/>
    <w:rsid w:val="000A7A16"/>
    <w:rsid w:val="000B0A43"/>
    <w:rsid w:val="000B18C3"/>
    <w:rsid w:val="000B25E0"/>
    <w:rsid w:val="000B4BCF"/>
    <w:rsid w:val="000B4D3E"/>
    <w:rsid w:val="000B51EE"/>
    <w:rsid w:val="000B619E"/>
    <w:rsid w:val="000B722B"/>
    <w:rsid w:val="000B7E47"/>
    <w:rsid w:val="000C0EAD"/>
    <w:rsid w:val="000C1ADE"/>
    <w:rsid w:val="000C3586"/>
    <w:rsid w:val="000C3FBF"/>
    <w:rsid w:val="000C7519"/>
    <w:rsid w:val="000D0E9E"/>
    <w:rsid w:val="000D1AC2"/>
    <w:rsid w:val="000D1C48"/>
    <w:rsid w:val="000D22E4"/>
    <w:rsid w:val="000D3B68"/>
    <w:rsid w:val="000D441C"/>
    <w:rsid w:val="000D655A"/>
    <w:rsid w:val="000D6D1C"/>
    <w:rsid w:val="000D7D15"/>
    <w:rsid w:val="000E0EEA"/>
    <w:rsid w:val="000E12BF"/>
    <w:rsid w:val="000E2303"/>
    <w:rsid w:val="000E3C8C"/>
    <w:rsid w:val="000E428F"/>
    <w:rsid w:val="000E4E29"/>
    <w:rsid w:val="000E545E"/>
    <w:rsid w:val="000E550C"/>
    <w:rsid w:val="000E5AED"/>
    <w:rsid w:val="000E6146"/>
    <w:rsid w:val="000E6625"/>
    <w:rsid w:val="000E6A1F"/>
    <w:rsid w:val="000E7155"/>
    <w:rsid w:val="000E71BA"/>
    <w:rsid w:val="000F0DF5"/>
    <w:rsid w:val="000F0F08"/>
    <w:rsid w:val="000F1524"/>
    <w:rsid w:val="000F1D8D"/>
    <w:rsid w:val="000F3072"/>
    <w:rsid w:val="000F543F"/>
    <w:rsid w:val="000F6983"/>
    <w:rsid w:val="000F6B59"/>
    <w:rsid w:val="000F6B9C"/>
    <w:rsid w:val="000F6FB5"/>
    <w:rsid w:val="000F78F6"/>
    <w:rsid w:val="00100057"/>
    <w:rsid w:val="00100F42"/>
    <w:rsid w:val="0010215F"/>
    <w:rsid w:val="00103361"/>
    <w:rsid w:val="00104647"/>
    <w:rsid w:val="001052CE"/>
    <w:rsid w:val="001055D2"/>
    <w:rsid w:val="00106463"/>
    <w:rsid w:val="001065C4"/>
    <w:rsid w:val="00106CE7"/>
    <w:rsid w:val="00111E4E"/>
    <w:rsid w:val="001126D2"/>
    <w:rsid w:val="00112F7E"/>
    <w:rsid w:val="00113899"/>
    <w:rsid w:val="00113A37"/>
    <w:rsid w:val="00114088"/>
    <w:rsid w:val="001144D1"/>
    <w:rsid w:val="001155CF"/>
    <w:rsid w:val="00115D56"/>
    <w:rsid w:val="00115E13"/>
    <w:rsid w:val="00117B3A"/>
    <w:rsid w:val="00117F7A"/>
    <w:rsid w:val="00120095"/>
    <w:rsid w:val="00120A7B"/>
    <w:rsid w:val="0012264F"/>
    <w:rsid w:val="00122BF0"/>
    <w:rsid w:val="001234FF"/>
    <w:rsid w:val="00123565"/>
    <w:rsid w:val="00124030"/>
    <w:rsid w:val="001240CB"/>
    <w:rsid w:val="0012487E"/>
    <w:rsid w:val="00124E47"/>
    <w:rsid w:val="00126224"/>
    <w:rsid w:val="00126B66"/>
    <w:rsid w:val="00127AA3"/>
    <w:rsid w:val="00127CF4"/>
    <w:rsid w:val="00130D7D"/>
    <w:rsid w:val="0013134E"/>
    <w:rsid w:val="00132124"/>
    <w:rsid w:val="00132971"/>
    <w:rsid w:val="00132DCD"/>
    <w:rsid w:val="001330B7"/>
    <w:rsid w:val="00134CE8"/>
    <w:rsid w:val="00135012"/>
    <w:rsid w:val="00135651"/>
    <w:rsid w:val="0013573D"/>
    <w:rsid w:val="00135C1A"/>
    <w:rsid w:val="001368A1"/>
    <w:rsid w:val="001373AE"/>
    <w:rsid w:val="00137B90"/>
    <w:rsid w:val="001401D2"/>
    <w:rsid w:val="00140446"/>
    <w:rsid w:val="00141665"/>
    <w:rsid w:val="00142246"/>
    <w:rsid w:val="00142AEE"/>
    <w:rsid w:val="00142EE4"/>
    <w:rsid w:val="00143DBA"/>
    <w:rsid w:val="00144575"/>
    <w:rsid w:val="001445B8"/>
    <w:rsid w:val="001462D1"/>
    <w:rsid w:val="00146830"/>
    <w:rsid w:val="001469F1"/>
    <w:rsid w:val="001471E8"/>
    <w:rsid w:val="001477F6"/>
    <w:rsid w:val="0015099C"/>
    <w:rsid w:val="00150CED"/>
    <w:rsid w:val="00151CDB"/>
    <w:rsid w:val="00152230"/>
    <w:rsid w:val="00152564"/>
    <w:rsid w:val="001528D7"/>
    <w:rsid w:val="001530FF"/>
    <w:rsid w:val="001532D1"/>
    <w:rsid w:val="00154890"/>
    <w:rsid w:val="00155454"/>
    <w:rsid w:val="00155A0D"/>
    <w:rsid w:val="00155FF3"/>
    <w:rsid w:val="00156D19"/>
    <w:rsid w:val="001577DF"/>
    <w:rsid w:val="00157BD6"/>
    <w:rsid w:val="001608B4"/>
    <w:rsid w:val="001620E1"/>
    <w:rsid w:val="001626B5"/>
    <w:rsid w:val="00163BA4"/>
    <w:rsid w:val="00163D4C"/>
    <w:rsid w:val="0016510C"/>
    <w:rsid w:val="00167036"/>
    <w:rsid w:val="001715D6"/>
    <w:rsid w:val="00171CEF"/>
    <w:rsid w:val="001723B8"/>
    <w:rsid w:val="00174132"/>
    <w:rsid w:val="0017547C"/>
    <w:rsid w:val="001755B4"/>
    <w:rsid w:val="001773A0"/>
    <w:rsid w:val="001778E2"/>
    <w:rsid w:val="00177930"/>
    <w:rsid w:val="001779E4"/>
    <w:rsid w:val="00177BA5"/>
    <w:rsid w:val="00180702"/>
    <w:rsid w:val="00180DE2"/>
    <w:rsid w:val="00180E0F"/>
    <w:rsid w:val="00180F38"/>
    <w:rsid w:val="00181576"/>
    <w:rsid w:val="001817D8"/>
    <w:rsid w:val="00181F50"/>
    <w:rsid w:val="0018233B"/>
    <w:rsid w:val="001843FE"/>
    <w:rsid w:val="001858F6"/>
    <w:rsid w:val="00186236"/>
    <w:rsid w:val="0018679C"/>
    <w:rsid w:val="00186E7C"/>
    <w:rsid w:val="0019010E"/>
    <w:rsid w:val="001914F7"/>
    <w:rsid w:val="001915B3"/>
    <w:rsid w:val="0019245D"/>
    <w:rsid w:val="00192888"/>
    <w:rsid w:val="00193043"/>
    <w:rsid w:val="00193606"/>
    <w:rsid w:val="001948CE"/>
    <w:rsid w:val="00194FB9"/>
    <w:rsid w:val="0019504F"/>
    <w:rsid w:val="001956AB"/>
    <w:rsid w:val="00195865"/>
    <w:rsid w:val="00195B8C"/>
    <w:rsid w:val="0019612E"/>
    <w:rsid w:val="001A0462"/>
    <w:rsid w:val="001A087B"/>
    <w:rsid w:val="001A1804"/>
    <w:rsid w:val="001A31AF"/>
    <w:rsid w:val="001A44AB"/>
    <w:rsid w:val="001A69DA"/>
    <w:rsid w:val="001A7295"/>
    <w:rsid w:val="001A7789"/>
    <w:rsid w:val="001A7DBF"/>
    <w:rsid w:val="001B2F25"/>
    <w:rsid w:val="001B36AC"/>
    <w:rsid w:val="001B670C"/>
    <w:rsid w:val="001B6F66"/>
    <w:rsid w:val="001B7583"/>
    <w:rsid w:val="001C0BF3"/>
    <w:rsid w:val="001C1026"/>
    <w:rsid w:val="001C2171"/>
    <w:rsid w:val="001C339D"/>
    <w:rsid w:val="001C3864"/>
    <w:rsid w:val="001C3DC5"/>
    <w:rsid w:val="001C4F7A"/>
    <w:rsid w:val="001C525F"/>
    <w:rsid w:val="001C7873"/>
    <w:rsid w:val="001C7B97"/>
    <w:rsid w:val="001D33CB"/>
    <w:rsid w:val="001D399F"/>
    <w:rsid w:val="001D3BA8"/>
    <w:rsid w:val="001D469D"/>
    <w:rsid w:val="001D46BE"/>
    <w:rsid w:val="001D4798"/>
    <w:rsid w:val="001D4BD8"/>
    <w:rsid w:val="001D53A7"/>
    <w:rsid w:val="001D55B7"/>
    <w:rsid w:val="001D618B"/>
    <w:rsid w:val="001D64A7"/>
    <w:rsid w:val="001D6943"/>
    <w:rsid w:val="001D7E59"/>
    <w:rsid w:val="001E0776"/>
    <w:rsid w:val="001E1699"/>
    <w:rsid w:val="001E1865"/>
    <w:rsid w:val="001E1D3E"/>
    <w:rsid w:val="001E2FA6"/>
    <w:rsid w:val="001E4812"/>
    <w:rsid w:val="001E49A2"/>
    <w:rsid w:val="001E5A02"/>
    <w:rsid w:val="001E5B16"/>
    <w:rsid w:val="001E71BD"/>
    <w:rsid w:val="001E7713"/>
    <w:rsid w:val="001F0A18"/>
    <w:rsid w:val="001F0A70"/>
    <w:rsid w:val="001F1031"/>
    <w:rsid w:val="001F1717"/>
    <w:rsid w:val="001F2D62"/>
    <w:rsid w:val="001F3223"/>
    <w:rsid w:val="001F349C"/>
    <w:rsid w:val="001F3973"/>
    <w:rsid w:val="001F3C9B"/>
    <w:rsid w:val="001F428E"/>
    <w:rsid w:val="001F42D5"/>
    <w:rsid w:val="001F4401"/>
    <w:rsid w:val="001F4949"/>
    <w:rsid w:val="001F598B"/>
    <w:rsid w:val="001F647B"/>
    <w:rsid w:val="001F64BD"/>
    <w:rsid w:val="001F690A"/>
    <w:rsid w:val="001F7E37"/>
    <w:rsid w:val="0020018C"/>
    <w:rsid w:val="00200373"/>
    <w:rsid w:val="002004B4"/>
    <w:rsid w:val="0020057C"/>
    <w:rsid w:val="00200F66"/>
    <w:rsid w:val="00202573"/>
    <w:rsid w:val="00202A61"/>
    <w:rsid w:val="0020417D"/>
    <w:rsid w:val="00204482"/>
    <w:rsid w:val="00206A37"/>
    <w:rsid w:val="00206A55"/>
    <w:rsid w:val="00211D74"/>
    <w:rsid w:val="0021296F"/>
    <w:rsid w:val="00212990"/>
    <w:rsid w:val="00213131"/>
    <w:rsid w:val="002132DF"/>
    <w:rsid w:val="00213534"/>
    <w:rsid w:val="002147D3"/>
    <w:rsid w:val="0021481F"/>
    <w:rsid w:val="002150B5"/>
    <w:rsid w:val="002151A9"/>
    <w:rsid w:val="0021563A"/>
    <w:rsid w:val="00215D0F"/>
    <w:rsid w:val="002200FD"/>
    <w:rsid w:val="002214DD"/>
    <w:rsid w:val="00221AE5"/>
    <w:rsid w:val="002228EF"/>
    <w:rsid w:val="0022435E"/>
    <w:rsid w:val="00224D9F"/>
    <w:rsid w:val="00225F7D"/>
    <w:rsid w:val="00226446"/>
    <w:rsid w:val="002308F9"/>
    <w:rsid w:val="00230AD3"/>
    <w:rsid w:val="00231F3F"/>
    <w:rsid w:val="002322CA"/>
    <w:rsid w:val="002324BC"/>
    <w:rsid w:val="00232AE5"/>
    <w:rsid w:val="00232E3F"/>
    <w:rsid w:val="00233118"/>
    <w:rsid w:val="00234699"/>
    <w:rsid w:val="00234926"/>
    <w:rsid w:val="00234A94"/>
    <w:rsid w:val="00234AD8"/>
    <w:rsid w:val="002356E3"/>
    <w:rsid w:val="002360F0"/>
    <w:rsid w:val="002375DD"/>
    <w:rsid w:val="002375E5"/>
    <w:rsid w:val="00237F98"/>
    <w:rsid w:val="0024082F"/>
    <w:rsid w:val="00240E4D"/>
    <w:rsid w:val="0024143B"/>
    <w:rsid w:val="00241A74"/>
    <w:rsid w:val="0024255D"/>
    <w:rsid w:val="002439F7"/>
    <w:rsid w:val="00244CAA"/>
    <w:rsid w:val="0024605E"/>
    <w:rsid w:val="00246334"/>
    <w:rsid w:val="0024666F"/>
    <w:rsid w:val="00246CDE"/>
    <w:rsid w:val="0025064D"/>
    <w:rsid w:val="00251874"/>
    <w:rsid w:val="002525A1"/>
    <w:rsid w:val="00252886"/>
    <w:rsid w:val="00252EEF"/>
    <w:rsid w:val="002535E7"/>
    <w:rsid w:val="00253F1F"/>
    <w:rsid w:val="00254203"/>
    <w:rsid w:val="0025434D"/>
    <w:rsid w:val="00254AD7"/>
    <w:rsid w:val="00255A00"/>
    <w:rsid w:val="00255C24"/>
    <w:rsid w:val="002565D0"/>
    <w:rsid w:val="002565D3"/>
    <w:rsid w:val="00256779"/>
    <w:rsid w:val="0025775A"/>
    <w:rsid w:val="00260A80"/>
    <w:rsid w:val="002612D4"/>
    <w:rsid w:val="002619BE"/>
    <w:rsid w:val="00261D57"/>
    <w:rsid w:val="00261D60"/>
    <w:rsid w:val="002629B4"/>
    <w:rsid w:val="002634A7"/>
    <w:rsid w:val="00263844"/>
    <w:rsid w:val="00263DAE"/>
    <w:rsid w:val="00265192"/>
    <w:rsid w:val="0027015C"/>
    <w:rsid w:val="00270163"/>
    <w:rsid w:val="00270462"/>
    <w:rsid w:val="00270512"/>
    <w:rsid w:val="0027062B"/>
    <w:rsid w:val="00270B68"/>
    <w:rsid w:val="00271DEF"/>
    <w:rsid w:val="002723F8"/>
    <w:rsid w:val="00273CF1"/>
    <w:rsid w:val="002753AE"/>
    <w:rsid w:val="002763C0"/>
    <w:rsid w:val="002767A4"/>
    <w:rsid w:val="00276BDD"/>
    <w:rsid w:val="00277591"/>
    <w:rsid w:val="0028039A"/>
    <w:rsid w:val="00281462"/>
    <w:rsid w:val="00281851"/>
    <w:rsid w:val="00283D4A"/>
    <w:rsid w:val="002845FC"/>
    <w:rsid w:val="002847C8"/>
    <w:rsid w:val="0028493B"/>
    <w:rsid w:val="00285861"/>
    <w:rsid w:val="00285A24"/>
    <w:rsid w:val="002861B5"/>
    <w:rsid w:val="00286261"/>
    <w:rsid w:val="0028672B"/>
    <w:rsid w:val="00286915"/>
    <w:rsid w:val="00287294"/>
    <w:rsid w:val="00287FB6"/>
    <w:rsid w:val="0029025E"/>
    <w:rsid w:val="00290EFA"/>
    <w:rsid w:val="002910C0"/>
    <w:rsid w:val="00291396"/>
    <w:rsid w:val="00291BDA"/>
    <w:rsid w:val="00291E8C"/>
    <w:rsid w:val="002933EE"/>
    <w:rsid w:val="00293950"/>
    <w:rsid w:val="00294ACC"/>
    <w:rsid w:val="00297B26"/>
    <w:rsid w:val="00297F52"/>
    <w:rsid w:val="002A0733"/>
    <w:rsid w:val="002A08E6"/>
    <w:rsid w:val="002A3A32"/>
    <w:rsid w:val="002A453A"/>
    <w:rsid w:val="002A4553"/>
    <w:rsid w:val="002A4D46"/>
    <w:rsid w:val="002A52C2"/>
    <w:rsid w:val="002A5AE4"/>
    <w:rsid w:val="002A5C71"/>
    <w:rsid w:val="002A6183"/>
    <w:rsid w:val="002A6947"/>
    <w:rsid w:val="002A6BBD"/>
    <w:rsid w:val="002B0104"/>
    <w:rsid w:val="002B0BC8"/>
    <w:rsid w:val="002B0D8B"/>
    <w:rsid w:val="002B223C"/>
    <w:rsid w:val="002B24FB"/>
    <w:rsid w:val="002B26E5"/>
    <w:rsid w:val="002B3DBF"/>
    <w:rsid w:val="002B4362"/>
    <w:rsid w:val="002B5BBD"/>
    <w:rsid w:val="002B5C78"/>
    <w:rsid w:val="002B5F0F"/>
    <w:rsid w:val="002B60BE"/>
    <w:rsid w:val="002B6785"/>
    <w:rsid w:val="002B7DCF"/>
    <w:rsid w:val="002C2EE6"/>
    <w:rsid w:val="002C43CC"/>
    <w:rsid w:val="002C49AD"/>
    <w:rsid w:val="002C597F"/>
    <w:rsid w:val="002C6F80"/>
    <w:rsid w:val="002C7F97"/>
    <w:rsid w:val="002D03D7"/>
    <w:rsid w:val="002D0B2D"/>
    <w:rsid w:val="002D0BE9"/>
    <w:rsid w:val="002D225D"/>
    <w:rsid w:val="002D22D8"/>
    <w:rsid w:val="002D33BE"/>
    <w:rsid w:val="002D4866"/>
    <w:rsid w:val="002D4AB5"/>
    <w:rsid w:val="002D53C4"/>
    <w:rsid w:val="002D6CB4"/>
    <w:rsid w:val="002D72AE"/>
    <w:rsid w:val="002D7ABC"/>
    <w:rsid w:val="002D7F8F"/>
    <w:rsid w:val="002E0A2B"/>
    <w:rsid w:val="002E0A87"/>
    <w:rsid w:val="002E0A89"/>
    <w:rsid w:val="002E0F0C"/>
    <w:rsid w:val="002E14F2"/>
    <w:rsid w:val="002E155B"/>
    <w:rsid w:val="002E16DF"/>
    <w:rsid w:val="002E2AD5"/>
    <w:rsid w:val="002E4045"/>
    <w:rsid w:val="002E5A3D"/>
    <w:rsid w:val="002E6943"/>
    <w:rsid w:val="002E7481"/>
    <w:rsid w:val="002E77E2"/>
    <w:rsid w:val="002E7ECF"/>
    <w:rsid w:val="002F0472"/>
    <w:rsid w:val="002F18C9"/>
    <w:rsid w:val="002F2211"/>
    <w:rsid w:val="002F3145"/>
    <w:rsid w:val="002F394C"/>
    <w:rsid w:val="002F46B7"/>
    <w:rsid w:val="002F5458"/>
    <w:rsid w:val="002F594E"/>
    <w:rsid w:val="002F694C"/>
    <w:rsid w:val="002F6EEF"/>
    <w:rsid w:val="00300BCF"/>
    <w:rsid w:val="003015EA"/>
    <w:rsid w:val="003021B0"/>
    <w:rsid w:val="003030FA"/>
    <w:rsid w:val="00303BCE"/>
    <w:rsid w:val="00303E0E"/>
    <w:rsid w:val="00304250"/>
    <w:rsid w:val="00304538"/>
    <w:rsid w:val="00306403"/>
    <w:rsid w:val="00306722"/>
    <w:rsid w:val="00307849"/>
    <w:rsid w:val="00307B48"/>
    <w:rsid w:val="00310472"/>
    <w:rsid w:val="00310534"/>
    <w:rsid w:val="00312482"/>
    <w:rsid w:val="00312C7A"/>
    <w:rsid w:val="003130E8"/>
    <w:rsid w:val="00314341"/>
    <w:rsid w:val="00314581"/>
    <w:rsid w:val="00315F7F"/>
    <w:rsid w:val="00317207"/>
    <w:rsid w:val="00317E4A"/>
    <w:rsid w:val="003207E2"/>
    <w:rsid w:val="00321560"/>
    <w:rsid w:val="00321DA4"/>
    <w:rsid w:val="0032288C"/>
    <w:rsid w:val="00322AE2"/>
    <w:rsid w:val="00323002"/>
    <w:rsid w:val="003241E3"/>
    <w:rsid w:val="00325EAE"/>
    <w:rsid w:val="00325F1E"/>
    <w:rsid w:val="00331890"/>
    <w:rsid w:val="00331F96"/>
    <w:rsid w:val="00332B8E"/>
    <w:rsid w:val="00332F01"/>
    <w:rsid w:val="003334C5"/>
    <w:rsid w:val="00333F31"/>
    <w:rsid w:val="00335079"/>
    <w:rsid w:val="00335E02"/>
    <w:rsid w:val="00335EFE"/>
    <w:rsid w:val="00335FAB"/>
    <w:rsid w:val="00336675"/>
    <w:rsid w:val="00336AC8"/>
    <w:rsid w:val="00337C35"/>
    <w:rsid w:val="00340802"/>
    <w:rsid w:val="00340FE2"/>
    <w:rsid w:val="003410DD"/>
    <w:rsid w:val="00341292"/>
    <w:rsid w:val="003418EB"/>
    <w:rsid w:val="003440A9"/>
    <w:rsid w:val="00344D08"/>
    <w:rsid w:val="003452CE"/>
    <w:rsid w:val="0034566E"/>
    <w:rsid w:val="00345AC1"/>
    <w:rsid w:val="00345CB4"/>
    <w:rsid w:val="00346897"/>
    <w:rsid w:val="00347E3B"/>
    <w:rsid w:val="003501B2"/>
    <w:rsid w:val="00352A41"/>
    <w:rsid w:val="00353121"/>
    <w:rsid w:val="00353EE7"/>
    <w:rsid w:val="0035456F"/>
    <w:rsid w:val="00355426"/>
    <w:rsid w:val="00355686"/>
    <w:rsid w:val="00355F1D"/>
    <w:rsid w:val="003563ED"/>
    <w:rsid w:val="003573C1"/>
    <w:rsid w:val="003574D0"/>
    <w:rsid w:val="003576F9"/>
    <w:rsid w:val="003604E1"/>
    <w:rsid w:val="0036074E"/>
    <w:rsid w:val="00360CA7"/>
    <w:rsid w:val="00362F3E"/>
    <w:rsid w:val="003630C5"/>
    <w:rsid w:val="00363273"/>
    <w:rsid w:val="00363F80"/>
    <w:rsid w:val="00364EE1"/>
    <w:rsid w:val="00364F00"/>
    <w:rsid w:val="003659F6"/>
    <w:rsid w:val="003661F0"/>
    <w:rsid w:val="00367AA7"/>
    <w:rsid w:val="00367F37"/>
    <w:rsid w:val="00370346"/>
    <w:rsid w:val="00370911"/>
    <w:rsid w:val="0037219B"/>
    <w:rsid w:val="003721EB"/>
    <w:rsid w:val="0037235F"/>
    <w:rsid w:val="00372F3D"/>
    <w:rsid w:val="00373471"/>
    <w:rsid w:val="00374054"/>
    <w:rsid w:val="0037472A"/>
    <w:rsid w:val="00375CCE"/>
    <w:rsid w:val="00375CEC"/>
    <w:rsid w:val="0037720C"/>
    <w:rsid w:val="003773A4"/>
    <w:rsid w:val="0037747C"/>
    <w:rsid w:val="00377F2E"/>
    <w:rsid w:val="00382E7B"/>
    <w:rsid w:val="003838F5"/>
    <w:rsid w:val="003839B0"/>
    <w:rsid w:val="00383C53"/>
    <w:rsid w:val="00384CC9"/>
    <w:rsid w:val="003854A5"/>
    <w:rsid w:val="003868D1"/>
    <w:rsid w:val="00386BB0"/>
    <w:rsid w:val="00386E3C"/>
    <w:rsid w:val="00387864"/>
    <w:rsid w:val="0039046A"/>
    <w:rsid w:val="00391E6C"/>
    <w:rsid w:val="00392246"/>
    <w:rsid w:val="0039327A"/>
    <w:rsid w:val="003938FA"/>
    <w:rsid w:val="00395062"/>
    <w:rsid w:val="003952B5"/>
    <w:rsid w:val="00397307"/>
    <w:rsid w:val="00397F34"/>
    <w:rsid w:val="003A07BE"/>
    <w:rsid w:val="003A2707"/>
    <w:rsid w:val="003A2833"/>
    <w:rsid w:val="003A3903"/>
    <w:rsid w:val="003A413D"/>
    <w:rsid w:val="003A5A16"/>
    <w:rsid w:val="003A60A2"/>
    <w:rsid w:val="003A671C"/>
    <w:rsid w:val="003A7668"/>
    <w:rsid w:val="003A7DFD"/>
    <w:rsid w:val="003A7FBF"/>
    <w:rsid w:val="003B02D3"/>
    <w:rsid w:val="003B0A93"/>
    <w:rsid w:val="003B0CA0"/>
    <w:rsid w:val="003B1C08"/>
    <w:rsid w:val="003B278B"/>
    <w:rsid w:val="003B35C8"/>
    <w:rsid w:val="003B485C"/>
    <w:rsid w:val="003B4BE7"/>
    <w:rsid w:val="003B4C9A"/>
    <w:rsid w:val="003B4E4A"/>
    <w:rsid w:val="003B5235"/>
    <w:rsid w:val="003B528E"/>
    <w:rsid w:val="003B6125"/>
    <w:rsid w:val="003B63A5"/>
    <w:rsid w:val="003B66B9"/>
    <w:rsid w:val="003B6943"/>
    <w:rsid w:val="003B6D7A"/>
    <w:rsid w:val="003B7485"/>
    <w:rsid w:val="003B7834"/>
    <w:rsid w:val="003B7B87"/>
    <w:rsid w:val="003C03CE"/>
    <w:rsid w:val="003C0930"/>
    <w:rsid w:val="003C1338"/>
    <w:rsid w:val="003C1431"/>
    <w:rsid w:val="003C2127"/>
    <w:rsid w:val="003C2F97"/>
    <w:rsid w:val="003C34E3"/>
    <w:rsid w:val="003C3C7C"/>
    <w:rsid w:val="003C3ECF"/>
    <w:rsid w:val="003C4E2B"/>
    <w:rsid w:val="003C5BF3"/>
    <w:rsid w:val="003C5C20"/>
    <w:rsid w:val="003C5E6B"/>
    <w:rsid w:val="003C6078"/>
    <w:rsid w:val="003D09C6"/>
    <w:rsid w:val="003D114D"/>
    <w:rsid w:val="003D229A"/>
    <w:rsid w:val="003D22A3"/>
    <w:rsid w:val="003D2381"/>
    <w:rsid w:val="003D2AB9"/>
    <w:rsid w:val="003D2C95"/>
    <w:rsid w:val="003D3C00"/>
    <w:rsid w:val="003D48D4"/>
    <w:rsid w:val="003D4E2D"/>
    <w:rsid w:val="003D4F33"/>
    <w:rsid w:val="003D529A"/>
    <w:rsid w:val="003D7224"/>
    <w:rsid w:val="003D76C4"/>
    <w:rsid w:val="003D7FFD"/>
    <w:rsid w:val="003E13EF"/>
    <w:rsid w:val="003E1A0E"/>
    <w:rsid w:val="003E23E1"/>
    <w:rsid w:val="003E3C2E"/>
    <w:rsid w:val="003E4170"/>
    <w:rsid w:val="003E422B"/>
    <w:rsid w:val="003E4DD4"/>
    <w:rsid w:val="003E5797"/>
    <w:rsid w:val="003F03A7"/>
    <w:rsid w:val="003F12CB"/>
    <w:rsid w:val="003F231E"/>
    <w:rsid w:val="003F2C52"/>
    <w:rsid w:val="003F4505"/>
    <w:rsid w:val="003F52F3"/>
    <w:rsid w:val="003F5473"/>
    <w:rsid w:val="003F611C"/>
    <w:rsid w:val="003F67C8"/>
    <w:rsid w:val="003F6DF4"/>
    <w:rsid w:val="004004CA"/>
    <w:rsid w:val="004006B3"/>
    <w:rsid w:val="00401275"/>
    <w:rsid w:val="0040350C"/>
    <w:rsid w:val="00403674"/>
    <w:rsid w:val="00404A67"/>
    <w:rsid w:val="004056DA"/>
    <w:rsid w:val="004074B2"/>
    <w:rsid w:val="00407B98"/>
    <w:rsid w:val="00410B54"/>
    <w:rsid w:val="00411616"/>
    <w:rsid w:val="0041167B"/>
    <w:rsid w:val="0041287B"/>
    <w:rsid w:val="004129DA"/>
    <w:rsid w:val="00412E97"/>
    <w:rsid w:val="00413136"/>
    <w:rsid w:val="004142BE"/>
    <w:rsid w:val="00414B81"/>
    <w:rsid w:val="0041587C"/>
    <w:rsid w:val="00416211"/>
    <w:rsid w:val="0041637B"/>
    <w:rsid w:val="00420A01"/>
    <w:rsid w:val="00422216"/>
    <w:rsid w:val="004222E3"/>
    <w:rsid w:val="0042237F"/>
    <w:rsid w:val="00423FB2"/>
    <w:rsid w:val="0042481E"/>
    <w:rsid w:val="00426BDC"/>
    <w:rsid w:val="00426D4A"/>
    <w:rsid w:val="00427EF5"/>
    <w:rsid w:val="00430D33"/>
    <w:rsid w:val="004319B0"/>
    <w:rsid w:val="00431D30"/>
    <w:rsid w:val="00432418"/>
    <w:rsid w:val="004331EF"/>
    <w:rsid w:val="00433B37"/>
    <w:rsid w:val="004341AC"/>
    <w:rsid w:val="0043435D"/>
    <w:rsid w:val="0043453A"/>
    <w:rsid w:val="004346E6"/>
    <w:rsid w:val="004357FF"/>
    <w:rsid w:val="00435B5B"/>
    <w:rsid w:val="00436201"/>
    <w:rsid w:val="00437047"/>
    <w:rsid w:val="0043760A"/>
    <w:rsid w:val="00441C70"/>
    <w:rsid w:val="00444B90"/>
    <w:rsid w:val="00445B33"/>
    <w:rsid w:val="00445F68"/>
    <w:rsid w:val="00446269"/>
    <w:rsid w:val="0044641D"/>
    <w:rsid w:val="0044666A"/>
    <w:rsid w:val="00446D30"/>
    <w:rsid w:val="00447DCB"/>
    <w:rsid w:val="00452E73"/>
    <w:rsid w:val="0045341E"/>
    <w:rsid w:val="00453E91"/>
    <w:rsid w:val="004544A9"/>
    <w:rsid w:val="00454E55"/>
    <w:rsid w:val="004561F7"/>
    <w:rsid w:val="004571A5"/>
    <w:rsid w:val="00457B30"/>
    <w:rsid w:val="00460A4E"/>
    <w:rsid w:val="00461794"/>
    <w:rsid w:val="004624F4"/>
    <w:rsid w:val="00465183"/>
    <w:rsid w:val="00465781"/>
    <w:rsid w:val="00466B0E"/>
    <w:rsid w:val="004677BC"/>
    <w:rsid w:val="0046787F"/>
    <w:rsid w:val="00471D37"/>
    <w:rsid w:val="00472711"/>
    <w:rsid w:val="00473081"/>
    <w:rsid w:val="0047323B"/>
    <w:rsid w:val="004737B4"/>
    <w:rsid w:val="0047458C"/>
    <w:rsid w:val="004757DE"/>
    <w:rsid w:val="00475EC1"/>
    <w:rsid w:val="00476895"/>
    <w:rsid w:val="00477D4B"/>
    <w:rsid w:val="00480146"/>
    <w:rsid w:val="004810AB"/>
    <w:rsid w:val="00481D5D"/>
    <w:rsid w:val="00482557"/>
    <w:rsid w:val="00482FCB"/>
    <w:rsid w:val="00485633"/>
    <w:rsid w:val="0048642F"/>
    <w:rsid w:val="00486D09"/>
    <w:rsid w:val="00486D70"/>
    <w:rsid w:val="004871BC"/>
    <w:rsid w:val="00487674"/>
    <w:rsid w:val="00487CA7"/>
    <w:rsid w:val="00490199"/>
    <w:rsid w:val="00490859"/>
    <w:rsid w:val="004908D5"/>
    <w:rsid w:val="00490FC3"/>
    <w:rsid w:val="004918A4"/>
    <w:rsid w:val="00491DD1"/>
    <w:rsid w:val="00492B02"/>
    <w:rsid w:val="00492F21"/>
    <w:rsid w:val="00493121"/>
    <w:rsid w:val="00493452"/>
    <w:rsid w:val="00495F04"/>
    <w:rsid w:val="0049650E"/>
    <w:rsid w:val="00496962"/>
    <w:rsid w:val="0049733D"/>
    <w:rsid w:val="00497BD3"/>
    <w:rsid w:val="004A0A03"/>
    <w:rsid w:val="004A178F"/>
    <w:rsid w:val="004A1FE6"/>
    <w:rsid w:val="004A2FB8"/>
    <w:rsid w:val="004A300D"/>
    <w:rsid w:val="004A37B7"/>
    <w:rsid w:val="004A6211"/>
    <w:rsid w:val="004A6E1B"/>
    <w:rsid w:val="004A7455"/>
    <w:rsid w:val="004A77EF"/>
    <w:rsid w:val="004A78D7"/>
    <w:rsid w:val="004A7F9E"/>
    <w:rsid w:val="004B02A4"/>
    <w:rsid w:val="004B0D1D"/>
    <w:rsid w:val="004B1020"/>
    <w:rsid w:val="004B1042"/>
    <w:rsid w:val="004B1E52"/>
    <w:rsid w:val="004B38AF"/>
    <w:rsid w:val="004B43C4"/>
    <w:rsid w:val="004C065C"/>
    <w:rsid w:val="004C0E3E"/>
    <w:rsid w:val="004C1D7D"/>
    <w:rsid w:val="004C1DE1"/>
    <w:rsid w:val="004C200D"/>
    <w:rsid w:val="004C2982"/>
    <w:rsid w:val="004C2FA4"/>
    <w:rsid w:val="004C3210"/>
    <w:rsid w:val="004C4405"/>
    <w:rsid w:val="004C568B"/>
    <w:rsid w:val="004C57CB"/>
    <w:rsid w:val="004C5D3A"/>
    <w:rsid w:val="004C5D96"/>
    <w:rsid w:val="004C6518"/>
    <w:rsid w:val="004C7410"/>
    <w:rsid w:val="004D0663"/>
    <w:rsid w:val="004D066B"/>
    <w:rsid w:val="004D17B6"/>
    <w:rsid w:val="004D2391"/>
    <w:rsid w:val="004D3E61"/>
    <w:rsid w:val="004D449D"/>
    <w:rsid w:val="004D4BC2"/>
    <w:rsid w:val="004D5A14"/>
    <w:rsid w:val="004D5F0F"/>
    <w:rsid w:val="004D601F"/>
    <w:rsid w:val="004D6ACD"/>
    <w:rsid w:val="004D7F6A"/>
    <w:rsid w:val="004E0DD1"/>
    <w:rsid w:val="004E0E87"/>
    <w:rsid w:val="004E136E"/>
    <w:rsid w:val="004E1AF7"/>
    <w:rsid w:val="004E1CB0"/>
    <w:rsid w:val="004E2698"/>
    <w:rsid w:val="004E3C47"/>
    <w:rsid w:val="004E3CCD"/>
    <w:rsid w:val="004E45C0"/>
    <w:rsid w:val="004E47EF"/>
    <w:rsid w:val="004E5183"/>
    <w:rsid w:val="004E59CD"/>
    <w:rsid w:val="004E6808"/>
    <w:rsid w:val="004E7100"/>
    <w:rsid w:val="004E7179"/>
    <w:rsid w:val="004E7B5F"/>
    <w:rsid w:val="004F0909"/>
    <w:rsid w:val="004F0977"/>
    <w:rsid w:val="004F147C"/>
    <w:rsid w:val="004F1B80"/>
    <w:rsid w:val="004F20F3"/>
    <w:rsid w:val="004F26CA"/>
    <w:rsid w:val="004F34F9"/>
    <w:rsid w:val="004F3C2A"/>
    <w:rsid w:val="004F3CD0"/>
    <w:rsid w:val="004F4044"/>
    <w:rsid w:val="004F4281"/>
    <w:rsid w:val="004F4396"/>
    <w:rsid w:val="004F5205"/>
    <w:rsid w:val="004F5233"/>
    <w:rsid w:val="004F5648"/>
    <w:rsid w:val="004F620F"/>
    <w:rsid w:val="004F722E"/>
    <w:rsid w:val="004F7592"/>
    <w:rsid w:val="004F7D64"/>
    <w:rsid w:val="00500B8B"/>
    <w:rsid w:val="00500DE5"/>
    <w:rsid w:val="005015E7"/>
    <w:rsid w:val="00501A14"/>
    <w:rsid w:val="00502102"/>
    <w:rsid w:val="0050275B"/>
    <w:rsid w:val="00503311"/>
    <w:rsid w:val="00503584"/>
    <w:rsid w:val="005054BF"/>
    <w:rsid w:val="0050605A"/>
    <w:rsid w:val="00506844"/>
    <w:rsid w:val="00506935"/>
    <w:rsid w:val="005073D2"/>
    <w:rsid w:val="0051009B"/>
    <w:rsid w:val="005107CD"/>
    <w:rsid w:val="0051239C"/>
    <w:rsid w:val="005130F1"/>
    <w:rsid w:val="00515163"/>
    <w:rsid w:val="005158C5"/>
    <w:rsid w:val="005162D5"/>
    <w:rsid w:val="005167F0"/>
    <w:rsid w:val="005169B1"/>
    <w:rsid w:val="00517571"/>
    <w:rsid w:val="00517BD4"/>
    <w:rsid w:val="00521335"/>
    <w:rsid w:val="00522476"/>
    <w:rsid w:val="0052283C"/>
    <w:rsid w:val="00522EC7"/>
    <w:rsid w:val="00523845"/>
    <w:rsid w:val="00523AB6"/>
    <w:rsid w:val="0052486C"/>
    <w:rsid w:val="00524B0B"/>
    <w:rsid w:val="00525051"/>
    <w:rsid w:val="00525B4C"/>
    <w:rsid w:val="00525E66"/>
    <w:rsid w:val="00527575"/>
    <w:rsid w:val="00527CAC"/>
    <w:rsid w:val="00530241"/>
    <w:rsid w:val="00530A8E"/>
    <w:rsid w:val="00533A3C"/>
    <w:rsid w:val="0053416A"/>
    <w:rsid w:val="005346B4"/>
    <w:rsid w:val="00534A1A"/>
    <w:rsid w:val="00534BA3"/>
    <w:rsid w:val="00534E73"/>
    <w:rsid w:val="0053653E"/>
    <w:rsid w:val="00537157"/>
    <w:rsid w:val="00540DF0"/>
    <w:rsid w:val="005413AE"/>
    <w:rsid w:val="00541A0E"/>
    <w:rsid w:val="00543C52"/>
    <w:rsid w:val="0054562B"/>
    <w:rsid w:val="005475CA"/>
    <w:rsid w:val="0055019D"/>
    <w:rsid w:val="00550D89"/>
    <w:rsid w:val="00552310"/>
    <w:rsid w:val="005532A7"/>
    <w:rsid w:val="005532FA"/>
    <w:rsid w:val="00554179"/>
    <w:rsid w:val="005556A6"/>
    <w:rsid w:val="00555C0E"/>
    <w:rsid w:val="00555CF7"/>
    <w:rsid w:val="0055633F"/>
    <w:rsid w:val="005566C8"/>
    <w:rsid w:val="00557284"/>
    <w:rsid w:val="00557AFE"/>
    <w:rsid w:val="00557EE7"/>
    <w:rsid w:val="0056178A"/>
    <w:rsid w:val="00561810"/>
    <w:rsid w:val="00561FE6"/>
    <w:rsid w:val="0056222B"/>
    <w:rsid w:val="00562756"/>
    <w:rsid w:val="00562FAD"/>
    <w:rsid w:val="00563B51"/>
    <w:rsid w:val="005645DD"/>
    <w:rsid w:val="005646DD"/>
    <w:rsid w:val="0056474E"/>
    <w:rsid w:val="00564DC7"/>
    <w:rsid w:val="00566B43"/>
    <w:rsid w:val="00566EB8"/>
    <w:rsid w:val="00566F41"/>
    <w:rsid w:val="00567F83"/>
    <w:rsid w:val="0057027C"/>
    <w:rsid w:val="005702C9"/>
    <w:rsid w:val="00570FB4"/>
    <w:rsid w:val="0057116E"/>
    <w:rsid w:val="005729F9"/>
    <w:rsid w:val="00572CFC"/>
    <w:rsid w:val="00574298"/>
    <w:rsid w:val="005757CE"/>
    <w:rsid w:val="00576479"/>
    <w:rsid w:val="005767CB"/>
    <w:rsid w:val="00576B38"/>
    <w:rsid w:val="00580413"/>
    <w:rsid w:val="00583777"/>
    <w:rsid w:val="00584269"/>
    <w:rsid w:val="00585714"/>
    <w:rsid w:val="0058579F"/>
    <w:rsid w:val="005863DC"/>
    <w:rsid w:val="00586401"/>
    <w:rsid w:val="00586706"/>
    <w:rsid w:val="00586D03"/>
    <w:rsid w:val="0058726D"/>
    <w:rsid w:val="00587D7C"/>
    <w:rsid w:val="005902C7"/>
    <w:rsid w:val="00590381"/>
    <w:rsid w:val="00591807"/>
    <w:rsid w:val="00591844"/>
    <w:rsid w:val="00591F56"/>
    <w:rsid w:val="00592FCB"/>
    <w:rsid w:val="00592FF3"/>
    <w:rsid w:val="0059335D"/>
    <w:rsid w:val="00593462"/>
    <w:rsid w:val="00593F21"/>
    <w:rsid w:val="0059409F"/>
    <w:rsid w:val="0059531E"/>
    <w:rsid w:val="00595987"/>
    <w:rsid w:val="00596C7A"/>
    <w:rsid w:val="005977F1"/>
    <w:rsid w:val="005A0F5B"/>
    <w:rsid w:val="005A263E"/>
    <w:rsid w:val="005A299C"/>
    <w:rsid w:val="005A2BBB"/>
    <w:rsid w:val="005A3760"/>
    <w:rsid w:val="005A4E80"/>
    <w:rsid w:val="005A53BF"/>
    <w:rsid w:val="005A53C0"/>
    <w:rsid w:val="005A5451"/>
    <w:rsid w:val="005A5783"/>
    <w:rsid w:val="005A6A3B"/>
    <w:rsid w:val="005B0562"/>
    <w:rsid w:val="005B202A"/>
    <w:rsid w:val="005B2236"/>
    <w:rsid w:val="005B2559"/>
    <w:rsid w:val="005B2D0F"/>
    <w:rsid w:val="005B2FFF"/>
    <w:rsid w:val="005B41F6"/>
    <w:rsid w:val="005B4E2A"/>
    <w:rsid w:val="005B4EC2"/>
    <w:rsid w:val="005B58D5"/>
    <w:rsid w:val="005B5AD3"/>
    <w:rsid w:val="005B5C4D"/>
    <w:rsid w:val="005B5DF4"/>
    <w:rsid w:val="005B6835"/>
    <w:rsid w:val="005B6EEE"/>
    <w:rsid w:val="005C12F1"/>
    <w:rsid w:val="005C134D"/>
    <w:rsid w:val="005C20F7"/>
    <w:rsid w:val="005C32DB"/>
    <w:rsid w:val="005C4017"/>
    <w:rsid w:val="005C4B00"/>
    <w:rsid w:val="005C4D0C"/>
    <w:rsid w:val="005C4DAB"/>
    <w:rsid w:val="005C50B1"/>
    <w:rsid w:val="005C528A"/>
    <w:rsid w:val="005C7A4F"/>
    <w:rsid w:val="005C7CD5"/>
    <w:rsid w:val="005C7EF9"/>
    <w:rsid w:val="005D076A"/>
    <w:rsid w:val="005D09F9"/>
    <w:rsid w:val="005D0EB6"/>
    <w:rsid w:val="005D57F3"/>
    <w:rsid w:val="005D695A"/>
    <w:rsid w:val="005D7050"/>
    <w:rsid w:val="005E0455"/>
    <w:rsid w:val="005E0642"/>
    <w:rsid w:val="005E0A3E"/>
    <w:rsid w:val="005E3770"/>
    <w:rsid w:val="005E482E"/>
    <w:rsid w:val="005E4D27"/>
    <w:rsid w:val="005E63F1"/>
    <w:rsid w:val="005E644D"/>
    <w:rsid w:val="005E650D"/>
    <w:rsid w:val="005E7088"/>
    <w:rsid w:val="005E7F96"/>
    <w:rsid w:val="005F004B"/>
    <w:rsid w:val="005F0E82"/>
    <w:rsid w:val="005F10C2"/>
    <w:rsid w:val="005F15A9"/>
    <w:rsid w:val="005F21F4"/>
    <w:rsid w:val="005F24D9"/>
    <w:rsid w:val="005F30B3"/>
    <w:rsid w:val="005F4B11"/>
    <w:rsid w:val="005F70E5"/>
    <w:rsid w:val="005F7738"/>
    <w:rsid w:val="00600D6D"/>
    <w:rsid w:val="00600EA9"/>
    <w:rsid w:val="0060315D"/>
    <w:rsid w:val="00603400"/>
    <w:rsid w:val="0060347B"/>
    <w:rsid w:val="00603A54"/>
    <w:rsid w:val="00604020"/>
    <w:rsid w:val="00604927"/>
    <w:rsid w:val="00604DB5"/>
    <w:rsid w:val="00604EC8"/>
    <w:rsid w:val="0060593F"/>
    <w:rsid w:val="00605A01"/>
    <w:rsid w:val="00606B6D"/>
    <w:rsid w:val="00606D8B"/>
    <w:rsid w:val="00606FFA"/>
    <w:rsid w:val="006079F4"/>
    <w:rsid w:val="00607AD9"/>
    <w:rsid w:val="00610034"/>
    <w:rsid w:val="00610854"/>
    <w:rsid w:val="006132B4"/>
    <w:rsid w:val="0061353C"/>
    <w:rsid w:val="006135C0"/>
    <w:rsid w:val="0061361B"/>
    <w:rsid w:val="00613A4C"/>
    <w:rsid w:val="00613FAB"/>
    <w:rsid w:val="00614A9C"/>
    <w:rsid w:val="006159C4"/>
    <w:rsid w:val="00615CD2"/>
    <w:rsid w:val="006161E9"/>
    <w:rsid w:val="006168D0"/>
    <w:rsid w:val="00616B92"/>
    <w:rsid w:val="00616EFC"/>
    <w:rsid w:val="00617374"/>
    <w:rsid w:val="00617876"/>
    <w:rsid w:val="0062235A"/>
    <w:rsid w:val="006225C9"/>
    <w:rsid w:val="006237C6"/>
    <w:rsid w:val="006241F7"/>
    <w:rsid w:val="00626A52"/>
    <w:rsid w:val="00626ACF"/>
    <w:rsid w:val="00627B7D"/>
    <w:rsid w:val="00630019"/>
    <w:rsid w:val="00630D73"/>
    <w:rsid w:val="006329AF"/>
    <w:rsid w:val="0063318F"/>
    <w:rsid w:val="00633EEC"/>
    <w:rsid w:val="0063473E"/>
    <w:rsid w:val="006354C2"/>
    <w:rsid w:val="0063586F"/>
    <w:rsid w:val="00635F87"/>
    <w:rsid w:val="006367CD"/>
    <w:rsid w:val="006369A2"/>
    <w:rsid w:val="00636DDF"/>
    <w:rsid w:val="00640019"/>
    <w:rsid w:val="00641551"/>
    <w:rsid w:val="006419B5"/>
    <w:rsid w:val="006426FC"/>
    <w:rsid w:val="00642A27"/>
    <w:rsid w:val="006444C8"/>
    <w:rsid w:val="00644E37"/>
    <w:rsid w:val="00645A0F"/>
    <w:rsid w:val="00645D6A"/>
    <w:rsid w:val="00646B09"/>
    <w:rsid w:val="0065043E"/>
    <w:rsid w:val="0065070D"/>
    <w:rsid w:val="00651145"/>
    <w:rsid w:val="006518BA"/>
    <w:rsid w:val="00651AD9"/>
    <w:rsid w:val="00651FB8"/>
    <w:rsid w:val="00652694"/>
    <w:rsid w:val="00652FDD"/>
    <w:rsid w:val="0065380C"/>
    <w:rsid w:val="006545C9"/>
    <w:rsid w:val="00654C3A"/>
    <w:rsid w:val="00654CE8"/>
    <w:rsid w:val="006550ED"/>
    <w:rsid w:val="006558D7"/>
    <w:rsid w:val="006578C7"/>
    <w:rsid w:val="006604BA"/>
    <w:rsid w:val="006609B7"/>
    <w:rsid w:val="006613C5"/>
    <w:rsid w:val="006626DC"/>
    <w:rsid w:val="006636AB"/>
    <w:rsid w:val="00663D47"/>
    <w:rsid w:val="00664296"/>
    <w:rsid w:val="00664BB4"/>
    <w:rsid w:val="00664CD5"/>
    <w:rsid w:val="00665212"/>
    <w:rsid w:val="00667B15"/>
    <w:rsid w:val="00667F82"/>
    <w:rsid w:val="0067287E"/>
    <w:rsid w:val="00672989"/>
    <w:rsid w:val="00672DDD"/>
    <w:rsid w:val="006732BA"/>
    <w:rsid w:val="00673D03"/>
    <w:rsid w:val="006748E6"/>
    <w:rsid w:val="006754DE"/>
    <w:rsid w:val="00677039"/>
    <w:rsid w:val="0067743C"/>
    <w:rsid w:val="00680C54"/>
    <w:rsid w:val="006816D4"/>
    <w:rsid w:val="00683484"/>
    <w:rsid w:val="0068383E"/>
    <w:rsid w:val="00684BE4"/>
    <w:rsid w:val="0068540A"/>
    <w:rsid w:val="0068574A"/>
    <w:rsid w:val="00685C9B"/>
    <w:rsid w:val="006868FC"/>
    <w:rsid w:val="006916FD"/>
    <w:rsid w:val="00691F7A"/>
    <w:rsid w:val="0069204F"/>
    <w:rsid w:val="00693E62"/>
    <w:rsid w:val="006942E3"/>
    <w:rsid w:val="00694524"/>
    <w:rsid w:val="00694B19"/>
    <w:rsid w:val="00694DA2"/>
    <w:rsid w:val="0069539E"/>
    <w:rsid w:val="006964AB"/>
    <w:rsid w:val="0069743A"/>
    <w:rsid w:val="0069745A"/>
    <w:rsid w:val="0069752C"/>
    <w:rsid w:val="006A041E"/>
    <w:rsid w:val="006A1693"/>
    <w:rsid w:val="006A1777"/>
    <w:rsid w:val="006A43AB"/>
    <w:rsid w:val="006A45A1"/>
    <w:rsid w:val="006A5379"/>
    <w:rsid w:val="006A64FA"/>
    <w:rsid w:val="006A6C9D"/>
    <w:rsid w:val="006A73C7"/>
    <w:rsid w:val="006A77C9"/>
    <w:rsid w:val="006A7E60"/>
    <w:rsid w:val="006A7FB3"/>
    <w:rsid w:val="006B01BD"/>
    <w:rsid w:val="006B21B5"/>
    <w:rsid w:val="006B2B57"/>
    <w:rsid w:val="006B414C"/>
    <w:rsid w:val="006B4D3E"/>
    <w:rsid w:val="006B52B1"/>
    <w:rsid w:val="006B57E9"/>
    <w:rsid w:val="006B6749"/>
    <w:rsid w:val="006B6877"/>
    <w:rsid w:val="006B7BA9"/>
    <w:rsid w:val="006B7DB1"/>
    <w:rsid w:val="006C2271"/>
    <w:rsid w:val="006C265E"/>
    <w:rsid w:val="006C2831"/>
    <w:rsid w:val="006C2A3D"/>
    <w:rsid w:val="006C2D6E"/>
    <w:rsid w:val="006C32F0"/>
    <w:rsid w:val="006C5702"/>
    <w:rsid w:val="006C5EC5"/>
    <w:rsid w:val="006C632D"/>
    <w:rsid w:val="006C7124"/>
    <w:rsid w:val="006D0694"/>
    <w:rsid w:val="006D12F7"/>
    <w:rsid w:val="006D29D5"/>
    <w:rsid w:val="006D2A86"/>
    <w:rsid w:val="006D4095"/>
    <w:rsid w:val="006D4495"/>
    <w:rsid w:val="006D5B0A"/>
    <w:rsid w:val="006D6A37"/>
    <w:rsid w:val="006D7CB3"/>
    <w:rsid w:val="006D7DA8"/>
    <w:rsid w:val="006E0101"/>
    <w:rsid w:val="006E0315"/>
    <w:rsid w:val="006E1D6F"/>
    <w:rsid w:val="006E299B"/>
    <w:rsid w:val="006E2BEE"/>
    <w:rsid w:val="006E2CED"/>
    <w:rsid w:val="006E2F73"/>
    <w:rsid w:val="006E4B73"/>
    <w:rsid w:val="006E4F85"/>
    <w:rsid w:val="006E53C4"/>
    <w:rsid w:val="006E6B28"/>
    <w:rsid w:val="006E6E9A"/>
    <w:rsid w:val="006E796F"/>
    <w:rsid w:val="006E7972"/>
    <w:rsid w:val="006F093D"/>
    <w:rsid w:val="006F0D94"/>
    <w:rsid w:val="006F1A19"/>
    <w:rsid w:val="006F1DC0"/>
    <w:rsid w:val="006F27A9"/>
    <w:rsid w:val="006F2AF8"/>
    <w:rsid w:val="006F4774"/>
    <w:rsid w:val="006F4AE7"/>
    <w:rsid w:val="006F597B"/>
    <w:rsid w:val="006F5C0D"/>
    <w:rsid w:val="006F6413"/>
    <w:rsid w:val="006F6547"/>
    <w:rsid w:val="006F7168"/>
    <w:rsid w:val="0070108E"/>
    <w:rsid w:val="007023E5"/>
    <w:rsid w:val="007026D0"/>
    <w:rsid w:val="007036A4"/>
    <w:rsid w:val="00703F6B"/>
    <w:rsid w:val="007053BC"/>
    <w:rsid w:val="00705452"/>
    <w:rsid w:val="00705BFF"/>
    <w:rsid w:val="00705C62"/>
    <w:rsid w:val="00706CCF"/>
    <w:rsid w:val="00707F89"/>
    <w:rsid w:val="00711347"/>
    <w:rsid w:val="007115BA"/>
    <w:rsid w:val="0071239E"/>
    <w:rsid w:val="007128D7"/>
    <w:rsid w:val="00712FE1"/>
    <w:rsid w:val="00713055"/>
    <w:rsid w:val="007131D4"/>
    <w:rsid w:val="00713E49"/>
    <w:rsid w:val="007140EA"/>
    <w:rsid w:val="00716832"/>
    <w:rsid w:val="007174AE"/>
    <w:rsid w:val="0071760B"/>
    <w:rsid w:val="007179BF"/>
    <w:rsid w:val="007206F5"/>
    <w:rsid w:val="0072077C"/>
    <w:rsid w:val="00720874"/>
    <w:rsid w:val="0072238C"/>
    <w:rsid w:val="007223C5"/>
    <w:rsid w:val="0072274D"/>
    <w:rsid w:val="00722E1E"/>
    <w:rsid w:val="00723CC4"/>
    <w:rsid w:val="00723F22"/>
    <w:rsid w:val="00724696"/>
    <w:rsid w:val="00724803"/>
    <w:rsid w:val="0072482A"/>
    <w:rsid w:val="0072491C"/>
    <w:rsid w:val="00724CFD"/>
    <w:rsid w:val="007256D3"/>
    <w:rsid w:val="00725B14"/>
    <w:rsid w:val="00725C5E"/>
    <w:rsid w:val="00726420"/>
    <w:rsid w:val="00727A1A"/>
    <w:rsid w:val="00730501"/>
    <w:rsid w:val="00730947"/>
    <w:rsid w:val="00730F69"/>
    <w:rsid w:val="00731FD7"/>
    <w:rsid w:val="007324E5"/>
    <w:rsid w:val="007326D3"/>
    <w:rsid w:val="00732D3E"/>
    <w:rsid w:val="00733BB0"/>
    <w:rsid w:val="00734A47"/>
    <w:rsid w:val="0073535C"/>
    <w:rsid w:val="007353F2"/>
    <w:rsid w:val="007360B8"/>
    <w:rsid w:val="00736563"/>
    <w:rsid w:val="00740321"/>
    <w:rsid w:val="007417C4"/>
    <w:rsid w:val="00741ADE"/>
    <w:rsid w:val="00741E99"/>
    <w:rsid w:val="007428FD"/>
    <w:rsid w:val="00744738"/>
    <w:rsid w:val="007468B8"/>
    <w:rsid w:val="007477C5"/>
    <w:rsid w:val="007478B0"/>
    <w:rsid w:val="00750BF5"/>
    <w:rsid w:val="00751637"/>
    <w:rsid w:val="007532DD"/>
    <w:rsid w:val="00754CB8"/>
    <w:rsid w:val="00754F57"/>
    <w:rsid w:val="0075527B"/>
    <w:rsid w:val="00756E17"/>
    <w:rsid w:val="007579A6"/>
    <w:rsid w:val="00760C9E"/>
    <w:rsid w:val="0076472B"/>
    <w:rsid w:val="00764732"/>
    <w:rsid w:val="007649DD"/>
    <w:rsid w:val="0076715A"/>
    <w:rsid w:val="007676AE"/>
    <w:rsid w:val="007677F6"/>
    <w:rsid w:val="0077022C"/>
    <w:rsid w:val="00773E3F"/>
    <w:rsid w:val="007740D4"/>
    <w:rsid w:val="00775A80"/>
    <w:rsid w:val="0077688B"/>
    <w:rsid w:val="00777601"/>
    <w:rsid w:val="007806AF"/>
    <w:rsid w:val="007808F1"/>
    <w:rsid w:val="007819AC"/>
    <w:rsid w:val="00781BA2"/>
    <w:rsid w:val="00781D0C"/>
    <w:rsid w:val="00781F40"/>
    <w:rsid w:val="00782EAC"/>
    <w:rsid w:val="00783438"/>
    <w:rsid w:val="00784AE1"/>
    <w:rsid w:val="00785228"/>
    <w:rsid w:val="00786E90"/>
    <w:rsid w:val="00786FC4"/>
    <w:rsid w:val="00790490"/>
    <w:rsid w:val="00791655"/>
    <w:rsid w:val="00791699"/>
    <w:rsid w:val="00792C45"/>
    <w:rsid w:val="00792F22"/>
    <w:rsid w:val="0079323D"/>
    <w:rsid w:val="007933FF"/>
    <w:rsid w:val="00794091"/>
    <w:rsid w:val="007944D8"/>
    <w:rsid w:val="00794589"/>
    <w:rsid w:val="007946C3"/>
    <w:rsid w:val="00794962"/>
    <w:rsid w:val="00794DE2"/>
    <w:rsid w:val="007959C7"/>
    <w:rsid w:val="00795BC0"/>
    <w:rsid w:val="00795D11"/>
    <w:rsid w:val="00796A0F"/>
    <w:rsid w:val="00797256"/>
    <w:rsid w:val="0079755D"/>
    <w:rsid w:val="007976E0"/>
    <w:rsid w:val="007977EB"/>
    <w:rsid w:val="007A0BB5"/>
    <w:rsid w:val="007A189B"/>
    <w:rsid w:val="007A29D4"/>
    <w:rsid w:val="007A2CD1"/>
    <w:rsid w:val="007A30D8"/>
    <w:rsid w:val="007A3353"/>
    <w:rsid w:val="007A35F1"/>
    <w:rsid w:val="007A375A"/>
    <w:rsid w:val="007A3B48"/>
    <w:rsid w:val="007A44EF"/>
    <w:rsid w:val="007A471B"/>
    <w:rsid w:val="007B0324"/>
    <w:rsid w:val="007B0B12"/>
    <w:rsid w:val="007B0C64"/>
    <w:rsid w:val="007B107E"/>
    <w:rsid w:val="007B1100"/>
    <w:rsid w:val="007B1694"/>
    <w:rsid w:val="007B2DF4"/>
    <w:rsid w:val="007B461F"/>
    <w:rsid w:val="007B47AC"/>
    <w:rsid w:val="007B4C43"/>
    <w:rsid w:val="007B4F71"/>
    <w:rsid w:val="007B53BC"/>
    <w:rsid w:val="007B7939"/>
    <w:rsid w:val="007C0021"/>
    <w:rsid w:val="007C019A"/>
    <w:rsid w:val="007C075B"/>
    <w:rsid w:val="007C1F07"/>
    <w:rsid w:val="007C1F72"/>
    <w:rsid w:val="007C29C9"/>
    <w:rsid w:val="007C30C3"/>
    <w:rsid w:val="007C3171"/>
    <w:rsid w:val="007C4345"/>
    <w:rsid w:val="007C50E3"/>
    <w:rsid w:val="007C6288"/>
    <w:rsid w:val="007C6306"/>
    <w:rsid w:val="007C6A7D"/>
    <w:rsid w:val="007C6D6F"/>
    <w:rsid w:val="007D212C"/>
    <w:rsid w:val="007D2D1E"/>
    <w:rsid w:val="007D3158"/>
    <w:rsid w:val="007D33EB"/>
    <w:rsid w:val="007D53E2"/>
    <w:rsid w:val="007D5E8E"/>
    <w:rsid w:val="007D5E99"/>
    <w:rsid w:val="007D5FCC"/>
    <w:rsid w:val="007D6486"/>
    <w:rsid w:val="007D6496"/>
    <w:rsid w:val="007D6AB8"/>
    <w:rsid w:val="007D6E9A"/>
    <w:rsid w:val="007D7108"/>
    <w:rsid w:val="007D716B"/>
    <w:rsid w:val="007D75CD"/>
    <w:rsid w:val="007D76EA"/>
    <w:rsid w:val="007D7B39"/>
    <w:rsid w:val="007D7CC5"/>
    <w:rsid w:val="007D7F1E"/>
    <w:rsid w:val="007E016D"/>
    <w:rsid w:val="007E0269"/>
    <w:rsid w:val="007E13AC"/>
    <w:rsid w:val="007E1D36"/>
    <w:rsid w:val="007E285C"/>
    <w:rsid w:val="007E2B47"/>
    <w:rsid w:val="007E333A"/>
    <w:rsid w:val="007E398D"/>
    <w:rsid w:val="007E60BB"/>
    <w:rsid w:val="007E6D44"/>
    <w:rsid w:val="007E703A"/>
    <w:rsid w:val="007F0072"/>
    <w:rsid w:val="007F1C0F"/>
    <w:rsid w:val="007F45C2"/>
    <w:rsid w:val="007F47F2"/>
    <w:rsid w:val="007F7008"/>
    <w:rsid w:val="007F73EB"/>
    <w:rsid w:val="007F7FD4"/>
    <w:rsid w:val="00800DCE"/>
    <w:rsid w:val="00801858"/>
    <w:rsid w:val="00801A1F"/>
    <w:rsid w:val="00801D02"/>
    <w:rsid w:val="00803A9B"/>
    <w:rsid w:val="008045B8"/>
    <w:rsid w:val="00804CDB"/>
    <w:rsid w:val="00805905"/>
    <w:rsid w:val="00805E3C"/>
    <w:rsid w:val="00806744"/>
    <w:rsid w:val="00806BD9"/>
    <w:rsid w:val="00807A44"/>
    <w:rsid w:val="00807E9D"/>
    <w:rsid w:val="00811177"/>
    <w:rsid w:val="00811972"/>
    <w:rsid w:val="00812CC2"/>
    <w:rsid w:val="00813E5E"/>
    <w:rsid w:val="00814957"/>
    <w:rsid w:val="00814C54"/>
    <w:rsid w:val="00815294"/>
    <w:rsid w:val="00816D83"/>
    <w:rsid w:val="00820A44"/>
    <w:rsid w:val="008222E3"/>
    <w:rsid w:val="008248FB"/>
    <w:rsid w:val="0082657C"/>
    <w:rsid w:val="008272B8"/>
    <w:rsid w:val="00830A56"/>
    <w:rsid w:val="00830E36"/>
    <w:rsid w:val="00831068"/>
    <w:rsid w:val="008313FE"/>
    <w:rsid w:val="00831519"/>
    <w:rsid w:val="0083223F"/>
    <w:rsid w:val="008322D1"/>
    <w:rsid w:val="008331BE"/>
    <w:rsid w:val="00833AE5"/>
    <w:rsid w:val="00834A1E"/>
    <w:rsid w:val="00834AFA"/>
    <w:rsid w:val="00834BAF"/>
    <w:rsid w:val="00834D28"/>
    <w:rsid w:val="008353EA"/>
    <w:rsid w:val="00835503"/>
    <w:rsid w:val="00836180"/>
    <w:rsid w:val="008367F5"/>
    <w:rsid w:val="00836B7D"/>
    <w:rsid w:val="00840DB3"/>
    <w:rsid w:val="008428A9"/>
    <w:rsid w:val="00843A79"/>
    <w:rsid w:val="0084605A"/>
    <w:rsid w:val="00846664"/>
    <w:rsid w:val="00847300"/>
    <w:rsid w:val="008479A2"/>
    <w:rsid w:val="00847D85"/>
    <w:rsid w:val="008509FC"/>
    <w:rsid w:val="00850A38"/>
    <w:rsid w:val="00850D25"/>
    <w:rsid w:val="008517E8"/>
    <w:rsid w:val="0085278A"/>
    <w:rsid w:val="00852E66"/>
    <w:rsid w:val="00852E69"/>
    <w:rsid w:val="00853132"/>
    <w:rsid w:val="00855F02"/>
    <w:rsid w:val="008563B6"/>
    <w:rsid w:val="0085696D"/>
    <w:rsid w:val="00857382"/>
    <w:rsid w:val="00857B81"/>
    <w:rsid w:val="00857C1A"/>
    <w:rsid w:val="00860BBD"/>
    <w:rsid w:val="00860C50"/>
    <w:rsid w:val="0086155B"/>
    <w:rsid w:val="00861720"/>
    <w:rsid w:val="008629CF"/>
    <w:rsid w:val="008649F3"/>
    <w:rsid w:val="00867685"/>
    <w:rsid w:val="008676F3"/>
    <w:rsid w:val="00867B74"/>
    <w:rsid w:val="00867DA6"/>
    <w:rsid w:val="008739FD"/>
    <w:rsid w:val="00873C4A"/>
    <w:rsid w:val="008742A2"/>
    <w:rsid w:val="00874D06"/>
    <w:rsid w:val="00875509"/>
    <w:rsid w:val="0087742F"/>
    <w:rsid w:val="00880CAA"/>
    <w:rsid w:val="00880F46"/>
    <w:rsid w:val="00880F8D"/>
    <w:rsid w:val="0088118F"/>
    <w:rsid w:val="008817C7"/>
    <w:rsid w:val="00882510"/>
    <w:rsid w:val="00883502"/>
    <w:rsid w:val="0088374C"/>
    <w:rsid w:val="0088438F"/>
    <w:rsid w:val="0088519C"/>
    <w:rsid w:val="0088550F"/>
    <w:rsid w:val="00885D6D"/>
    <w:rsid w:val="008877E5"/>
    <w:rsid w:val="00887BAD"/>
    <w:rsid w:val="00890803"/>
    <w:rsid w:val="0089087E"/>
    <w:rsid w:val="008908BF"/>
    <w:rsid w:val="00890E2B"/>
    <w:rsid w:val="00891384"/>
    <w:rsid w:val="00891627"/>
    <w:rsid w:val="008919FB"/>
    <w:rsid w:val="008934B9"/>
    <w:rsid w:val="00893C55"/>
    <w:rsid w:val="00894532"/>
    <w:rsid w:val="00894ED9"/>
    <w:rsid w:val="008961CB"/>
    <w:rsid w:val="008974CD"/>
    <w:rsid w:val="008A0803"/>
    <w:rsid w:val="008A0C8C"/>
    <w:rsid w:val="008A11D9"/>
    <w:rsid w:val="008A3B46"/>
    <w:rsid w:val="008A492D"/>
    <w:rsid w:val="008A4BB1"/>
    <w:rsid w:val="008A4DE1"/>
    <w:rsid w:val="008A5284"/>
    <w:rsid w:val="008A694A"/>
    <w:rsid w:val="008A7713"/>
    <w:rsid w:val="008B003E"/>
    <w:rsid w:val="008B0CF3"/>
    <w:rsid w:val="008B1209"/>
    <w:rsid w:val="008B1B1B"/>
    <w:rsid w:val="008B1EA1"/>
    <w:rsid w:val="008B1EBA"/>
    <w:rsid w:val="008B2BB1"/>
    <w:rsid w:val="008B37A8"/>
    <w:rsid w:val="008B3D61"/>
    <w:rsid w:val="008B3F8D"/>
    <w:rsid w:val="008B4126"/>
    <w:rsid w:val="008B45C8"/>
    <w:rsid w:val="008B47C1"/>
    <w:rsid w:val="008B4A8F"/>
    <w:rsid w:val="008B54EA"/>
    <w:rsid w:val="008B651E"/>
    <w:rsid w:val="008B7054"/>
    <w:rsid w:val="008B7896"/>
    <w:rsid w:val="008C0BD2"/>
    <w:rsid w:val="008C1E27"/>
    <w:rsid w:val="008C3536"/>
    <w:rsid w:val="008C4619"/>
    <w:rsid w:val="008C50DF"/>
    <w:rsid w:val="008C5690"/>
    <w:rsid w:val="008C5E58"/>
    <w:rsid w:val="008C5F48"/>
    <w:rsid w:val="008C634F"/>
    <w:rsid w:val="008C6E49"/>
    <w:rsid w:val="008D06C0"/>
    <w:rsid w:val="008D09D9"/>
    <w:rsid w:val="008D11D3"/>
    <w:rsid w:val="008D1B70"/>
    <w:rsid w:val="008D1C7F"/>
    <w:rsid w:val="008D276B"/>
    <w:rsid w:val="008D2B31"/>
    <w:rsid w:val="008D2CEC"/>
    <w:rsid w:val="008D43C4"/>
    <w:rsid w:val="008D5807"/>
    <w:rsid w:val="008D5A60"/>
    <w:rsid w:val="008D78A6"/>
    <w:rsid w:val="008E0629"/>
    <w:rsid w:val="008E1845"/>
    <w:rsid w:val="008E27E6"/>
    <w:rsid w:val="008E28CB"/>
    <w:rsid w:val="008E2C16"/>
    <w:rsid w:val="008E3D55"/>
    <w:rsid w:val="008E43CD"/>
    <w:rsid w:val="008E5BB8"/>
    <w:rsid w:val="008E6E73"/>
    <w:rsid w:val="008E708A"/>
    <w:rsid w:val="008E7159"/>
    <w:rsid w:val="008E796A"/>
    <w:rsid w:val="008E7D0A"/>
    <w:rsid w:val="008F0A82"/>
    <w:rsid w:val="008F11EA"/>
    <w:rsid w:val="008F1C54"/>
    <w:rsid w:val="008F2545"/>
    <w:rsid w:val="008F381F"/>
    <w:rsid w:val="008F4691"/>
    <w:rsid w:val="008F6A18"/>
    <w:rsid w:val="008F6CE6"/>
    <w:rsid w:val="008F774C"/>
    <w:rsid w:val="00900A54"/>
    <w:rsid w:val="0090123C"/>
    <w:rsid w:val="00901393"/>
    <w:rsid w:val="009030E3"/>
    <w:rsid w:val="00903B36"/>
    <w:rsid w:val="00904E7A"/>
    <w:rsid w:val="009055BB"/>
    <w:rsid w:val="00905A6F"/>
    <w:rsid w:val="00905FA2"/>
    <w:rsid w:val="009060A1"/>
    <w:rsid w:val="00906247"/>
    <w:rsid w:val="00907822"/>
    <w:rsid w:val="00910ADE"/>
    <w:rsid w:val="009129CC"/>
    <w:rsid w:val="00913634"/>
    <w:rsid w:val="00914A91"/>
    <w:rsid w:val="00914EA2"/>
    <w:rsid w:val="00917448"/>
    <w:rsid w:val="00920080"/>
    <w:rsid w:val="00921C39"/>
    <w:rsid w:val="0092281D"/>
    <w:rsid w:val="00924AAE"/>
    <w:rsid w:val="00926254"/>
    <w:rsid w:val="009274A1"/>
    <w:rsid w:val="00930648"/>
    <w:rsid w:val="00931650"/>
    <w:rsid w:val="00932305"/>
    <w:rsid w:val="0093287F"/>
    <w:rsid w:val="00932B02"/>
    <w:rsid w:val="00934008"/>
    <w:rsid w:val="00934117"/>
    <w:rsid w:val="009344C6"/>
    <w:rsid w:val="00934C57"/>
    <w:rsid w:val="00934F07"/>
    <w:rsid w:val="00934FD8"/>
    <w:rsid w:val="00935BBC"/>
    <w:rsid w:val="00935CE0"/>
    <w:rsid w:val="00936909"/>
    <w:rsid w:val="009405AC"/>
    <w:rsid w:val="00941502"/>
    <w:rsid w:val="00941F66"/>
    <w:rsid w:val="00942577"/>
    <w:rsid w:val="00943447"/>
    <w:rsid w:val="0094350A"/>
    <w:rsid w:val="009435E9"/>
    <w:rsid w:val="00944DA0"/>
    <w:rsid w:val="00944E63"/>
    <w:rsid w:val="00944E98"/>
    <w:rsid w:val="00947816"/>
    <w:rsid w:val="00947CEB"/>
    <w:rsid w:val="009501FE"/>
    <w:rsid w:val="00950AA7"/>
    <w:rsid w:val="00951A06"/>
    <w:rsid w:val="00951D34"/>
    <w:rsid w:val="00952D12"/>
    <w:rsid w:val="009530E5"/>
    <w:rsid w:val="0095336E"/>
    <w:rsid w:val="0095390A"/>
    <w:rsid w:val="00953C29"/>
    <w:rsid w:val="00953C9C"/>
    <w:rsid w:val="00954C40"/>
    <w:rsid w:val="0095591B"/>
    <w:rsid w:val="0095602C"/>
    <w:rsid w:val="0095609A"/>
    <w:rsid w:val="009570A1"/>
    <w:rsid w:val="00957566"/>
    <w:rsid w:val="009579F0"/>
    <w:rsid w:val="00961BE4"/>
    <w:rsid w:val="00962027"/>
    <w:rsid w:val="00962286"/>
    <w:rsid w:val="00962C4B"/>
    <w:rsid w:val="00962F7C"/>
    <w:rsid w:val="00963870"/>
    <w:rsid w:val="00964A0D"/>
    <w:rsid w:val="009650A0"/>
    <w:rsid w:val="009676DE"/>
    <w:rsid w:val="00970D6A"/>
    <w:rsid w:val="00971093"/>
    <w:rsid w:val="00971374"/>
    <w:rsid w:val="0097161E"/>
    <w:rsid w:val="0097183E"/>
    <w:rsid w:val="00971B35"/>
    <w:rsid w:val="00971CC8"/>
    <w:rsid w:val="00972138"/>
    <w:rsid w:val="009724A4"/>
    <w:rsid w:val="00973A14"/>
    <w:rsid w:val="0097419E"/>
    <w:rsid w:val="00974EB4"/>
    <w:rsid w:val="00975801"/>
    <w:rsid w:val="009763AE"/>
    <w:rsid w:val="009764C7"/>
    <w:rsid w:val="00976DF7"/>
    <w:rsid w:val="009778EF"/>
    <w:rsid w:val="009802A1"/>
    <w:rsid w:val="009807C6"/>
    <w:rsid w:val="00980B8E"/>
    <w:rsid w:val="00980CDB"/>
    <w:rsid w:val="009813C1"/>
    <w:rsid w:val="0098156F"/>
    <w:rsid w:val="00981C90"/>
    <w:rsid w:val="009825C0"/>
    <w:rsid w:val="009826ED"/>
    <w:rsid w:val="00982A5C"/>
    <w:rsid w:val="009836DF"/>
    <w:rsid w:val="009843AF"/>
    <w:rsid w:val="00984821"/>
    <w:rsid w:val="00985B20"/>
    <w:rsid w:val="00986148"/>
    <w:rsid w:val="0098667D"/>
    <w:rsid w:val="009874BB"/>
    <w:rsid w:val="00990968"/>
    <w:rsid w:val="00991B5E"/>
    <w:rsid w:val="00992152"/>
    <w:rsid w:val="0099231C"/>
    <w:rsid w:val="009929E6"/>
    <w:rsid w:val="009932C9"/>
    <w:rsid w:val="00993B29"/>
    <w:rsid w:val="00993B34"/>
    <w:rsid w:val="00993F82"/>
    <w:rsid w:val="0099487C"/>
    <w:rsid w:val="00996292"/>
    <w:rsid w:val="00996A97"/>
    <w:rsid w:val="00996DB3"/>
    <w:rsid w:val="00996FDB"/>
    <w:rsid w:val="009976CF"/>
    <w:rsid w:val="009A0A76"/>
    <w:rsid w:val="009A1046"/>
    <w:rsid w:val="009A16E2"/>
    <w:rsid w:val="009A17AE"/>
    <w:rsid w:val="009A1CC6"/>
    <w:rsid w:val="009A1F20"/>
    <w:rsid w:val="009A20AE"/>
    <w:rsid w:val="009A2441"/>
    <w:rsid w:val="009A25C6"/>
    <w:rsid w:val="009A3089"/>
    <w:rsid w:val="009A30F3"/>
    <w:rsid w:val="009A3438"/>
    <w:rsid w:val="009A4A86"/>
    <w:rsid w:val="009A4E38"/>
    <w:rsid w:val="009A586F"/>
    <w:rsid w:val="009A598F"/>
    <w:rsid w:val="009A5AF4"/>
    <w:rsid w:val="009A5D23"/>
    <w:rsid w:val="009A755C"/>
    <w:rsid w:val="009A75C7"/>
    <w:rsid w:val="009A7D4C"/>
    <w:rsid w:val="009B04B8"/>
    <w:rsid w:val="009B0997"/>
    <w:rsid w:val="009B164F"/>
    <w:rsid w:val="009B42BE"/>
    <w:rsid w:val="009B43CA"/>
    <w:rsid w:val="009B4A62"/>
    <w:rsid w:val="009B5074"/>
    <w:rsid w:val="009B51A0"/>
    <w:rsid w:val="009B5932"/>
    <w:rsid w:val="009B5AB5"/>
    <w:rsid w:val="009B6753"/>
    <w:rsid w:val="009B6B75"/>
    <w:rsid w:val="009B702B"/>
    <w:rsid w:val="009C02DF"/>
    <w:rsid w:val="009C132A"/>
    <w:rsid w:val="009C2150"/>
    <w:rsid w:val="009C230D"/>
    <w:rsid w:val="009C268B"/>
    <w:rsid w:val="009C39CA"/>
    <w:rsid w:val="009C3B19"/>
    <w:rsid w:val="009C3B71"/>
    <w:rsid w:val="009C40A6"/>
    <w:rsid w:val="009C69FE"/>
    <w:rsid w:val="009C6A51"/>
    <w:rsid w:val="009D013D"/>
    <w:rsid w:val="009D0919"/>
    <w:rsid w:val="009D1261"/>
    <w:rsid w:val="009D1529"/>
    <w:rsid w:val="009D2150"/>
    <w:rsid w:val="009D23F1"/>
    <w:rsid w:val="009D2FCB"/>
    <w:rsid w:val="009D30DD"/>
    <w:rsid w:val="009D3646"/>
    <w:rsid w:val="009D3D1D"/>
    <w:rsid w:val="009D40A6"/>
    <w:rsid w:val="009D48FB"/>
    <w:rsid w:val="009D50B4"/>
    <w:rsid w:val="009D5C67"/>
    <w:rsid w:val="009D628A"/>
    <w:rsid w:val="009D642E"/>
    <w:rsid w:val="009D6570"/>
    <w:rsid w:val="009D7467"/>
    <w:rsid w:val="009E0989"/>
    <w:rsid w:val="009E2817"/>
    <w:rsid w:val="009E2C8F"/>
    <w:rsid w:val="009E34B7"/>
    <w:rsid w:val="009E3AA9"/>
    <w:rsid w:val="009E3C73"/>
    <w:rsid w:val="009E3FD0"/>
    <w:rsid w:val="009E45CF"/>
    <w:rsid w:val="009E4A5E"/>
    <w:rsid w:val="009E4CC7"/>
    <w:rsid w:val="009E56D9"/>
    <w:rsid w:val="009E597B"/>
    <w:rsid w:val="009E61C3"/>
    <w:rsid w:val="009F0FC0"/>
    <w:rsid w:val="009F10F3"/>
    <w:rsid w:val="009F1473"/>
    <w:rsid w:val="009F18B1"/>
    <w:rsid w:val="009F1B8F"/>
    <w:rsid w:val="009F2370"/>
    <w:rsid w:val="009F2964"/>
    <w:rsid w:val="009F2976"/>
    <w:rsid w:val="009F2B9E"/>
    <w:rsid w:val="009F39FC"/>
    <w:rsid w:val="009F3CD1"/>
    <w:rsid w:val="009F4474"/>
    <w:rsid w:val="009F4B26"/>
    <w:rsid w:val="009F4E3B"/>
    <w:rsid w:val="009F5896"/>
    <w:rsid w:val="009F5C58"/>
    <w:rsid w:val="009F77C6"/>
    <w:rsid w:val="009F7FE2"/>
    <w:rsid w:val="009F7FFA"/>
    <w:rsid w:val="00A0042D"/>
    <w:rsid w:val="00A004AA"/>
    <w:rsid w:val="00A00D69"/>
    <w:rsid w:val="00A011EE"/>
    <w:rsid w:val="00A0172F"/>
    <w:rsid w:val="00A01835"/>
    <w:rsid w:val="00A01983"/>
    <w:rsid w:val="00A03787"/>
    <w:rsid w:val="00A03AD9"/>
    <w:rsid w:val="00A03C63"/>
    <w:rsid w:val="00A07BE3"/>
    <w:rsid w:val="00A10A5F"/>
    <w:rsid w:val="00A10FD2"/>
    <w:rsid w:val="00A1147E"/>
    <w:rsid w:val="00A11599"/>
    <w:rsid w:val="00A12997"/>
    <w:rsid w:val="00A14DD3"/>
    <w:rsid w:val="00A14F95"/>
    <w:rsid w:val="00A167CF"/>
    <w:rsid w:val="00A200EF"/>
    <w:rsid w:val="00A20864"/>
    <w:rsid w:val="00A20EA3"/>
    <w:rsid w:val="00A20F82"/>
    <w:rsid w:val="00A21BB6"/>
    <w:rsid w:val="00A21E3D"/>
    <w:rsid w:val="00A24C94"/>
    <w:rsid w:val="00A25E06"/>
    <w:rsid w:val="00A265D5"/>
    <w:rsid w:val="00A26B4C"/>
    <w:rsid w:val="00A27472"/>
    <w:rsid w:val="00A30028"/>
    <w:rsid w:val="00A308B2"/>
    <w:rsid w:val="00A30A6F"/>
    <w:rsid w:val="00A31102"/>
    <w:rsid w:val="00A312C7"/>
    <w:rsid w:val="00A31EE0"/>
    <w:rsid w:val="00A323CB"/>
    <w:rsid w:val="00A32C2A"/>
    <w:rsid w:val="00A3398D"/>
    <w:rsid w:val="00A344B0"/>
    <w:rsid w:val="00A35B69"/>
    <w:rsid w:val="00A36E73"/>
    <w:rsid w:val="00A37290"/>
    <w:rsid w:val="00A37843"/>
    <w:rsid w:val="00A37E00"/>
    <w:rsid w:val="00A413F2"/>
    <w:rsid w:val="00A45A4D"/>
    <w:rsid w:val="00A45B6D"/>
    <w:rsid w:val="00A45FD7"/>
    <w:rsid w:val="00A471A8"/>
    <w:rsid w:val="00A47DF7"/>
    <w:rsid w:val="00A51DE9"/>
    <w:rsid w:val="00A524C5"/>
    <w:rsid w:val="00A524D1"/>
    <w:rsid w:val="00A5302D"/>
    <w:rsid w:val="00A541ED"/>
    <w:rsid w:val="00A54B3B"/>
    <w:rsid w:val="00A552A9"/>
    <w:rsid w:val="00A5578A"/>
    <w:rsid w:val="00A55E2F"/>
    <w:rsid w:val="00A577DD"/>
    <w:rsid w:val="00A60FE6"/>
    <w:rsid w:val="00A62271"/>
    <w:rsid w:val="00A6328B"/>
    <w:rsid w:val="00A633FF"/>
    <w:rsid w:val="00A639E2"/>
    <w:rsid w:val="00A651C9"/>
    <w:rsid w:val="00A65C17"/>
    <w:rsid w:val="00A65CD8"/>
    <w:rsid w:val="00A674A4"/>
    <w:rsid w:val="00A70124"/>
    <w:rsid w:val="00A70549"/>
    <w:rsid w:val="00A70B3F"/>
    <w:rsid w:val="00A70DC6"/>
    <w:rsid w:val="00A7194F"/>
    <w:rsid w:val="00A71C4C"/>
    <w:rsid w:val="00A72716"/>
    <w:rsid w:val="00A72F34"/>
    <w:rsid w:val="00A7309A"/>
    <w:rsid w:val="00A74007"/>
    <w:rsid w:val="00A74679"/>
    <w:rsid w:val="00A757F4"/>
    <w:rsid w:val="00A75CA2"/>
    <w:rsid w:val="00A80244"/>
    <w:rsid w:val="00A80560"/>
    <w:rsid w:val="00A80695"/>
    <w:rsid w:val="00A8091F"/>
    <w:rsid w:val="00A80D6B"/>
    <w:rsid w:val="00A812E2"/>
    <w:rsid w:val="00A81C1B"/>
    <w:rsid w:val="00A82924"/>
    <w:rsid w:val="00A83F14"/>
    <w:rsid w:val="00A848E6"/>
    <w:rsid w:val="00A85B66"/>
    <w:rsid w:val="00A86426"/>
    <w:rsid w:val="00A870B7"/>
    <w:rsid w:val="00A870CD"/>
    <w:rsid w:val="00A87BD0"/>
    <w:rsid w:val="00A87F4D"/>
    <w:rsid w:val="00A9010F"/>
    <w:rsid w:val="00A928DD"/>
    <w:rsid w:val="00A93707"/>
    <w:rsid w:val="00A9372B"/>
    <w:rsid w:val="00A93C89"/>
    <w:rsid w:val="00A940CE"/>
    <w:rsid w:val="00A94584"/>
    <w:rsid w:val="00A9555C"/>
    <w:rsid w:val="00A958EE"/>
    <w:rsid w:val="00A95B32"/>
    <w:rsid w:val="00A96521"/>
    <w:rsid w:val="00A96E0F"/>
    <w:rsid w:val="00A96FD9"/>
    <w:rsid w:val="00A978B1"/>
    <w:rsid w:val="00AA135E"/>
    <w:rsid w:val="00AA2C7F"/>
    <w:rsid w:val="00AA3FE3"/>
    <w:rsid w:val="00AA572E"/>
    <w:rsid w:val="00AA5BCE"/>
    <w:rsid w:val="00AA6AE8"/>
    <w:rsid w:val="00AA704D"/>
    <w:rsid w:val="00AA738C"/>
    <w:rsid w:val="00AA7EAC"/>
    <w:rsid w:val="00AB0B64"/>
    <w:rsid w:val="00AB16A7"/>
    <w:rsid w:val="00AB1DBC"/>
    <w:rsid w:val="00AB1E0E"/>
    <w:rsid w:val="00AB316D"/>
    <w:rsid w:val="00AB329C"/>
    <w:rsid w:val="00AB4DE6"/>
    <w:rsid w:val="00AB50B7"/>
    <w:rsid w:val="00AB57BC"/>
    <w:rsid w:val="00AB615F"/>
    <w:rsid w:val="00AB656D"/>
    <w:rsid w:val="00AB7A9C"/>
    <w:rsid w:val="00AC0901"/>
    <w:rsid w:val="00AC0944"/>
    <w:rsid w:val="00AC0FBB"/>
    <w:rsid w:val="00AC1780"/>
    <w:rsid w:val="00AC25B3"/>
    <w:rsid w:val="00AC3223"/>
    <w:rsid w:val="00AC3337"/>
    <w:rsid w:val="00AC4063"/>
    <w:rsid w:val="00AC545A"/>
    <w:rsid w:val="00AC5D83"/>
    <w:rsid w:val="00AC6FD9"/>
    <w:rsid w:val="00AC7CF4"/>
    <w:rsid w:val="00AD0443"/>
    <w:rsid w:val="00AD06D6"/>
    <w:rsid w:val="00AD0849"/>
    <w:rsid w:val="00AD0C47"/>
    <w:rsid w:val="00AD0E6B"/>
    <w:rsid w:val="00AD170B"/>
    <w:rsid w:val="00AD48E8"/>
    <w:rsid w:val="00AD5EB2"/>
    <w:rsid w:val="00AD6AD0"/>
    <w:rsid w:val="00AD7610"/>
    <w:rsid w:val="00AD7A28"/>
    <w:rsid w:val="00AE1073"/>
    <w:rsid w:val="00AE1302"/>
    <w:rsid w:val="00AE1FA3"/>
    <w:rsid w:val="00AE2108"/>
    <w:rsid w:val="00AE216D"/>
    <w:rsid w:val="00AE365C"/>
    <w:rsid w:val="00AE3D34"/>
    <w:rsid w:val="00AE5B64"/>
    <w:rsid w:val="00AE5E50"/>
    <w:rsid w:val="00AE65AE"/>
    <w:rsid w:val="00AE685B"/>
    <w:rsid w:val="00AE6E01"/>
    <w:rsid w:val="00AF0AD5"/>
    <w:rsid w:val="00AF0FDA"/>
    <w:rsid w:val="00AF152C"/>
    <w:rsid w:val="00AF18A1"/>
    <w:rsid w:val="00AF2175"/>
    <w:rsid w:val="00AF2498"/>
    <w:rsid w:val="00AF3241"/>
    <w:rsid w:val="00AF3525"/>
    <w:rsid w:val="00AF3817"/>
    <w:rsid w:val="00AF4172"/>
    <w:rsid w:val="00AF491D"/>
    <w:rsid w:val="00AF499D"/>
    <w:rsid w:val="00AF5624"/>
    <w:rsid w:val="00AF5670"/>
    <w:rsid w:val="00AF6162"/>
    <w:rsid w:val="00AF6437"/>
    <w:rsid w:val="00AF7C80"/>
    <w:rsid w:val="00B00091"/>
    <w:rsid w:val="00B00351"/>
    <w:rsid w:val="00B009DA"/>
    <w:rsid w:val="00B01F61"/>
    <w:rsid w:val="00B02018"/>
    <w:rsid w:val="00B02958"/>
    <w:rsid w:val="00B02B63"/>
    <w:rsid w:val="00B02E2F"/>
    <w:rsid w:val="00B04058"/>
    <w:rsid w:val="00B049DA"/>
    <w:rsid w:val="00B06387"/>
    <w:rsid w:val="00B14F28"/>
    <w:rsid w:val="00B156FB"/>
    <w:rsid w:val="00B15FAE"/>
    <w:rsid w:val="00B1607F"/>
    <w:rsid w:val="00B17B69"/>
    <w:rsid w:val="00B17CD6"/>
    <w:rsid w:val="00B20CB8"/>
    <w:rsid w:val="00B20D18"/>
    <w:rsid w:val="00B215C7"/>
    <w:rsid w:val="00B21BB0"/>
    <w:rsid w:val="00B22A59"/>
    <w:rsid w:val="00B22A9E"/>
    <w:rsid w:val="00B23A36"/>
    <w:rsid w:val="00B26304"/>
    <w:rsid w:val="00B26AD3"/>
    <w:rsid w:val="00B270A7"/>
    <w:rsid w:val="00B27657"/>
    <w:rsid w:val="00B27A28"/>
    <w:rsid w:val="00B30955"/>
    <w:rsid w:val="00B325E2"/>
    <w:rsid w:val="00B32980"/>
    <w:rsid w:val="00B3367C"/>
    <w:rsid w:val="00B342EA"/>
    <w:rsid w:val="00B35083"/>
    <w:rsid w:val="00B36E17"/>
    <w:rsid w:val="00B36FF0"/>
    <w:rsid w:val="00B40046"/>
    <w:rsid w:val="00B4062D"/>
    <w:rsid w:val="00B40AE0"/>
    <w:rsid w:val="00B418FF"/>
    <w:rsid w:val="00B41DE8"/>
    <w:rsid w:val="00B42636"/>
    <w:rsid w:val="00B42AB2"/>
    <w:rsid w:val="00B42B8C"/>
    <w:rsid w:val="00B43F63"/>
    <w:rsid w:val="00B43FBD"/>
    <w:rsid w:val="00B44FA5"/>
    <w:rsid w:val="00B455B3"/>
    <w:rsid w:val="00B45A32"/>
    <w:rsid w:val="00B47276"/>
    <w:rsid w:val="00B52103"/>
    <w:rsid w:val="00B526CF"/>
    <w:rsid w:val="00B528CB"/>
    <w:rsid w:val="00B52A77"/>
    <w:rsid w:val="00B53BFB"/>
    <w:rsid w:val="00B53DCD"/>
    <w:rsid w:val="00B554F6"/>
    <w:rsid w:val="00B5572B"/>
    <w:rsid w:val="00B55ECB"/>
    <w:rsid w:val="00B56D5D"/>
    <w:rsid w:val="00B57997"/>
    <w:rsid w:val="00B57C95"/>
    <w:rsid w:val="00B60E41"/>
    <w:rsid w:val="00B62159"/>
    <w:rsid w:val="00B62B47"/>
    <w:rsid w:val="00B62D41"/>
    <w:rsid w:val="00B632E1"/>
    <w:rsid w:val="00B6352C"/>
    <w:rsid w:val="00B63B31"/>
    <w:rsid w:val="00B644EE"/>
    <w:rsid w:val="00B64E88"/>
    <w:rsid w:val="00B6586E"/>
    <w:rsid w:val="00B65B99"/>
    <w:rsid w:val="00B66D68"/>
    <w:rsid w:val="00B720C0"/>
    <w:rsid w:val="00B76792"/>
    <w:rsid w:val="00B76D41"/>
    <w:rsid w:val="00B77A87"/>
    <w:rsid w:val="00B77FC6"/>
    <w:rsid w:val="00B80436"/>
    <w:rsid w:val="00B805C9"/>
    <w:rsid w:val="00B80878"/>
    <w:rsid w:val="00B80AEA"/>
    <w:rsid w:val="00B80FB7"/>
    <w:rsid w:val="00B82092"/>
    <w:rsid w:val="00B82AD6"/>
    <w:rsid w:val="00B83A12"/>
    <w:rsid w:val="00B8439C"/>
    <w:rsid w:val="00B84DF9"/>
    <w:rsid w:val="00B84EDB"/>
    <w:rsid w:val="00B869CA"/>
    <w:rsid w:val="00B87A0D"/>
    <w:rsid w:val="00B87BBA"/>
    <w:rsid w:val="00B903F7"/>
    <w:rsid w:val="00B90C60"/>
    <w:rsid w:val="00B93FA2"/>
    <w:rsid w:val="00B94123"/>
    <w:rsid w:val="00B9412D"/>
    <w:rsid w:val="00B95B9B"/>
    <w:rsid w:val="00B95F99"/>
    <w:rsid w:val="00B965AA"/>
    <w:rsid w:val="00B96CEB"/>
    <w:rsid w:val="00B96D37"/>
    <w:rsid w:val="00BA2018"/>
    <w:rsid w:val="00BA2164"/>
    <w:rsid w:val="00BA2395"/>
    <w:rsid w:val="00BA2E3E"/>
    <w:rsid w:val="00BA363C"/>
    <w:rsid w:val="00BA4AE7"/>
    <w:rsid w:val="00BA50BC"/>
    <w:rsid w:val="00BA522F"/>
    <w:rsid w:val="00BA54FF"/>
    <w:rsid w:val="00BA6019"/>
    <w:rsid w:val="00BA6083"/>
    <w:rsid w:val="00BA69B4"/>
    <w:rsid w:val="00BA6AD2"/>
    <w:rsid w:val="00BA7FF3"/>
    <w:rsid w:val="00BB0C14"/>
    <w:rsid w:val="00BB1A29"/>
    <w:rsid w:val="00BB22AF"/>
    <w:rsid w:val="00BB26F6"/>
    <w:rsid w:val="00BB5F11"/>
    <w:rsid w:val="00BB6ED9"/>
    <w:rsid w:val="00BC06CA"/>
    <w:rsid w:val="00BC096E"/>
    <w:rsid w:val="00BC0D22"/>
    <w:rsid w:val="00BC2C3B"/>
    <w:rsid w:val="00BC2E43"/>
    <w:rsid w:val="00BC420C"/>
    <w:rsid w:val="00BC4FF2"/>
    <w:rsid w:val="00BC5992"/>
    <w:rsid w:val="00BC5D2A"/>
    <w:rsid w:val="00BC6BE4"/>
    <w:rsid w:val="00BD1249"/>
    <w:rsid w:val="00BD18F1"/>
    <w:rsid w:val="00BD1FCD"/>
    <w:rsid w:val="00BD2055"/>
    <w:rsid w:val="00BD3289"/>
    <w:rsid w:val="00BD33DF"/>
    <w:rsid w:val="00BD3DA2"/>
    <w:rsid w:val="00BD4458"/>
    <w:rsid w:val="00BD5A95"/>
    <w:rsid w:val="00BD5B9E"/>
    <w:rsid w:val="00BD6088"/>
    <w:rsid w:val="00BD60E8"/>
    <w:rsid w:val="00BE029C"/>
    <w:rsid w:val="00BE0375"/>
    <w:rsid w:val="00BE0412"/>
    <w:rsid w:val="00BE1AB4"/>
    <w:rsid w:val="00BE21A0"/>
    <w:rsid w:val="00BE2DBD"/>
    <w:rsid w:val="00BE2F52"/>
    <w:rsid w:val="00BE4090"/>
    <w:rsid w:val="00BE4AD0"/>
    <w:rsid w:val="00BE52A4"/>
    <w:rsid w:val="00BE5737"/>
    <w:rsid w:val="00BE58F3"/>
    <w:rsid w:val="00BE65A4"/>
    <w:rsid w:val="00BE6C6F"/>
    <w:rsid w:val="00BE7746"/>
    <w:rsid w:val="00BE7B8F"/>
    <w:rsid w:val="00BF011A"/>
    <w:rsid w:val="00BF3835"/>
    <w:rsid w:val="00BF5D8D"/>
    <w:rsid w:val="00BF60E8"/>
    <w:rsid w:val="00BF7463"/>
    <w:rsid w:val="00BF74FE"/>
    <w:rsid w:val="00BF761E"/>
    <w:rsid w:val="00C0140E"/>
    <w:rsid w:val="00C019BD"/>
    <w:rsid w:val="00C01E05"/>
    <w:rsid w:val="00C022F8"/>
    <w:rsid w:val="00C02925"/>
    <w:rsid w:val="00C054CF"/>
    <w:rsid w:val="00C055C6"/>
    <w:rsid w:val="00C0658D"/>
    <w:rsid w:val="00C06F7A"/>
    <w:rsid w:val="00C0733E"/>
    <w:rsid w:val="00C07375"/>
    <w:rsid w:val="00C078ED"/>
    <w:rsid w:val="00C10231"/>
    <w:rsid w:val="00C10958"/>
    <w:rsid w:val="00C109DB"/>
    <w:rsid w:val="00C10A94"/>
    <w:rsid w:val="00C10CAC"/>
    <w:rsid w:val="00C1191A"/>
    <w:rsid w:val="00C11D7F"/>
    <w:rsid w:val="00C12BC5"/>
    <w:rsid w:val="00C12FED"/>
    <w:rsid w:val="00C142DE"/>
    <w:rsid w:val="00C14897"/>
    <w:rsid w:val="00C1546A"/>
    <w:rsid w:val="00C15772"/>
    <w:rsid w:val="00C157F2"/>
    <w:rsid w:val="00C15C2E"/>
    <w:rsid w:val="00C161AB"/>
    <w:rsid w:val="00C16E7B"/>
    <w:rsid w:val="00C17F42"/>
    <w:rsid w:val="00C21433"/>
    <w:rsid w:val="00C2157F"/>
    <w:rsid w:val="00C216E4"/>
    <w:rsid w:val="00C227E5"/>
    <w:rsid w:val="00C232BE"/>
    <w:rsid w:val="00C2373E"/>
    <w:rsid w:val="00C2505D"/>
    <w:rsid w:val="00C273F7"/>
    <w:rsid w:val="00C2790B"/>
    <w:rsid w:val="00C300FF"/>
    <w:rsid w:val="00C3019E"/>
    <w:rsid w:val="00C308D4"/>
    <w:rsid w:val="00C30C37"/>
    <w:rsid w:val="00C30F3F"/>
    <w:rsid w:val="00C3116B"/>
    <w:rsid w:val="00C31B64"/>
    <w:rsid w:val="00C31CF5"/>
    <w:rsid w:val="00C3435B"/>
    <w:rsid w:val="00C3475B"/>
    <w:rsid w:val="00C347B4"/>
    <w:rsid w:val="00C349FE"/>
    <w:rsid w:val="00C35755"/>
    <w:rsid w:val="00C3623E"/>
    <w:rsid w:val="00C36726"/>
    <w:rsid w:val="00C36820"/>
    <w:rsid w:val="00C37E8A"/>
    <w:rsid w:val="00C40F50"/>
    <w:rsid w:val="00C40F74"/>
    <w:rsid w:val="00C4234D"/>
    <w:rsid w:val="00C45817"/>
    <w:rsid w:val="00C45DAA"/>
    <w:rsid w:val="00C468FA"/>
    <w:rsid w:val="00C46D65"/>
    <w:rsid w:val="00C478A1"/>
    <w:rsid w:val="00C50B0E"/>
    <w:rsid w:val="00C510E4"/>
    <w:rsid w:val="00C5142E"/>
    <w:rsid w:val="00C51ADA"/>
    <w:rsid w:val="00C51D91"/>
    <w:rsid w:val="00C51F53"/>
    <w:rsid w:val="00C539CC"/>
    <w:rsid w:val="00C55360"/>
    <w:rsid w:val="00C55462"/>
    <w:rsid w:val="00C5754F"/>
    <w:rsid w:val="00C61E88"/>
    <w:rsid w:val="00C62B61"/>
    <w:rsid w:val="00C6405E"/>
    <w:rsid w:val="00C64553"/>
    <w:rsid w:val="00C646EF"/>
    <w:rsid w:val="00C64835"/>
    <w:rsid w:val="00C648A9"/>
    <w:rsid w:val="00C6536F"/>
    <w:rsid w:val="00C65886"/>
    <w:rsid w:val="00C658A6"/>
    <w:rsid w:val="00C6711D"/>
    <w:rsid w:val="00C70AB9"/>
    <w:rsid w:val="00C715F1"/>
    <w:rsid w:val="00C71997"/>
    <w:rsid w:val="00C723FE"/>
    <w:rsid w:val="00C724C7"/>
    <w:rsid w:val="00C736CD"/>
    <w:rsid w:val="00C74BF3"/>
    <w:rsid w:val="00C7599D"/>
    <w:rsid w:val="00C75DDE"/>
    <w:rsid w:val="00C7685F"/>
    <w:rsid w:val="00C771B8"/>
    <w:rsid w:val="00C7734D"/>
    <w:rsid w:val="00C81536"/>
    <w:rsid w:val="00C8347E"/>
    <w:rsid w:val="00C83944"/>
    <w:rsid w:val="00C83AF0"/>
    <w:rsid w:val="00C83B02"/>
    <w:rsid w:val="00C84579"/>
    <w:rsid w:val="00C85088"/>
    <w:rsid w:val="00C86AE3"/>
    <w:rsid w:val="00C8715A"/>
    <w:rsid w:val="00C8782F"/>
    <w:rsid w:val="00C87ED7"/>
    <w:rsid w:val="00C902BA"/>
    <w:rsid w:val="00C90F4A"/>
    <w:rsid w:val="00C9100A"/>
    <w:rsid w:val="00C93C75"/>
    <w:rsid w:val="00C93D53"/>
    <w:rsid w:val="00C9433B"/>
    <w:rsid w:val="00C94541"/>
    <w:rsid w:val="00C94A54"/>
    <w:rsid w:val="00C96460"/>
    <w:rsid w:val="00CA0AE0"/>
    <w:rsid w:val="00CA0F07"/>
    <w:rsid w:val="00CA15D3"/>
    <w:rsid w:val="00CA2345"/>
    <w:rsid w:val="00CA2A40"/>
    <w:rsid w:val="00CA324F"/>
    <w:rsid w:val="00CA36B3"/>
    <w:rsid w:val="00CA3741"/>
    <w:rsid w:val="00CA3CDD"/>
    <w:rsid w:val="00CA3DA5"/>
    <w:rsid w:val="00CA5A40"/>
    <w:rsid w:val="00CA5DF2"/>
    <w:rsid w:val="00CA61D2"/>
    <w:rsid w:val="00CA69DF"/>
    <w:rsid w:val="00CB1679"/>
    <w:rsid w:val="00CB1926"/>
    <w:rsid w:val="00CB1FF3"/>
    <w:rsid w:val="00CB2293"/>
    <w:rsid w:val="00CB25BA"/>
    <w:rsid w:val="00CB25FE"/>
    <w:rsid w:val="00CB3F0E"/>
    <w:rsid w:val="00CB3FE4"/>
    <w:rsid w:val="00CB5537"/>
    <w:rsid w:val="00CB5A5F"/>
    <w:rsid w:val="00CB619A"/>
    <w:rsid w:val="00CB686D"/>
    <w:rsid w:val="00CB70A0"/>
    <w:rsid w:val="00CB7B56"/>
    <w:rsid w:val="00CB7D5D"/>
    <w:rsid w:val="00CC0AFA"/>
    <w:rsid w:val="00CC2938"/>
    <w:rsid w:val="00CC31F3"/>
    <w:rsid w:val="00CC3BFE"/>
    <w:rsid w:val="00CC3E5C"/>
    <w:rsid w:val="00CC427C"/>
    <w:rsid w:val="00CC5989"/>
    <w:rsid w:val="00CC7270"/>
    <w:rsid w:val="00CC7AA8"/>
    <w:rsid w:val="00CC7DF6"/>
    <w:rsid w:val="00CD04D7"/>
    <w:rsid w:val="00CD08B2"/>
    <w:rsid w:val="00CD0E2E"/>
    <w:rsid w:val="00CD163D"/>
    <w:rsid w:val="00CD16F6"/>
    <w:rsid w:val="00CD2505"/>
    <w:rsid w:val="00CD3377"/>
    <w:rsid w:val="00CD47A4"/>
    <w:rsid w:val="00CD5F65"/>
    <w:rsid w:val="00CD6692"/>
    <w:rsid w:val="00CD76EE"/>
    <w:rsid w:val="00CD7D6D"/>
    <w:rsid w:val="00CE1A43"/>
    <w:rsid w:val="00CE2BF7"/>
    <w:rsid w:val="00CE2F61"/>
    <w:rsid w:val="00CE36DE"/>
    <w:rsid w:val="00CE3F26"/>
    <w:rsid w:val="00CE46A9"/>
    <w:rsid w:val="00CE4DAC"/>
    <w:rsid w:val="00CE57B8"/>
    <w:rsid w:val="00CE658F"/>
    <w:rsid w:val="00CE70D1"/>
    <w:rsid w:val="00CF0BFF"/>
    <w:rsid w:val="00CF122A"/>
    <w:rsid w:val="00CF295F"/>
    <w:rsid w:val="00CF3A5F"/>
    <w:rsid w:val="00CF3BBD"/>
    <w:rsid w:val="00CF3DBA"/>
    <w:rsid w:val="00CF436F"/>
    <w:rsid w:val="00CF4DA2"/>
    <w:rsid w:val="00CF5877"/>
    <w:rsid w:val="00CF6D4C"/>
    <w:rsid w:val="00CF727A"/>
    <w:rsid w:val="00CF7C87"/>
    <w:rsid w:val="00D02042"/>
    <w:rsid w:val="00D02161"/>
    <w:rsid w:val="00D0369D"/>
    <w:rsid w:val="00D03FE5"/>
    <w:rsid w:val="00D05402"/>
    <w:rsid w:val="00D05F6A"/>
    <w:rsid w:val="00D06172"/>
    <w:rsid w:val="00D0660D"/>
    <w:rsid w:val="00D0787F"/>
    <w:rsid w:val="00D07DAE"/>
    <w:rsid w:val="00D11921"/>
    <w:rsid w:val="00D11D56"/>
    <w:rsid w:val="00D1211A"/>
    <w:rsid w:val="00D12D98"/>
    <w:rsid w:val="00D1344E"/>
    <w:rsid w:val="00D1348B"/>
    <w:rsid w:val="00D1369D"/>
    <w:rsid w:val="00D1456F"/>
    <w:rsid w:val="00D1593A"/>
    <w:rsid w:val="00D16230"/>
    <w:rsid w:val="00D1653C"/>
    <w:rsid w:val="00D168EB"/>
    <w:rsid w:val="00D1710D"/>
    <w:rsid w:val="00D178BB"/>
    <w:rsid w:val="00D201F0"/>
    <w:rsid w:val="00D20CE4"/>
    <w:rsid w:val="00D2113E"/>
    <w:rsid w:val="00D2261B"/>
    <w:rsid w:val="00D23394"/>
    <w:rsid w:val="00D235B9"/>
    <w:rsid w:val="00D23BB9"/>
    <w:rsid w:val="00D241CA"/>
    <w:rsid w:val="00D245BC"/>
    <w:rsid w:val="00D247C2"/>
    <w:rsid w:val="00D2562A"/>
    <w:rsid w:val="00D271BE"/>
    <w:rsid w:val="00D272BA"/>
    <w:rsid w:val="00D31D77"/>
    <w:rsid w:val="00D329C3"/>
    <w:rsid w:val="00D33959"/>
    <w:rsid w:val="00D33D3F"/>
    <w:rsid w:val="00D35165"/>
    <w:rsid w:val="00D36567"/>
    <w:rsid w:val="00D36BAB"/>
    <w:rsid w:val="00D36C87"/>
    <w:rsid w:val="00D3749A"/>
    <w:rsid w:val="00D40466"/>
    <w:rsid w:val="00D4059A"/>
    <w:rsid w:val="00D418E5"/>
    <w:rsid w:val="00D42725"/>
    <w:rsid w:val="00D42B72"/>
    <w:rsid w:val="00D43BB3"/>
    <w:rsid w:val="00D4434F"/>
    <w:rsid w:val="00D476BF"/>
    <w:rsid w:val="00D51376"/>
    <w:rsid w:val="00D53176"/>
    <w:rsid w:val="00D535A3"/>
    <w:rsid w:val="00D543C8"/>
    <w:rsid w:val="00D54748"/>
    <w:rsid w:val="00D54DCD"/>
    <w:rsid w:val="00D54DDD"/>
    <w:rsid w:val="00D550DE"/>
    <w:rsid w:val="00D56702"/>
    <w:rsid w:val="00D5679A"/>
    <w:rsid w:val="00D56E68"/>
    <w:rsid w:val="00D57B73"/>
    <w:rsid w:val="00D60A92"/>
    <w:rsid w:val="00D60E3A"/>
    <w:rsid w:val="00D611CB"/>
    <w:rsid w:val="00D6132F"/>
    <w:rsid w:val="00D613FD"/>
    <w:rsid w:val="00D6195A"/>
    <w:rsid w:val="00D623E2"/>
    <w:rsid w:val="00D632D9"/>
    <w:rsid w:val="00D64850"/>
    <w:rsid w:val="00D64FC6"/>
    <w:rsid w:val="00D6551E"/>
    <w:rsid w:val="00D6552E"/>
    <w:rsid w:val="00D66E50"/>
    <w:rsid w:val="00D6717D"/>
    <w:rsid w:val="00D67538"/>
    <w:rsid w:val="00D67636"/>
    <w:rsid w:val="00D70320"/>
    <w:rsid w:val="00D73062"/>
    <w:rsid w:val="00D73859"/>
    <w:rsid w:val="00D73FD4"/>
    <w:rsid w:val="00D746C0"/>
    <w:rsid w:val="00D74C38"/>
    <w:rsid w:val="00D76037"/>
    <w:rsid w:val="00D7691B"/>
    <w:rsid w:val="00D77BD2"/>
    <w:rsid w:val="00D80C08"/>
    <w:rsid w:val="00D810A5"/>
    <w:rsid w:val="00D815A8"/>
    <w:rsid w:val="00D818AE"/>
    <w:rsid w:val="00D81E08"/>
    <w:rsid w:val="00D82C90"/>
    <w:rsid w:val="00D84E96"/>
    <w:rsid w:val="00D85458"/>
    <w:rsid w:val="00D857DA"/>
    <w:rsid w:val="00D85B6A"/>
    <w:rsid w:val="00D85C1E"/>
    <w:rsid w:val="00D85FDD"/>
    <w:rsid w:val="00D86679"/>
    <w:rsid w:val="00D86990"/>
    <w:rsid w:val="00D87A3B"/>
    <w:rsid w:val="00D9167F"/>
    <w:rsid w:val="00D91794"/>
    <w:rsid w:val="00D918EF"/>
    <w:rsid w:val="00D9271F"/>
    <w:rsid w:val="00D93021"/>
    <w:rsid w:val="00D94B6F"/>
    <w:rsid w:val="00D94C30"/>
    <w:rsid w:val="00D96A0B"/>
    <w:rsid w:val="00D97A21"/>
    <w:rsid w:val="00DA1569"/>
    <w:rsid w:val="00DA2110"/>
    <w:rsid w:val="00DA23B7"/>
    <w:rsid w:val="00DA251F"/>
    <w:rsid w:val="00DA2A87"/>
    <w:rsid w:val="00DA2BD1"/>
    <w:rsid w:val="00DA43D5"/>
    <w:rsid w:val="00DA6384"/>
    <w:rsid w:val="00DB11A0"/>
    <w:rsid w:val="00DB165F"/>
    <w:rsid w:val="00DB19E3"/>
    <w:rsid w:val="00DB1B0F"/>
    <w:rsid w:val="00DB1D2E"/>
    <w:rsid w:val="00DB2104"/>
    <w:rsid w:val="00DB2E7F"/>
    <w:rsid w:val="00DB3724"/>
    <w:rsid w:val="00DB4B01"/>
    <w:rsid w:val="00DB4C65"/>
    <w:rsid w:val="00DB52CA"/>
    <w:rsid w:val="00DB5528"/>
    <w:rsid w:val="00DB61DB"/>
    <w:rsid w:val="00DB6383"/>
    <w:rsid w:val="00DB7314"/>
    <w:rsid w:val="00DB75F9"/>
    <w:rsid w:val="00DB7C6C"/>
    <w:rsid w:val="00DC073A"/>
    <w:rsid w:val="00DC170B"/>
    <w:rsid w:val="00DC1BA0"/>
    <w:rsid w:val="00DC356D"/>
    <w:rsid w:val="00DC5BC3"/>
    <w:rsid w:val="00DC6408"/>
    <w:rsid w:val="00DC6A42"/>
    <w:rsid w:val="00DC6F6B"/>
    <w:rsid w:val="00DC73CB"/>
    <w:rsid w:val="00DD095C"/>
    <w:rsid w:val="00DD18D1"/>
    <w:rsid w:val="00DD430A"/>
    <w:rsid w:val="00DD4435"/>
    <w:rsid w:val="00DD538A"/>
    <w:rsid w:val="00DD56BF"/>
    <w:rsid w:val="00DD58FC"/>
    <w:rsid w:val="00DD5BEE"/>
    <w:rsid w:val="00DD68E4"/>
    <w:rsid w:val="00DD6B76"/>
    <w:rsid w:val="00DD6BFE"/>
    <w:rsid w:val="00DD7AC5"/>
    <w:rsid w:val="00DD7B80"/>
    <w:rsid w:val="00DE03B6"/>
    <w:rsid w:val="00DE0627"/>
    <w:rsid w:val="00DE0E8D"/>
    <w:rsid w:val="00DE263B"/>
    <w:rsid w:val="00DE401E"/>
    <w:rsid w:val="00DE4464"/>
    <w:rsid w:val="00DE4FA8"/>
    <w:rsid w:val="00DE5D98"/>
    <w:rsid w:val="00DF0A7D"/>
    <w:rsid w:val="00DF0E4B"/>
    <w:rsid w:val="00DF1EBB"/>
    <w:rsid w:val="00DF20C0"/>
    <w:rsid w:val="00DF599C"/>
    <w:rsid w:val="00DF5C05"/>
    <w:rsid w:val="00DF6AD0"/>
    <w:rsid w:val="00DF70C1"/>
    <w:rsid w:val="00DF7A7D"/>
    <w:rsid w:val="00E005A9"/>
    <w:rsid w:val="00E006A8"/>
    <w:rsid w:val="00E00BC1"/>
    <w:rsid w:val="00E00E9C"/>
    <w:rsid w:val="00E01185"/>
    <w:rsid w:val="00E01618"/>
    <w:rsid w:val="00E033F8"/>
    <w:rsid w:val="00E0458B"/>
    <w:rsid w:val="00E04A3D"/>
    <w:rsid w:val="00E052AD"/>
    <w:rsid w:val="00E0547D"/>
    <w:rsid w:val="00E06029"/>
    <w:rsid w:val="00E0651E"/>
    <w:rsid w:val="00E0678B"/>
    <w:rsid w:val="00E06DB8"/>
    <w:rsid w:val="00E10B72"/>
    <w:rsid w:val="00E10D2F"/>
    <w:rsid w:val="00E110E7"/>
    <w:rsid w:val="00E11690"/>
    <w:rsid w:val="00E12011"/>
    <w:rsid w:val="00E123C4"/>
    <w:rsid w:val="00E12C08"/>
    <w:rsid w:val="00E12E39"/>
    <w:rsid w:val="00E14102"/>
    <w:rsid w:val="00E1433C"/>
    <w:rsid w:val="00E14B46"/>
    <w:rsid w:val="00E152DA"/>
    <w:rsid w:val="00E15FB0"/>
    <w:rsid w:val="00E16B55"/>
    <w:rsid w:val="00E2030E"/>
    <w:rsid w:val="00E205DB"/>
    <w:rsid w:val="00E216B3"/>
    <w:rsid w:val="00E21BBC"/>
    <w:rsid w:val="00E2387E"/>
    <w:rsid w:val="00E23EF4"/>
    <w:rsid w:val="00E23EFE"/>
    <w:rsid w:val="00E266CC"/>
    <w:rsid w:val="00E3120A"/>
    <w:rsid w:val="00E32240"/>
    <w:rsid w:val="00E324F9"/>
    <w:rsid w:val="00E33962"/>
    <w:rsid w:val="00E33A7B"/>
    <w:rsid w:val="00E33E0C"/>
    <w:rsid w:val="00E33E86"/>
    <w:rsid w:val="00E341B2"/>
    <w:rsid w:val="00E34F1E"/>
    <w:rsid w:val="00E34F47"/>
    <w:rsid w:val="00E3584B"/>
    <w:rsid w:val="00E36200"/>
    <w:rsid w:val="00E377C8"/>
    <w:rsid w:val="00E379D4"/>
    <w:rsid w:val="00E37D67"/>
    <w:rsid w:val="00E40682"/>
    <w:rsid w:val="00E41981"/>
    <w:rsid w:val="00E41C92"/>
    <w:rsid w:val="00E41ED6"/>
    <w:rsid w:val="00E4233B"/>
    <w:rsid w:val="00E428F7"/>
    <w:rsid w:val="00E42A5C"/>
    <w:rsid w:val="00E43550"/>
    <w:rsid w:val="00E43D42"/>
    <w:rsid w:val="00E45B9D"/>
    <w:rsid w:val="00E46504"/>
    <w:rsid w:val="00E50A2F"/>
    <w:rsid w:val="00E50F09"/>
    <w:rsid w:val="00E527BF"/>
    <w:rsid w:val="00E52B66"/>
    <w:rsid w:val="00E53306"/>
    <w:rsid w:val="00E536E4"/>
    <w:rsid w:val="00E5392D"/>
    <w:rsid w:val="00E53D14"/>
    <w:rsid w:val="00E53E97"/>
    <w:rsid w:val="00E552F8"/>
    <w:rsid w:val="00E56542"/>
    <w:rsid w:val="00E56AB0"/>
    <w:rsid w:val="00E56B2C"/>
    <w:rsid w:val="00E56BBA"/>
    <w:rsid w:val="00E578E3"/>
    <w:rsid w:val="00E57BE1"/>
    <w:rsid w:val="00E600AA"/>
    <w:rsid w:val="00E60C5D"/>
    <w:rsid w:val="00E60DD4"/>
    <w:rsid w:val="00E619E4"/>
    <w:rsid w:val="00E622BC"/>
    <w:rsid w:val="00E62ABA"/>
    <w:rsid w:val="00E63A6C"/>
    <w:rsid w:val="00E63F9D"/>
    <w:rsid w:val="00E640DF"/>
    <w:rsid w:val="00E64244"/>
    <w:rsid w:val="00E65693"/>
    <w:rsid w:val="00E6589F"/>
    <w:rsid w:val="00E660B7"/>
    <w:rsid w:val="00E6678A"/>
    <w:rsid w:val="00E669CB"/>
    <w:rsid w:val="00E66C39"/>
    <w:rsid w:val="00E66F20"/>
    <w:rsid w:val="00E67233"/>
    <w:rsid w:val="00E67808"/>
    <w:rsid w:val="00E67F9E"/>
    <w:rsid w:val="00E70662"/>
    <w:rsid w:val="00E72093"/>
    <w:rsid w:val="00E72787"/>
    <w:rsid w:val="00E736A8"/>
    <w:rsid w:val="00E73A09"/>
    <w:rsid w:val="00E73C02"/>
    <w:rsid w:val="00E73CCA"/>
    <w:rsid w:val="00E73D1B"/>
    <w:rsid w:val="00E77619"/>
    <w:rsid w:val="00E77C99"/>
    <w:rsid w:val="00E77F41"/>
    <w:rsid w:val="00E801AA"/>
    <w:rsid w:val="00E80C27"/>
    <w:rsid w:val="00E80DF8"/>
    <w:rsid w:val="00E816C2"/>
    <w:rsid w:val="00E825D0"/>
    <w:rsid w:val="00E83E51"/>
    <w:rsid w:val="00E840A9"/>
    <w:rsid w:val="00E84AFA"/>
    <w:rsid w:val="00E862CD"/>
    <w:rsid w:val="00E8635B"/>
    <w:rsid w:val="00E86C9C"/>
    <w:rsid w:val="00E86EDF"/>
    <w:rsid w:val="00E87279"/>
    <w:rsid w:val="00E874F3"/>
    <w:rsid w:val="00E87A1A"/>
    <w:rsid w:val="00E90DBD"/>
    <w:rsid w:val="00E9128F"/>
    <w:rsid w:val="00E92357"/>
    <w:rsid w:val="00E93116"/>
    <w:rsid w:val="00E93F72"/>
    <w:rsid w:val="00E95239"/>
    <w:rsid w:val="00E95551"/>
    <w:rsid w:val="00EA0501"/>
    <w:rsid w:val="00EA08D8"/>
    <w:rsid w:val="00EA0AA4"/>
    <w:rsid w:val="00EA0EE5"/>
    <w:rsid w:val="00EA14EE"/>
    <w:rsid w:val="00EA16BB"/>
    <w:rsid w:val="00EA17FD"/>
    <w:rsid w:val="00EA204A"/>
    <w:rsid w:val="00EA2C8F"/>
    <w:rsid w:val="00EA3DBA"/>
    <w:rsid w:val="00EA3E40"/>
    <w:rsid w:val="00EA510D"/>
    <w:rsid w:val="00EA5590"/>
    <w:rsid w:val="00EA6EAF"/>
    <w:rsid w:val="00EA6F31"/>
    <w:rsid w:val="00EA75B6"/>
    <w:rsid w:val="00EA7E9D"/>
    <w:rsid w:val="00EB191D"/>
    <w:rsid w:val="00EB2A52"/>
    <w:rsid w:val="00EB3ACC"/>
    <w:rsid w:val="00EB4CE1"/>
    <w:rsid w:val="00EB5939"/>
    <w:rsid w:val="00EB63CE"/>
    <w:rsid w:val="00EB64B0"/>
    <w:rsid w:val="00EB65B5"/>
    <w:rsid w:val="00EB6701"/>
    <w:rsid w:val="00EB6ABB"/>
    <w:rsid w:val="00EB6BE4"/>
    <w:rsid w:val="00EB7072"/>
    <w:rsid w:val="00EC06F9"/>
    <w:rsid w:val="00EC0C44"/>
    <w:rsid w:val="00EC2DDA"/>
    <w:rsid w:val="00EC3580"/>
    <w:rsid w:val="00EC38BD"/>
    <w:rsid w:val="00EC4384"/>
    <w:rsid w:val="00EC4C16"/>
    <w:rsid w:val="00EC5B4D"/>
    <w:rsid w:val="00EC5DF5"/>
    <w:rsid w:val="00EC6319"/>
    <w:rsid w:val="00EC726F"/>
    <w:rsid w:val="00ED14FC"/>
    <w:rsid w:val="00ED163F"/>
    <w:rsid w:val="00ED1A3B"/>
    <w:rsid w:val="00ED1E7E"/>
    <w:rsid w:val="00ED2899"/>
    <w:rsid w:val="00ED28AD"/>
    <w:rsid w:val="00ED2993"/>
    <w:rsid w:val="00ED3054"/>
    <w:rsid w:val="00ED3241"/>
    <w:rsid w:val="00ED44BC"/>
    <w:rsid w:val="00EE0548"/>
    <w:rsid w:val="00EE11B5"/>
    <w:rsid w:val="00EE1520"/>
    <w:rsid w:val="00EE3FB3"/>
    <w:rsid w:val="00EE4EE1"/>
    <w:rsid w:val="00EE6F0D"/>
    <w:rsid w:val="00EF000F"/>
    <w:rsid w:val="00EF08EF"/>
    <w:rsid w:val="00EF0A77"/>
    <w:rsid w:val="00EF0B40"/>
    <w:rsid w:val="00EF1498"/>
    <w:rsid w:val="00EF1D55"/>
    <w:rsid w:val="00EF1EA7"/>
    <w:rsid w:val="00EF3025"/>
    <w:rsid w:val="00EF36CC"/>
    <w:rsid w:val="00EF3CA6"/>
    <w:rsid w:val="00EF4400"/>
    <w:rsid w:val="00EF465A"/>
    <w:rsid w:val="00EF4891"/>
    <w:rsid w:val="00EF48A3"/>
    <w:rsid w:val="00EF4DEF"/>
    <w:rsid w:val="00EF4E06"/>
    <w:rsid w:val="00EF5F0F"/>
    <w:rsid w:val="00EF6247"/>
    <w:rsid w:val="00EF67CE"/>
    <w:rsid w:val="00EF7C43"/>
    <w:rsid w:val="00F0006F"/>
    <w:rsid w:val="00F000B9"/>
    <w:rsid w:val="00F00723"/>
    <w:rsid w:val="00F00822"/>
    <w:rsid w:val="00F00E16"/>
    <w:rsid w:val="00F0180A"/>
    <w:rsid w:val="00F01A10"/>
    <w:rsid w:val="00F03AC4"/>
    <w:rsid w:val="00F04197"/>
    <w:rsid w:val="00F041C9"/>
    <w:rsid w:val="00F04453"/>
    <w:rsid w:val="00F04D44"/>
    <w:rsid w:val="00F04F56"/>
    <w:rsid w:val="00F0661B"/>
    <w:rsid w:val="00F075B9"/>
    <w:rsid w:val="00F100FF"/>
    <w:rsid w:val="00F11960"/>
    <w:rsid w:val="00F12797"/>
    <w:rsid w:val="00F128C8"/>
    <w:rsid w:val="00F13314"/>
    <w:rsid w:val="00F14C05"/>
    <w:rsid w:val="00F150A0"/>
    <w:rsid w:val="00F1536F"/>
    <w:rsid w:val="00F15C8F"/>
    <w:rsid w:val="00F16B1C"/>
    <w:rsid w:val="00F1738B"/>
    <w:rsid w:val="00F17E7F"/>
    <w:rsid w:val="00F22F65"/>
    <w:rsid w:val="00F24170"/>
    <w:rsid w:val="00F2467B"/>
    <w:rsid w:val="00F24B42"/>
    <w:rsid w:val="00F26AF7"/>
    <w:rsid w:val="00F27798"/>
    <w:rsid w:val="00F278AD"/>
    <w:rsid w:val="00F3020F"/>
    <w:rsid w:val="00F30481"/>
    <w:rsid w:val="00F30A4F"/>
    <w:rsid w:val="00F30F32"/>
    <w:rsid w:val="00F3112A"/>
    <w:rsid w:val="00F31443"/>
    <w:rsid w:val="00F3243B"/>
    <w:rsid w:val="00F338E1"/>
    <w:rsid w:val="00F348B5"/>
    <w:rsid w:val="00F34A69"/>
    <w:rsid w:val="00F35EC7"/>
    <w:rsid w:val="00F36620"/>
    <w:rsid w:val="00F3662F"/>
    <w:rsid w:val="00F36A19"/>
    <w:rsid w:val="00F37752"/>
    <w:rsid w:val="00F37E46"/>
    <w:rsid w:val="00F40429"/>
    <w:rsid w:val="00F4083D"/>
    <w:rsid w:val="00F4113D"/>
    <w:rsid w:val="00F413F2"/>
    <w:rsid w:val="00F41B47"/>
    <w:rsid w:val="00F4223A"/>
    <w:rsid w:val="00F43117"/>
    <w:rsid w:val="00F43125"/>
    <w:rsid w:val="00F431EE"/>
    <w:rsid w:val="00F43C00"/>
    <w:rsid w:val="00F43C19"/>
    <w:rsid w:val="00F45859"/>
    <w:rsid w:val="00F459BB"/>
    <w:rsid w:val="00F45E94"/>
    <w:rsid w:val="00F46B25"/>
    <w:rsid w:val="00F4710D"/>
    <w:rsid w:val="00F472E2"/>
    <w:rsid w:val="00F473AF"/>
    <w:rsid w:val="00F47B5B"/>
    <w:rsid w:val="00F508A5"/>
    <w:rsid w:val="00F50A3E"/>
    <w:rsid w:val="00F510CE"/>
    <w:rsid w:val="00F528F5"/>
    <w:rsid w:val="00F548C4"/>
    <w:rsid w:val="00F55661"/>
    <w:rsid w:val="00F558EA"/>
    <w:rsid w:val="00F56041"/>
    <w:rsid w:val="00F5669D"/>
    <w:rsid w:val="00F56BA4"/>
    <w:rsid w:val="00F57054"/>
    <w:rsid w:val="00F57978"/>
    <w:rsid w:val="00F579F1"/>
    <w:rsid w:val="00F57EEE"/>
    <w:rsid w:val="00F6014B"/>
    <w:rsid w:val="00F61A08"/>
    <w:rsid w:val="00F61BAF"/>
    <w:rsid w:val="00F6248E"/>
    <w:rsid w:val="00F6261F"/>
    <w:rsid w:val="00F62822"/>
    <w:rsid w:val="00F62B8E"/>
    <w:rsid w:val="00F62EA3"/>
    <w:rsid w:val="00F6340F"/>
    <w:rsid w:val="00F63657"/>
    <w:rsid w:val="00F644B9"/>
    <w:rsid w:val="00F65881"/>
    <w:rsid w:val="00F661D6"/>
    <w:rsid w:val="00F663A5"/>
    <w:rsid w:val="00F665D9"/>
    <w:rsid w:val="00F66EA6"/>
    <w:rsid w:val="00F7006D"/>
    <w:rsid w:val="00F70DC3"/>
    <w:rsid w:val="00F725E0"/>
    <w:rsid w:val="00F73296"/>
    <w:rsid w:val="00F745ED"/>
    <w:rsid w:val="00F75614"/>
    <w:rsid w:val="00F77298"/>
    <w:rsid w:val="00F7752C"/>
    <w:rsid w:val="00F7777A"/>
    <w:rsid w:val="00F77B16"/>
    <w:rsid w:val="00F8031F"/>
    <w:rsid w:val="00F80DDC"/>
    <w:rsid w:val="00F810D9"/>
    <w:rsid w:val="00F82679"/>
    <w:rsid w:val="00F834A5"/>
    <w:rsid w:val="00F834DD"/>
    <w:rsid w:val="00F83A96"/>
    <w:rsid w:val="00F85362"/>
    <w:rsid w:val="00F859FF"/>
    <w:rsid w:val="00F85AB8"/>
    <w:rsid w:val="00F85E0A"/>
    <w:rsid w:val="00F86EB5"/>
    <w:rsid w:val="00F8790C"/>
    <w:rsid w:val="00F87AF5"/>
    <w:rsid w:val="00F91D79"/>
    <w:rsid w:val="00F92242"/>
    <w:rsid w:val="00F92DC1"/>
    <w:rsid w:val="00F92DC8"/>
    <w:rsid w:val="00F92E72"/>
    <w:rsid w:val="00F933EB"/>
    <w:rsid w:val="00F941FD"/>
    <w:rsid w:val="00F944B4"/>
    <w:rsid w:val="00F9521C"/>
    <w:rsid w:val="00F954F9"/>
    <w:rsid w:val="00F95F6D"/>
    <w:rsid w:val="00F97300"/>
    <w:rsid w:val="00F97F45"/>
    <w:rsid w:val="00FA0133"/>
    <w:rsid w:val="00FA0837"/>
    <w:rsid w:val="00FA1F8E"/>
    <w:rsid w:val="00FA2A37"/>
    <w:rsid w:val="00FA35C4"/>
    <w:rsid w:val="00FA433C"/>
    <w:rsid w:val="00FA5527"/>
    <w:rsid w:val="00FA55F3"/>
    <w:rsid w:val="00FA5D29"/>
    <w:rsid w:val="00FA72CA"/>
    <w:rsid w:val="00FB052F"/>
    <w:rsid w:val="00FB1D91"/>
    <w:rsid w:val="00FB2146"/>
    <w:rsid w:val="00FB28A3"/>
    <w:rsid w:val="00FB2C3E"/>
    <w:rsid w:val="00FB33F8"/>
    <w:rsid w:val="00FB3D4C"/>
    <w:rsid w:val="00FB4767"/>
    <w:rsid w:val="00FB5599"/>
    <w:rsid w:val="00FB5BD5"/>
    <w:rsid w:val="00FB5EF1"/>
    <w:rsid w:val="00FB67BD"/>
    <w:rsid w:val="00FB7D7D"/>
    <w:rsid w:val="00FC13C6"/>
    <w:rsid w:val="00FC21E3"/>
    <w:rsid w:val="00FC22E5"/>
    <w:rsid w:val="00FC2D34"/>
    <w:rsid w:val="00FC322F"/>
    <w:rsid w:val="00FC327F"/>
    <w:rsid w:val="00FC49E5"/>
    <w:rsid w:val="00FC514D"/>
    <w:rsid w:val="00FC55E9"/>
    <w:rsid w:val="00FC5B7B"/>
    <w:rsid w:val="00FC5FD6"/>
    <w:rsid w:val="00FC79E4"/>
    <w:rsid w:val="00FD05FA"/>
    <w:rsid w:val="00FD0774"/>
    <w:rsid w:val="00FD11EA"/>
    <w:rsid w:val="00FD1D17"/>
    <w:rsid w:val="00FD244A"/>
    <w:rsid w:val="00FD3C6F"/>
    <w:rsid w:val="00FD4D5D"/>
    <w:rsid w:val="00FD5761"/>
    <w:rsid w:val="00FD6407"/>
    <w:rsid w:val="00FD6A12"/>
    <w:rsid w:val="00FD73AE"/>
    <w:rsid w:val="00FD79D8"/>
    <w:rsid w:val="00FD7A96"/>
    <w:rsid w:val="00FE05A5"/>
    <w:rsid w:val="00FE06BF"/>
    <w:rsid w:val="00FE22D4"/>
    <w:rsid w:val="00FE24C4"/>
    <w:rsid w:val="00FE25F4"/>
    <w:rsid w:val="00FE2884"/>
    <w:rsid w:val="00FE4CC0"/>
    <w:rsid w:val="00FE5BBB"/>
    <w:rsid w:val="00FE6534"/>
    <w:rsid w:val="00FE7A30"/>
    <w:rsid w:val="00FE7B5A"/>
    <w:rsid w:val="00FF080C"/>
    <w:rsid w:val="00FF0847"/>
    <w:rsid w:val="00FF0D1E"/>
    <w:rsid w:val="00FF0DB0"/>
    <w:rsid w:val="00FF0F33"/>
    <w:rsid w:val="00FF15C3"/>
    <w:rsid w:val="00FF1899"/>
    <w:rsid w:val="00FF1E5A"/>
    <w:rsid w:val="00FF2275"/>
    <w:rsid w:val="00FF2322"/>
    <w:rsid w:val="00FF37E4"/>
    <w:rsid w:val="00FF3F83"/>
    <w:rsid w:val="00FF4692"/>
    <w:rsid w:val="00FF5263"/>
    <w:rsid w:val="00FF6971"/>
    <w:rsid w:val="00FF720E"/>
    <w:rsid w:val="00FF767B"/>
    <w:rsid w:val="00FF7FE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C412E"/>
  <w15:chartTrackingRefBased/>
  <w15:docId w15:val="{42A5AAC6-3D8E-432F-BAF3-1A387E520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42F"/>
    <w:rPr>
      <w:rFonts w:ascii="Arial" w:hAnsi="Arial"/>
      <w:sz w:val="22"/>
      <w:lang w:val="en-US"/>
    </w:rPr>
  </w:style>
  <w:style w:type="paragraph" w:styleId="Heading1">
    <w:name w:val="heading 1"/>
    <w:basedOn w:val="Normal"/>
    <w:next w:val="Normal"/>
    <w:link w:val="Heading1Char"/>
    <w:uiPriority w:val="9"/>
    <w:qFormat/>
    <w:rsid w:val="001D53A7"/>
    <w:pPr>
      <w:spacing w:after="0" w:line="360" w:lineRule="auto"/>
      <w:outlineLvl w:val="0"/>
    </w:pPr>
    <w:rPr>
      <w:b/>
      <w:bCs/>
    </w:rPr>
  </w:style>
  <w:style w:type="paragraph" w:styleId="Heading2">
    <w:name w:val="heading 2"/>
    <w:basedOn w:val="Normal"/>
    <w:next w:val="Normal"/>
    <w:link w:val="Heading2Char"/>
    <w:uiPriority w:val="9"/>
    <w:unhideWhenUsed/>
    <w:qFormat/>
    <w:rsid w:val="00605A01"/>
    <w:pPr>
      <w:spacing w:after="0" w:line="360" w:lineRule="auto"/>
      <w:outlineLvl w:val="1"/>
    </w:pPr>
    <w:rPr>
      <w:i/>
      <w:iCs/>
    </w:rPr>
  </w:style>
  <w:style w:type="paragraph" w:styleId="Heading3">
    <w:name w:val="heading 3"/>
    <w:basedOn w:val="Normal"/>
    <w:next w:val="Normal"/>
    <w:link w:val="Heading3Char"/>
    <w:uiPriority w:val="9"/>
    <w:unhideWhenUsed/>
    <w:qFormat/>
    <w:rsid w:val="000229EE"/>
    <w:pPr>
      <w:spacing w:after="0" w:line="480" w:lineRule="auto"/>
      <w:outlineLvl w:val="2"/>
    </w:pPr>
    <w:rPr>
      <w:b/>
    </w:rPr>
  </w:style>
  <w:style w:type="paragraph" w:styleId="Heading4">
    <w:name w:val="heading 4"/>
    <w:basedOn w:val="Normal"/>
    <w:next w:val="Normal"/>
    <w:link w:val="Heading4Char"/>
    <w:uiPriority w:val="9"/>
    <w:semiHidden/>
    <w:unhideWhenUsed/>
    <w:qFormat/>
    <w:rsid w:val="00857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3A7"/>
    <w:rPr>
      <w:b/>
      <w:bCs/>
    </w:rPr>
  </w:style>
  <w:style w:type="character" w:customStyle="1" w:styleId="Heading2Char">
    <w:name w:val="Heading 2 Char"/>
    <w:basedOn w:val="DefaultParagraphFont"/>
    <w:link w:val="Heading2"/>
    <w:uiPriority w:val="9"/>
    <w:rsid w:val="00605A01"/>
    <w:rPr>
      <w:i/>
      <w:iCs/>
    </w:rPr>
  </w:style>
  <w:style w:type="character" w:customStyle="1" w:styleId="Heading3Char">
    <w:name w:val="Heading 3 Char"/>
    <w:basedOn w:val="DefaultParagraphFont"/>
    <w:link w:val="Heading3"/>
    <w:uiPriority w:val="9"/>
    <w:rsid w:val="000229EE"/>
    <w:rPr>
      <w:rFonts w:ascii="Arial" w:hAnsi="Arial"/>
      <w:b/>
      <w:sz w:val="22"/>
      <w:lang w:val="en-AU"/>
    </w:rPr>
  </w:style>
  <w:style w:type="character" w:customStyle="1" w:styleId="Heading4Char">
    <w:name w:val="Heading 4 Char"/>
    <w:basedOn w:val="DefaultParagraphFont"/>
    <w:link w:val="Heading4"/>
    <w:uiPriority w:val="9"/>
    <w:semiHidden/>
    <w:rsid w:val="00857B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B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B81"/>
    <w:rPr>
      <w:rFonts w:eastAsiaTheme="majorEastAsia" w:cstheme="majorBidi"/>
      <w:color w:val="272727" w:themeColor="text1" w:themeTint="D8"/>
    </w:rPr>
  </w:style>
  <w:style w:type="paragraph" w:styleId="Title">
    <w:name w:val="Title"/>
    <w:basedOn w:val="Normal"/>
    <w:next w:val="Normal"/>
    <w:link w:val="TitleChar"/>
    <w:uiPriority w:val="10"/>
    <w:qFormat/>
    <w:rsid w:val="00857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B81"/>
    <w:pPr>
      <w:spacing w:before="160"/>
      <w:jc w:val="center"/>
    </w:pPr>
    <w:rPr>
      <w:i/>
      <w:iCs/>
      <w:color w:val="404040" w:themeColor="text1" w:themeTint="BF"/>
    </w:rPr>
  </w:style>
  <w:style w:type="character" w:customStyle="1" w:styleId="QuoteChar">
    <w:name w:val="Quote Char"/>
    <w:basedOn w:val="DefaultParagraphFont"/>
    <w:link w:val="Quote"/>
    <w:uiPriority w:val="29"/>
    <w:rsid w:val="00857B81"/>
    <w:rPr>
      <w:i/>
      <w:iCs/>
      <w:color w:val="404040" w:themeColor="text1" w:themeTint="BF"/>
    </w:rPr>
  </w:style>
  <w:style w:type="paragraph" w:styleId="ListParagraph">
    <w:name w:val="List Paragraph"/>
    <w:basedOn w:val="Normal"/>
    <w:uiPriority w:val="34"/>
    <w:qFormat/>
    <w:rsid w:val="00857B81"/>
    <w:pPr>
      <w:ind w:left="720"/>
      <w:contextualSpacing/>
    </w:pPr>
  </w:style>
  <w:style w:type="character" w:styleId="IntenseEmphasis">
    <w:name w:val="Intense Emphasis"/>
    <w:basedOn w:val="DefaultParagraphFont"/>
    <w:uiPriority w:val="21"/>
    <w:qFormat/>
    <w:rsid w:val="00857B81"/>
    <w:rPr>
      <w:i/>
      <w:iCs/>
      <w:color w:val="0F4761" w:themeColor="accent1" w:themeShade="BF"/>
    </w:rPr>
  </w:style>
  <w:style w:type="paragraph" w:styleId="IntenseQuote">
    <w:name w:val="Intense Quote"/>
    <w:basedOn w:val="Normal"/>
    <w:next w:val="Normal"/>
    <w:link w:val="IntenseQuoteChar"/>
    <w:uiPriority w:val="30"/>
    <w:qFormat/>
    <w:rsid w:val="00857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B81"/>
    <w:rPr>
      <w:i/>
      <w:iCs/>
      <w:color w:val="0F4761" w:themeColor="accent1" w:themeShade="BF"/>
    </w:rPr>
  </w:style>
  <w:style w:type="character" w:styleId="IntenseReference">
    <w:name w:val="Intense Reference"/>
    <w:basedOn w:val="DefaultParagraphFont"/>
    <w:uiPriority w:val="32"/>
    <w:qFormat/>
    <w:rsid w:val="00857B81"/>
    <w:rPr>
      <w:b/>
      <w:bCs/>
      <w:smallCaps/>
      <w:color w:val="0F4761" w:themeColor="accent1" w:themeShade="BF"/>
      <w:spacing w:val="5"/>
    </w:rPr>
  </w:style>
  <w:style w:type="character" w:styleId="CommentReference">
    <w:name w:val="annotation reference"/>
    <w:basedOn w:val="DefaultParagraphFont"/>
    <w:uiPriority w:val="99"/>
    <w:semiHidden/>
    <w:unhideWhenUsed/>
    <w:rsid w:val="00BE7746"/>
    <w:rPr>
      <w:sz w:val="16"/>
      <w:szCs w:val="16"/>
    </w:rPr>
  </w:style>
  <w:style w:type="paragraph" w:styleId="CommentText">
    <w:name w:val="annotation text"/>
    <w:basedOn w:val="Normal"/>
    <w:link w:val="CommentTextChar"/>
    <w:uiPriority w:val="99"/>
    <w:unhideWhenUsed/>
    <w:rsid w:val="00BE7746"/>
    <w:pPr>
      <w:spacing w:line="240" w:lineRule="auto"/>
    </w:pPr>
    <w:rPr>
      <w:sz w:val="20"/>
      <w:szCs w:val="20"/>
    </w:rPr>
  </w:style>
  <w:style w:type="character" w:customStyle="1" w:styleId="CommentTextChar">
    <w:name w:val="Comment Text Char"/>
    <w:basedOn w:val="DefaultParagraphFont"/>
    <w:link w:val="CommentText"/>
    <w:uiPriority w:val="99"/>
    <w:rsid w:val="00BE7746"/>
    <w:rPr>
      <w:sz w:val="20"/>
      <w:szCs w:val="20"/>
    </w:rPr>
  </w:style>
  <w:style w:type="paragraph" w:styleId="CommentSubject">
    <w:name w:val="annotation subject"/>
    <w:basedOn w:val="CommentText"/>
    <w:next w:val="CommentText"/>
    <w:link w:val="CommentSubjectChar"/>
    <w:uiPriority w:val="99"/>
    <w:semiHidden/>
    <w:unhideWhenUsed/>
    <w:rsid w:val="00BE7746"/>
    <w:rPr>
      <w:b/>
      <w:bCs/>
    </w:rPr>
  </w:style>
  <w:style w:type="character" w:customStyle="1" w:styleId="CommentSubjectChar">
    <w:name w:val="Comment Subject Char"/>
    <w:basedOn w:val="CommentTextChar"/>
    <w:link w:val="CommentSubject"/>
    <w:uiPriority w:val="99"/>
    <w:semiHidden/>
    <w:rsid w:val="00BE7746"/>
    <w:rPr>
      <w:b/>
      <w:bCs/>
      <w:sz w:val="20"/>
      <w:szCs w:val="20"/>
    </w:rPr>
  </w:style>
  <w:style w:type="paragraph" w:styleId="Bibliography">
    <w:name w:val="Bibliography"/>
    <w:basedOn w:val="Normal"/>
    <w:next w:val="Normal"/>
    <w:uiPriority w:val="37"/>
    <w:unhideWhenUsed/>
    <w:rsid w:val="00794589"/>
    <w:pPr>
      <w:tabs>
        <w:tab w:val="left" w:pos="504"/>
      </w:tabs>
      <w:spacing w:after="240" w:line="240" w:lineRule="auto"/>
      <w:ind w:left="504" w:hanging="504"/>
    </w:pPr>
  </w:style>
  <w:style w:type="paragraph" w:styleId="Revision">
    <w:name w:val="Revision"/>
    <w:hidden/>
    <w:uiPriority w:val="99"/>
    <w:semiHidden/>
    <w:rsid w:val="006B52B1"/>
    <w:pPr>
      <w:spacing w:after="0" w:line="240" w:lineRule="auto"/>
    </w:pPr>
  </w:style>
  <w:style w:type="character" w:customStyle="1" w:styleId="identifier">
    <w:name w:val="identifier"/>
    <w:basedOn w:val="DefaultParagraphFont"/>
    <w:rsid w:val="00B62159"/>
  </w:style>
  <w:style w:type="character" w:styleId="Hyperlink">
    <w:name w:val="Hyperlink"/>
    <w:basedOn w:val="DefaultParagraphFont"/>
    <w:uiPriority w:val="99"/>
    <w:unhideWhenUsed/>
    <w:rsid w:val="00B62159"/>
    <w:rPr>
      <w:color w:val="0000FF"/>
      <w:u w:val="single"/>
    </w:rPr>
  </w:style>
  <w:style w:type="character" w:styleId="UnresolvedMention">
    <w:name w:val="Unresolved Mention"/>
    <w:basedOn w:val="DefaultParagraphFont"/>
    <w:uiPriority w:val="99"/>
    <w:semiHidden/>
    <w:unhideWhenUsed/>
    <w:rsid w:val="00931650"/>
    <w:rPr>
      <w:color w:val="605E5C"/>
      <w:shd w:val="clear" w:color="auto" w:fill="E1DFDD"/>
    </w:rPr>
  </w:style>
  <w:style w:type="paragraph" w:styleId="Header">
    <w:name w:val="header"/>
    <w:basedOn w:val="Normal"/>
    <w:link w:val="HeaderChar"/>
    <w:uiPriority w:val="99"/>
    <w:unhideWhenUsed/>
    <w:rsid w:val="003172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7207"/>
    <w:rPr>
      <w:lang w:val="en-AU"/>
    </w:rPr>
  </w:style>
  <w:style w:type="paragraph" w:styleId="Footer">
    <w:name w:val="footer"/>
    <w:basedOn w:val="Normal"/>
    <w:link w:val="FooterChar"/>
    <w:uiPriority w:val="99"/>
    <w:unhideWhenUsed/>
    <w:rsid w:val="003172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7207"/>
    <w:rPr>
      <w:lang w:val="en-AU"/>
    </w:rPr>
  </w:style>
  <w:style w:type="character" w:styleId="LineNumber">
    <w:name w:val="line number"/>
    <w:basedOn w:val="DefaultParagraphFont"/>
    <w:uiPriority w:val="99"/>
    <w:semiHidden/>
    <w:unhideWhenUsed/>
    <w:rsid w:val="00367F37"/>
  </w:style>
  <w:style w:type="table" w:styleId="TableGrid">
    <w:name w:val="Table Grid"/>
    <w:basedOn w:val="TableNormal"/>
    <w:uiPriority w:val="39"/>
    <w:rsid w:val="00A757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74054"/>
    <w:rPr>
      <w:color w:val="666666"/>
    </w:rPr>
  </w:style>
  <w:style w:type="paragraph" w:styleId="NormalWeb">
    <w:name w:val="Normal (Web)"/>
    <w:basedOn w:val="Normal"/>
    <w:uiPriority w:val="99"/>
    <w:semiHidden/>
    <w:unhideWhenUsed/>
    <w:rsid w:val="00AD0C47"/>
    <w:pPr>
      <w:spacing w:before="100" w:beforeAutospacing="1" w:after="100" w:afterAutospacing="1" w:line="240" w:lineRule="auto"/>
    </w:pPr>
    <w:rPr>
      <w:rFonts w:ascii="Times New Roman" w:eastAsia="Times New Roman" w:hAnsi="Times New Roman" w:cs="Times New Roman"/>
      <w:kern w:val="0"/>
      <w:sz w:val="24"/>
      <w:lang w:val="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4.tiff"/><Relationship Id="rId18" Type="http://schemas.openxmlformats.org/officeDocument/2006/relationships/image" Target="media/image9.tiff"/><Relationship Id="rId26" Type="http://schemas.openxmlformats.org/officeDocument/2006/relationships/image" Target="media/image17.tiff"/><Relationship Id="rId3" Type="http://schemas.openxmlformats.org/officeDocument/2006/relationships/styles" Target="styles.xml"/><Relationship Id="rId21" Type="http://schemas.openxmlformats.org/officeDocument/2006/relationships/image" Target="media/image12.tiff"/><Relationship Id="rId7" Type="http://schemas.openxmlformats.org/officeDocument/2006/relationships/endnotes" Target="endnotes.xml"/><Relationship Id="rId12" Type="http://schemas.openxmlformats.org/officeDocument/2006/relationships/image" Target="media/image3.tiff"/><Relationship Id="rId17" Type="http://schemas.openxmlformats.org/officeDocument/2006/relationships/image" Target="media/image8.tiff"/><Relationship Id="rId25" Type="http://schemas.openxmlformats.org/officeDocument/2006/relationships/image" Target="media/image16.tiff"/><Relationship Id="rId2" Type="http://schemas.openxmlformats.org/officeDocument/2006/relationships/numbering" Target="numbering.xml"/><Relationship Id="rId16" Type="http://schemas.openxmlformats.org/officeDocument/2006/relationships/image" Target="media/image7.tiff"/><Relationship Id="rId20" Type="http://schemas.openxmlformats.org/officeDocument/2006/relationships/image" Target="media/image11.tif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tiff"/><Relationship Id="rId24" Type="http://schemas.openxmlformats.org/officeDocument/2006/relationships/image" Target="media/image15.tiff"/><Relationship Id="rId5" Type="http://schemas.openxmlformats.org/officeDocument/2006/relationships/webSettings" Target="webSettings.xml"/><Relationship Id="rId15" Type="http://schemas.openxmlformats.org/officeDocument/2006/relationships/image" Target="media/image6.tiff"/><Relationship Id="rId23" Type="http://schemas.openxmlformats.org/officeDocument/2006/relationships/image" Target="media/image14.tiff"/><Relationship Id="rId28" Type="http://schemas.openxmlformats.org/officeDocument/2006/relationships/image" Target="media/image19.tiff"/><Relationship Id="rId10" Type="http://schemas.openxmlformats.org/officeDocument/2006/relationships/footer" Target="footer1.xml"/><Relationship Id="rId19" Type="http://schemas.openxmlformats.org/officeDocument/2006/relationships/image" Target="media/image10.tif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tiff"/><Relationship Id="rId22" Type="http://schemas.openxmlformats.org/officeDocument/2006/relationships/image" Target="media/image13.tiff"/><Relationship Id="rId27" Type="http://schemas.openxmlformats.org/officeDocument/2006/relationships/image" Target="media/image18.tif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801E1E-93BE-4E5B-BEAF-3F18793B4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2701</Words>
  <Characters>15396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Sing-Young</dc:creator>
  <cp:keywords/>
  <dc:description/>
  <cp:lastModifiedBy>Chen, Sing-Young</cp:lastModifiedBy>
  <cp:revision>6</cp:revision>
  <dcterms:created xsi:type="dcterms:W3CDTF">2026-02-04T21:07:00Z</dcterms:created>
  <dcterms:modified xsi:type="dcterms:W3CDTF">2026-02-05T19:20:00Z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id="46JjVNcO"/&gt;&lt;style id="http://www.zotero.org/styles/american-medical-association" hasBibliography="1" bibliographyStyleHasBeenSet="1"/&gt;&lt;prefs&gt;&lt;pref name="fieldType" value="Field"/&gt;&lt;pref name="dela</vt:lpwstr>
  </property>
  <property fmtid="{D5CDD505-2E9C-101B-9397-08002B2CF9AE}" pid="3" name="ZOTERO_PREF_2">
    <vt:lpwstr>yCitationUpdates" value="true"/&gt;&lt;pref name="dontAskDelayCitationUpdates" value="true"/&gt;&lt;/prefs&gt;&lt;/data&gt;</vt:lpwstr>
  </property>
</Properties>
</file>