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rPr>
        <w:t xml:space="preserve"/>
      </w:r>
    </w:p>
    <w:p>
      <w:pPr>
        <w:jc w:val="center"/>
      </w:pPr>
      <w:r>
        <w:rPr>
          <w:rFonts w:ascii="Arial" w:cs="Arial" w:eastAsia="Arial" w:hAnsi="Arial"/>
          <w:b/>
          <w:bCs/>
          <w:color w:val="1F3864"/>
          <w:sz w:val="52"/>
          <w:szCs w:val="52"/>
        </w:rPr>
        <w:t xml:space="preserve">BUSINESS REQUIREMENTS DOCUMENT</w:t>
      </w:r>
    </w:p>
    <w:p>
      <w:pPr>
        <w:spacing w:after="0" w:before="80"/>
      </w:pPr>
      <w:r>
        <w:rPr>
          <w:rFonts w:ascii="Arial" w:cs="Arial" w:eastAsia="Arial" w:hAnsi="Arial"/>
        </w:rPr>
        <w:t xml:space="preserve"/>
      </w:r>
    </w:p>
    <w:p>
      <w:pPr>
        <w:jc w:val="center"/>
      </w:pPr>
      <w:r>
        <w:rPr>
          <w:rFonts w:ascii="Arial" w:cs="Arial" w:eastAsia="Arial" w:hAnsi="Arial"/>
          <w:b/>
          <w:bCs/>
          <w:color w:val="2E75B6"/>
          <w:sz w:val="36"/>
          <w:szCs w:val="36"/>
        </w:rPr>
        <w:t xml:space="preserve">Adaptive Learning Platform</w:t>
      </w:r>
    </w:p>
    <w:p>
      <w:pPr>
        <w:spacing w:after="0" w:before="40"/>
      </w:pPr>
      <w:r>
        <w:rPr>
          <w:rFonts w:ascii="Arial" w:cs="Arial" w:eastAsia="Arial" w:hAnsi="Arial"/>
        </w:rPr>
        <w:t xml:space="preserve"/>
      </w:r>
    </w:p>
    <w:p>
      <w:pPr>
        <w:jc w:val="center"/>
      </w:pPr>
      <w:r>
        <w:rPr>
          <w:rFonts w:ascii="Arial" w:cs="Arial" w:eastAsia="Arial" w:hAnsi="Arial"/>
          <w:color w:val="555555"/>
          <w:sz w:val="24"/>
          <w:szCs w:val="24"/>
        </w:rPr>
        <w:t xml:space="preserve">Comprehensive Platform for Competitive Exam Preparation</w:t>
      </w:r>
    </w:p>
    <w:p>
      <w:pPr>
        <w:spacing w:after="0" w:before="6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Document</w:t>
            </w:r>
          </w:p>
        </w:tc>
        <w:tc>
          <w:tcPr>
            <w:tcW w:type="dxa" w:w="624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Details</w:t>
            </w:r>
          </w:p>
        </w:tc>
      </w:tr>
      <w:tr>
        <w:tc>
          <w:tcPr>
            <w:tcW w:type="dxa" w:w="312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Version</w:t>
            </w:r>
          </w:p>
        </w:tc>
        <w:tc>
          <w:tcPr>
            <w:tcW w:type="dxa" w:w="624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1.0 — Initial Release</w:t>
            </w:r>
          </w:p>
        </w:tc>
      </w:tr>
      <w:tr>
        <w:tc>
          <w:tcPr>
            <w:tcW w:type="dxa" w:w="312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Status</w:t>
            </w:r>
          </w:p>
        </w:tc>
        <w:tc>
          <w:tcPr>
            <w:tcW w:type="dxa" w:w="624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Draft — Pending Review</w:t>
            </w:r>
          </w:p>
        </w:tc>
      </w:tr>
      <w:tr>
        <w:tc>
          <w:tcPr>
            <w:tcW w:type="dxa" w:w="312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Date</w:t>
            </w:r>
          </w:p>
        </w:tc>
        <w:tc>
          <w:tcPr>
            <w:tcW w:type="dxa" w:w="624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April 2026</w:t>
            </w:r>
          </w:p>
        </w:tc>
      </w:tr>
      <w:tr>
        <w:tc>
          <w:tcPr>
            <w:tcW w:type="dxa" w:w="312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Market</w:t>
            </w:r>
          </w:p>
        </w:tc>
        <w:tc>
          <w:tcPr>
            <w:tcW w:type="dxa" w:w="624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India (Phase 1) → Global (Phase 2)</w:t>
            </w:r>
          </w:p>
        </w:tc>
      </w:tr>
      <w:tr>
        <w:tc>
          <w:tcPr>
            <w:tcW w:type="dxa" w:w="312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Prepared by</w:t>
            </w:r>
          </w:p>
        </w:tc>
        <w:tc>
          <w:tcPr>
            <w:tcW w:type="dxa" w:w="624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Product &amp; Business Analysis Team</w:t>
            </w:r>
          </w:p>
        </w:tc>
      </w:tr>
    </w:tbl>
    <w:p>
      <w:pPr>
        <w:spacing w:after="0" w:before="400"/>
      </w:pPr>
      <w:r>
        <w:rPr>
          <w:rFonts w:ascii="Arial" w:cs="Arial" w:eastAsia="Arial" w:hAnsi="Arial"/>
        </w:rPr>
        <w:t xml:space="preserve"/>
      </w:r>
    </w:p>
    <w:p>
      <w:pPr>
        <w:jc w:val="center"/>
      </w:pPr>
      <w:r>
        <w:rPr>
          <w:rFonts w:ascii="Arial" w:cs="Arial" w:eastAsia="Arial" w:hAnsi="Arial"/>
          <w:color w:val="555555"/>
          <w:sz w:val="18"/>
          <w:szCs w:val="18"/>
        </w:rPr>
        <w:t xml:space="preserve">CONFIDENTIAL — For internal use only. Not for external distribution.</w:t>
      </w:r>
    </w:p>
    <w:p>
      <w:r>
        <w:br w:type="page"/>
      </w:r>
    </w:p>
    <w:p>
      <w:pPr>
        <w:pStyle w:val="Heading1"/>
        <w:spacing w:after="120" w:before="240"/>
      </w:pPr>
      <w:r>
        <w:rPr>
          <w:rFonts w:ascii="Arial" w:cs="Arial" w:eastAsia="Arial" w:hAnsi="Arial"/>
          <w:b/>
          <w:bCs/>
        </w:rPr>
        <w:t xml:space="preserve">Table of Contents</w:t>
      </w:r>
    </w:p>
    <w:p>
      <w:pPr>
        <w:pBdr>
          <w:bottom w:val="single" w:color="2E75B6" w:sz="6" w:space="1"/>
        </w:pBdr>
        <w:spacing w:after="200" w:before="200"/>
      </w:pPr>
      <w:r>
        <w:rPr>
          <w:rFonts w:ascii="Arial" w:cs="Arial" w:eastAsia="Arial" w:hAnsi="Arial"/>
        </w:rPr>
        <w:t xml:space="preserve"/>
      </w:r>
    </w:p>
    <w:p>
      <w:pPr>
        <w:tabs>
          <w:tab w:val="right" w:pos="9026" w:leader="2"/>
        </w:tabs>
        <w:spacing w:after="80" w:before="80"/>
      </w:pPr>
      <w:r>
        <w:rPr>
          <w:rFonts w:ascii="Arial" w:cs="Arial" w:eastAsia="Arial" w:hAnsi="Arial"/>
          <w:sz w:val="22"/>
          <w:szCs w:val="22"/>
        </w:rPr>
        <w:t xml:space="preserve">1.  Executive Summary</w:t>
      </w:r>
      <w:r>
        <w:rPr>
          <w:rFonts w:ascii="Arial" w:cs="Arial" w:eastAsia="Arial" w:hAnsi="Arial"/>
          <w:color w:val="555555"/>
          <w:sz w:val="22"/>
          <w:szCs w:val="22"/>
        </w:rPr>
        <w:t xml:space="preserve">	3</w:t>
      </w:r>
    </w:p>
    <w:p>
      <w:pPr>
        <w:tabs>
          <w:tab w:val="right" w:pos="9026" w:leader="2"/>
        </w:tabs>
        <w:spacing w:after="80" w:before="80"/>
      </w:pPr>
      <w:r>
        <w:rPr>
          <w:rFonts w:ascii="Arial" w:cs="Arial" w:eastAsia="Arial" w:hAnsi="Arial"/>
          <w:sz w:val="22"/>
          <w:szCs w:val="22"/>
        </w:rPr>
        <w:t xml:space="preserve">2.  Business Context</w:t>
      </w:r>
      <w:r>
        <w:rPr>
          <w:rFonts w:ascii="Arial" w:cs="Arial" w:eastAsia="Arial" w:hAnsi="Arial"/>
          <w:color w:val="555555"/>
          <w:sz w:val="22"/>
          <w:szCs w:val="22"/>
        </w:rPr>
        <w:t xml:space="preserve">	4</w:t>
      </w:r>
    </w:p>
    <w:p>
      <w:pPr>
        <w:tabs>
          <w:tab w:val="right" w:pos="9026" w:leader="2"/>
        </w:tabs>
        <w:spacing w:after="80" w:before="80"/>
      </w:pPr>
      <w:r>
        <w:rPr>
          <w:rFonts w:ascii="Arial" w:cs="Arial" w:eastAsia="Arial" w:hAnsi="Arial"/>
          <w:sz w:val="22"/>
          <w:szCs w:val="22"/>
        </w:rPr>
        <w:t xml:space="preserve">3.  Platform Vision and Goals</w:t>
      </w:r>
      <w:r>
        <w:rPr>
          <w:rFonts w:ascii="Arial" w:cs="Arial" w:eastAsia="Arial" w:hAnsi="Arial"/>
          <w:color w:val="555555"/>
          <w:sz w:val="22"/>
          <w:szCs w:val="22"/>
        </w:rPr>
        <w:t xml:space="preserve">	5</w:t>
      </w:r>
    </w:p>
    <w:p>
      <w:pPr>
        <w:tabs>
          <w:tab w:val="right" w:pos="9026" w:leader="2"/>
        </w:tabs>
        <w:spacing w:after="80" w:before="80"/>
      </w:pPr>
      <w:r>
        <w:rPr>
          <w:rFonts w:ascii="Arial" w:cs="Arial" w:eastAsia="Arial" w:hAnsi="Arial"/>
          <w:sz w:val="22"/>
          <w:szCs w:val="22"/>
        </w:rPr>
        <w:t xml:space="preserve">4.  Stakeholders and User Roles</w:t>
      </w:r>
      <w:r>
        <w:rPr>
          <w:rFonts w:ascii="Arial" w:cs="Arial" w:eastAsia="Arial" w:hAnsi="Arial"/>
          <w:color w:val="555555"/>
          <w:sz w:val="22"/>
          <w:szCs w:val="22"/>
        </w:rPr>
        <w:t xml:space="preserve">	6</w:t>
      </w:r>
    </w:p>
    <w:p>
      <w:pPr>
        <w:tabs>
          <w:tab w:val="right" w:pos="9026" w:leader="2"/>
        </w:tabs>
        <w:spacing w:after="80" w:before="80"/>
      </w:pPr>
      <w:r>
        <w:rPr>
          <w:rFonts w:ascii="Arial" w:cs="Arial" w:eastAsia="Arial" w:hAnsi="Arial"/>
          <w:sz w:val="22"/>
          <w:szCs w:val="22"/>
        </w:rPr>
        <w:t xml:space="preserve">5.  Business Model</w:t>
      </w:r>
      <w:r>
        <w:rPr>
          <w:rFonts w:ascii="Arial" w:cs="Arial" w:eastAsia="Arial" w:hAnsi="Arial"/>
          <w:color w:val="555555"/>
          <w:sz w:val="22"/>
          <w:szCs w:val="22"/>
        </w:rPr>
        <w:t xml:space="preserve">	7</w:t>
      </w:r>
    </w:p>
    <w:p>
      <w:pPr>
        <w:tabs>
          <w:tab w:val="right" w:pos="9026" w:leader="2"/>
        </w:tabs>
        <w:spacing w:after="80" w:before="80"/>
      </w:pPr>
      <w:r>
        <w:rPr>
          <w:rFonts w:ascii="Arial" w:cs="Arial" w:eastAsia="Arial" w:hAnsi="Arial"/>
          <w:sz w:val="22"/>
          <w:szCs w:val="22"/>
        </w:rPr>
        <w:t xml:space="preserve">6.  Student Requirements</w:t>
      </w:r>
      <w:r>
        <w:rPr>
          <w:rFonts w:ascii="Arial" w:cs="Arial" w:eastAsia="Arial" w:hAnsi="Arial"/>
          <w:color w:val="555555"/>
          <w:sz w:val="22"/>
          <w:szCs w:val="22"/>
        </w:rPr>
        <w:t xml:space="preserve">	8</w:t>
      </w:r>
    </w:p>
    <w:p>
      <w:pPr>
        <w:tabs>
          <w:tab w:val="right" w:pos="9026" w:leader="2"/>
        </w:tabs>
        <w:spacing w:after="80" w:before="80"/>
      </w:pPr>
      <w:r>
        <w:rPr>
          <w:rFonts w:ascii="Arial" w:cs="Arial" w:eastAsia="Arial" w:hAnsi="Arial"/>
          <w:sz w:val="22"/>
          <w:szCs w:val="22"/>
        </w:rPr>
        <w:t xml:space="preserve">7.  Expert and Teacher Requirements</w:t>
      </w:r>
      <w:r>
        <w:rPr>
          <w:rFonts w:ascii="Arial" w:cs="Arial" w:eastAsia="Arial" w:hAnsi="Arial"/>
          <w:color w:val="555555"/>
          <w:sz w:val="22"/>
          <w:szCs w:val="22"/>
        </w:rPr>
        <w:t xml:space="preserve">	16</w:t>
      </w:r>
    </w:p>
    <w:p>
      <w:pPr>
        <w:tabs>
          <w:tab w:val="right" w:pos="9026" w:leader="2"/>
        </w:tabs>
        <w:spacing w:after="80" w:before="80"/>
      </w:pPr>
      <w:r>
        <w:rPr>
          <w:rFonts w:ascii="Arial" w:cs="Arial" w:eastAsia="Arial" w:hAnsi="Arial"/>
          <w:sz w:val="22"/>
          <w:szCs w:val="22"/>
        </w:rPr>
        <w:t xml:space="preserve">8.  Moderator Requirements</w:t>
      </w:r>
      <w:r>
        <w:rPr>
          <w:rFonts w:ascii="Arial" w:cs="Arial" w:eastAsia="Arial" w:hAnsi="Arial"/>
          <w:color w:val="555555"/>
          <w:sz w:val="22"/>
          <w:szCs w:val="22"/>
        </w:rPr>
        <w:t xml:space="preserve">	19</w:t>
      </w:r>
    </w:p>
    <w:p>
      <w:pPr>
        <w:tabs>
          <w:tab w:val="right" w:pos="9026" w:leader="2"/>
        </w:tabs>
        <w:spacing w:after="80" w:before="80"/>
      </w:pPr>
      <w:r>
        <w:rPr>
          <w:rFonts w:ascii="Arial" w:cs="Arial" w:eastAsia="Arial" w:hAnsi="Arial"/>
          <w:sz w:val="22"/>
          <w:szCs w:val="22"/>
        </w:rPr>
        <w:t xml:space="preserve">9.  Platform Admin Requirements</w:t>
      </w:r>
      <w:r>
        <w:rPr>
          <w:rFonts w:ascii="Arial" w:cs="Arial" w:eastAsia="Arial" w:hAnsi="Arial"/>
          <w:color w:val="555555"/>
          <w:sz w:val="22"/>
          <w:szCs w:val="22"/>
        </w:rPr>
        <w:t xml:space="preserve">	21</w:t>
      </w:r>
    </w:p>
    <w:p>
      <w:pPr>
        <w:tabs>
          <w:tab w:val="right" w:pos="9026" w:leader="2"/>
        </w:tabs>
        <w:spacing w:after="80" w:before="80"/>
      </w:pPr>
      <w:r>
        <w:rPr>
          <w:rFonts w:ascii="Arial" w:cs="Arial" w:eastAsia="Arial" w:hAnsi="Arial"/>
          <w:sz w:val="22"/>
          <w:szCs w:val="22"/>
        </w:rPr>
        <w:t xml:space="preserve">10.  Non-Functional Requirements</w:t>
      </w:r>
      <w:r>
        <w:rPr>
          <w:rFonts w:ascii="Arial" w:cs="Arial" w:eastAsia="Arial" w:hAnsi="Arial"/>
          <w:color w:val="555555"/>
          <w:sz w:val="22"/>
          <w:szCs w:val="22"/>
        </w:rPr>
        <w:t xml:space="preserve">	24</w:t>
      </w:r>
    </w:p>
    <w:p>
      <w:pPr>
        <w:tabs>
          <w:tab w:val="right" w:pos="9026" w:leader="2"/>
        </w:tabs>
        <w:spacing w:after="80" w:before="80"/>
      </w:pPr>
      <w:r>
        <w:rPr>
          <w:rFonts w:ascii="Arial" w:cs="Arial" w:eastAsia="Arial" w:hAnsi="Arial"/>
          <w:sz w:val="22"/>
          <w:szCs w:val="22"/>
        </w:rPr>
        <w:t xml:space="preserve">11.  Constraints and Assumptions</w:t>
      </w:r>
      <w:r>
        <w:rPr>
          <w:rFonts w:ascii="Arial" w:cs="Arial" w:eastAsia="Arial" w:hAnsi="Arial"/>
          <w:color w:val="555555"/>
          <w:sz w:val="22"/>
          <w:szCs w:val="22"/>
        </w:rPr>
        <w:t xml:space="preserve">	25</w:t>
      </w:r>
    </w:p>
    <w:p>
      <w:pPr>
        <w:tabs>
          <w:tab w:val="right" w:pos="9026" w:leader="2"/>
        </w:tabs>
        <w:spacing w:after="80" w:before="80"/>
      </w:pPr>
      <w:r>
        <w:rPr>
          <w:rFonts w:ascii="Arial" w:cs="Arial" w:eastAsia="Arial" w:hAnsi="Arial"/>
          <w:sz w:val="22"/>
          <w:szCs w:val="22"/>
        </w:rPr>
        <w:t xml:space="preserve">12.  Glossary</w:t>
      </w:r>
      <w:r>
        <w:rPr>
          <w:rFonts w:ascii="Arial" w:cs="Arial" w:eastAsia="Arial" w:hAnsi="Arial"/>
          <w:color w:val="555555"/>
          <w:sz w:val="22"/>
          <w:szCs w:val="22"/>
        </w:rPr>
        <w:t xml:space="preserve">	26</w:t>
      </w:r>
    </w:p>
    <w:p>
      <w:r>
        <w:br w:type="page"/>
      </w:r>
    </w:p>
    <w:p>
      <w:pPr>
        <w:pStyle w:val="Heading1"/>
        <w:spacing w:after="120" w:before="240"/>
      </w:pPr>
      <w:r>
        <w:rPr>
          <w:rFonts w:ascii="Arial" w:cs="Arial" w:eastAsia="Arial" w:hAnsi="Arial"/>
          <w:b/>
          <w:bCs/>
        </w:rPr>
        <w:t xml:space="preserve">1. Executive Summary</w:t>
      </w:r>
    </w:p>
    <w:p>
      <w:pPr>
        <w:pBdr>
          <w:bottom w:val="single" w:color="2E75B6" w:sz="6" w:space="1"/>
        </w:pBdr>
        <w:spacing w:after="200" w:before="200"/>
      </w:pPr>
      <w:r>
        <w:rPr>
          <w:rFonts w:ascii="Arial" w:cs="Arial" w:eastAsia="Arial" w:hAnsi="Arial"/>
        </w:rPr>
        <w:t xml:space="preserve"/>
      </w:r>
    </w:p>
    <w:p>
      <w:pPr>
        <w:spacing w:after="120" w:before="120"/>
      </w:pPr>
      <w:r>
        <w:rPr>
          <w:rFonts w:ascii="Arial" w:cs="Arial" w:eastAsia="Arial" w:hAnsi="Arial"/>
          <w:sz w:val="22"/>
          <w:szCs w:val="22"/>
        </w:rPr>
        <w:t xml:space="preserve">This Business Requirements Document (BRD) defines the complete functional and non-functional requirements for an Adaptive Learning Platform — a comprehensive, cloud-based ecosystem designed to help students in India prepare for competitive examinations including NEET, JEE, UPSC, CBSE, and others.</w:t>
      </w:r>
    </w:p>
    <w:p>
      <w:pPr>
        <w:spacing w:after="120" w:before="0"/>
      </w:pPr>
      <w:r>
        <w:rPr>
          <w:rFonts w:ascii="Arial" w:cs="Arial" w:eastAsia="Arial" w:hAnsi="Arial"/>
          <w:sz w:val="22"/>
          <w:szCs w:val="22"/>
        </w:rPr>
        <w:t xml:space="preserve">The platform serves four distinct user roles — Students, Experts and Teachers, Moderators, and Platform Administrators — each with clearly defined capabilities, access levels, and boundaries. The platform is designed to launch in India with under 10,000 students and scale globally to 1 million or more concurrent users.</w:t>
      </w:r>
    </w:p>
    <w:p>
      <w:pPr>
        <w:spacing w:after="80" w:before="120"/>
      </w:pPr>
      <w:r>
        <w:rPr>
          <w:rFonts w:ascii="Arial" w:cs="Arial" w:eastAsia="Arial" w:hAnsi="Arial"/>
          <w:b/>
          <w:bCs/>
          <w:sz w:val="22"/>
          <w:szCs w:val="22"/>
        </w:rPr>
        <w:t xml:space="preserve">Three core differentiators distinguish this platform from existing solutions:</w:t>
      </w:r>
    </w:p>
    <w:p>
      <w:pPr>
        <w:pStyle w:val="ListParagraph"/>
        <w:numPr>
          <w:ilvl w:val="0"/>
          <w:numId w:val="2"/>
        </w:numPr>
        <w:spacing w:after="60" w:before="60"/>
      </w:pPr>
      <w:r>
        <w:rPr>
          <w:rFonts w:ascii="Arial" w:cs="Arial" w:eastAsia="Arial" w:hAnsi="Arial"/>
          <w:b/>
          <w:bCs/>
          <w:color w:val="1A1A1A"/>
          <w:sz w:val="22"/>
          <w:szCs w:val="22"/>
        </w:rPr>
        <w:t xml:space="preserve">Adaptive Intelligence: </w:t>
      </w:r>
      <w:r>
        <w:rPr>
          <w:rFonts w:ascii="Arial" w:cs="Arial" w:eastAsia="Arial" w:hAnsi="Arial"/>
          <w:sz w:val="22"/>
          <w:szCs w:val="22"/>
        </w:rPr>
        <w:t xml:space="preserve">The platform continuously evaluates student performance and dynamically adjusts quiz difficulty, ensuring students are neither under-challenged nor overwhelmed.</w:t>
      </w:r>
    </w:p>
    <w:p>
      <w:pPr>
        <w:pStyle w:val="ListParagraph"/>
        <w:numPr>
          <w:ilvl w:val="0"/>
          <w:numId w:val="2"/>
        </w:numPr>
        <w:spacing w:after="60" w:before="60"/>
      </w:pPr>
      <w:r>
        <w:rPr>
          <w:rFonts w:ascii="Arial" w:cs="Arial" w:eastAsia="Arial" w:hAnsi="Arial"/>
          <w:b/>
          <w:bCs/>
          <w:color w:val="1A1A1A"/>
          <w:sz w:val="22"/>
          <w:szCs w:val="22"/>
        </w:rPr>
        <w:t xml:space="preserve">Readiness Scoring: </w:t>
      </w:r>
      <w:r>
        <w:rPr>
          <w:rFonts w:ascii="Arial" w:cs="Arial" w:eastAsia="Arial" w:hAnsi="Arial"/>
          <w:sz w:val="22"/>
          <w:szCs w:val="22"/>
        </w:rPr>
        <w:t xml:space="preserve">Every student receives a single 0–100 readiness score per exam that represents their current exam preparedness, updated after every quiz attempt.</w:t>
      </w:r>
    </w:p>
    <w:p>
      <w:pPr>
        <w:pStyle w:val="ListParagraph"/>
        <w:numPr>
          <w:ilvl w:val="0"/>
          <w:numId w:val="2"/>
        </w:numPr>
        <w:spacing w:after="60" w:before="60"/>
      </w:pPr>
      <w:r>
        <w:rPr>
          <w:rFonts w:ascii="Arial" w:cs="Arial" w:eastAsia="Arial" w:hAnsi="Arial"/>
          <w:b/>
          <w:bCs/>
          <w:color w:val="1A1A1A"/>
          <w:sz w:val="22"/>
          <w:szCs w:val="22"/>
        </w:rPr>
        <w:t xml:space="preserve">Guided Next Steps: </w:t>
      </w:r>
      <w:r>
        <w:rPr>
          <w:rFonts w:ascii="Arial" w:cs="Arial" w:eastAsia="Arial" w:hAnsi="Arial"/>
          <w:sz w:val="22"/>
          <w:szCs w:val="22"/>
        </w:rPr>
        <w:t xml:space="preserve">The platform always tells a student exactly what to do next — removing the burden of self-directed study planning and increasing daily engagement.</w:t>
      </w:r>
    </w:p>
    <w:p>
      <w:pPr>
        <w:spacing w:after="0" w:before="120"/>
      </w:pPr>
      <w:r>
        <w:rPr>
          <w:rFonts w:ascii="Arial" w:cs="Arial" w:eastAsia="Arial" w:hAnsi="Arial"/>
        </w:rPr>
        <w:t xml:space="preserve"/>
      </w:r>
    </w:p>
    <w:p>
      <w:r>
        <w:rPr>
          <w:rFonts w:ascii="Arial" w:cs="Arial" w:eastAsia="Arial" w:hAnsi="Arial"/>
          <w:b/>
          <w:bCs/>
          <w:color w:val="1A1A1A"/>
          <w:sz w:val="22"/>
          <w:szCs w:val="22"/>
        </w:rPr>
        <w:t xml:space="preserve">Total requirements documented: </w:t>
      </w:r>
      <w:r>
        <w:rPr>
          <w:rFonts w:ascii="Arial" w:cs="Arial" w:eastAsia="Arial" w:hAnsi="Arial"/>
          <w:sz w:val="22"/>
          <w:szCs w:val="22"/>
        </w:rPr>
        <w:t xml:space="preserve">113 across all four roles</w:t>
      </w:r>
    </w:p>
    <w:p>
      <w:r>
        <w:br w:type="page"/>
      </w:r>
    </w:p>
    <w:p>
      <w:pPr>
        <w:pStyle w:val="Heading1"/>
        <w:spacing w:after="120" w:before="240"/>
      </w:pPr>
      <w:r>
        <w:rPr>
          <w:rFonts w:ascii="Arial" w:cs="Arial" w:eastAsia="Arial" w:hAnsi="Arial"/>
          <w:b/>
          <w:bCs/>
        </w:rPr>
        <w:t xml:space="preserve">2. Business Context</w:t>
      </w:r>
    </w:p>
    <w:p>
      <w:pPr>
        <w:pBdr>
          <w:bottom w:val="single" w:color="2E75B6" w:sz="6" w:space="1"/>
        </w:pBdr>
        <w:spacing w:after="200" w:before="200"/>
      </w:pPr>
      <w:r>
        <w:rPr>
          <w:rFonts w:ascii="Arial" w:cs="Arial" w:eastAsia="Arial" w:hAnsi="Arial"/>
        </w:rPr>
        <w:t xml:space="preserve"/>
      </w:r>
    </w:p>
    <w:p>
      <w:pPr>
        <w:pStyle w:val="Heading2"/>
        <w:spacing w:after="120" w:before="240"/>
      </w:pPr>
      <w:r>
        <w:rPr>
          <w:rFonts w:ascii="Arial" w:cs="Arial" w:eastAsia="Arial" w:hAnsi="Arial"/>
          <w:b/>
          <w:bCs/>
        </w:rPr>
        <w:t xml:space="preserve">2.1 Market Opportunity</w:t>
      </w:r>
    </w:p>
    <w:p>
      <w:pPr>
        <w:spacing w:after="120" w:before="80"/>
      </w:pPr>
      <w:r>
        <w:rPr>
          <w:rFonts w:ascii="Arial" w:cs="Arial" w:eastAsia="Arial" w:hAnsi="Arial"/>
          <w:sz w:val="22"/>
          <w:szCs w:val="22"/>
        </w:rPr>
        <w:t xml:space="preserve">India has one of the world's largest competitive examination ecosystems, with millions of students annually preparing for entrance exams across medicine (NEET), engineering (JEE), civil services (UPSC), and board examinations (CBSE). Existing solutions are fragmented — question banks lack personalisation, coaching centres lack digital reach, and generic e-learning platforms lack exam-specific intelligence.</w:t>
      </w:r>
    </w:p>
    <w:p>
      <w:pPr>
        <w:pStyle w:val="Heading2"/>
        <w:spacing w:after="120" w:before="240"/>
      </w:pPr>
      <w:r>
        <w:rPr>
          <w:rFonts w:ascii="Arial" w:cs="Arial" w:eastAsia="Arial" w:hAnsi="Arial"/>
          <w:b/>
          <w:bCs/>
        </w:rPr>
        <w:t xml:space="preserve">2.2 Target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Phase</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Market</w:t>
            </w:r>
          </w:p>
        </w:tc>
        <w:tc>
          <w:tcPr>
            <w:tcW w:type="dxa" w:w="51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India</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NEET, JEE, UPSC, CBSE and state-level exams. English and Hindi language support. Launch with under 10,000 students.</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Phase 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Global</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Expansion to other countries and international examination types. Additional language support.</w:t>
            </w:r>
          </w:p>
        </w:tc>
      </w:tr>
    </w:tbl>
    <w:p>
      <w:pPr>
        <w:spacing w:after="0" w:before="120"/>
      </w:pPr>
      <w:r>
        <w:rPr>
          <w:rFonts w:ascii="Arial" w:cs="Arial" w:eastAsia="Arial" w:hAnsi="Arial"/>
        </w:rPr>
        <w:t xml:space="preserve"/>
      </w:r>
    </w:p>
    <w:p>
      <w:pPr>
        <w:pStyle w:val="Heading2"/>
        <w:spacing w:after="120" w:before="240"/>
      </w:pPr>
      <w:r>
        <w:rPr>
          <w:rFonts w:ascii="Arial" w:cs="Arial" w:eastAsia="Arial" w:hAnsi="Arial"/>
          <w:b/>
          <w:bCs/>
        </w:rPr>
        <w:t xml:space="preserve">2.3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Revenue Stream</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Customer Type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Free Tier</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Individual students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All courses and practice questions free. Community access included.</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Premium Subscription</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Individual students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Mock tests, adaptive quizzes, readiness score, topic analytics, personalised recommendations.</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Institution Licence</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Schools and coaching centres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Bulk access for student cohorts. All students get full premium access. Institution admin dashboard included.</w:t>
            </w:r>
          </w:p>
        </w:tc>
      </w:tr>
    </w:tbl>
    <w:p>
      <w:r>
        <w:br w:type="page"/>
      </w:r>
    </w:p>
    <w:p>
      <w:pPr>
        <w:pStyle w:val="Heading1"/>
        <w:spacing w:after="120" w:before="240"/>
      </w:pPr>
      <w:r>
        <w:rPr>
          <w:rFonts w:ascii="Arial" w:cs="Arial" w:eastAsia="Arial" w:hAnsi="Arial"/>
          <w:b/>
          <w:bCs/>
        </w:rPr>
        <w:t xml:space="preserve">3. Platform Vision and Goals</w:t>
      </w:r>
    </w:p>
    <w:p>
      <w:pPr>
        <w:pBdr>
          <w:bottom w:val="single" w:color="2E75B6" w:sz="6" w:space="1"/>
        </w:pBdr>
        <w:spacing w:after="200" w:before="200"/>
      </w:pPr>
      <w:r>
        <w:rPr>
          <w:rFonts w:ascii="Arial" w:cs="Arial" w:eastAsia="Arial" w:hAnsi="Arial"/>
        </w:rPr>
        <w:t xml:space="preserve"/>
      </w:r>
    </w:p>
    <w:p>
      <w:pPr>
        <w:pStyle w:val="Heading2"/>
        <w:spacing w:after="120" w:before="240"/>
      </w:pPr>
      <w:r>
        <w:rPr>
          <w:rFonts w:ascii="Arial" w:cs="Arial" w:eastAsia="Arial" w:hAnsi="Arial"/>
          <w:b/>
          <w:bCs/>
        </w:rPr>
        <w:t xml:space="preserve">3.1 Vision Statement</w:t>
      </w:r>
    </w:p>
    <w:p>
      <w:pPr>
        <w:spacing w:after="160" w:before="80"/>
      </w:pPr>
      <w:r>
        <w:rPr>
          <w:rFonts w:ascii="Arial" w:cs="Arial" w:eastAsia="Arial" w:hAnsi="Arial"/>
          <w:i/>
          <w:iCs/>
          <w:sz w:val="22"/>
          <w:szCs w:val="22"/>
        </w:rPr>
        <w:t xml:space="preserve">To build the most intelligent and personalised exam preparation platform in India — one that knows each student as an individual, adapts to their strengths and weaknesses in real time, and guides them confidently from their first practice question to exam day and beyond.</w:t>
      </w:r>
    </w:p>
    <w:p>
      <w:pPr>
        <w:pStyle w:val="Heading2"/>
        <w:spacing w:after="120" w:before="240"/>
      </w:pPr>
      <w:r>
        <w:rPr>
          <w:rFonts w:ascii="Arial" w:cs="Arial" w:eastAsia="Arial" w:hAnsi="Arial"/>
          <w:b/>
          <w:bCs/>
        </w:rPr>
        <w:t xml:space="preserve">3.2 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6660"/>
      </w:tblGrid>
      <w:tr>
        <w:tc>
          <w:tcPr>
            <w:tcW w:type="dxa" w:w="3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Goal</w:t>
            </w:r>
          </w:p>
        </w:tc>
        <w:tc>
          <w:tcPr>
            <w:tcW w:type="dxa" w:w="66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r>
      <w:tr>
        <w:tc>
          <w:tcPr>
            <w:tcW w:type="dxa" w:w="3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Personalised adaptive learning</w:t>
            </w:r>
          </w:p>
        </w:tc>
        <w:tc>
          <w:tcPr>
            <w:tcW w:type="dxa" w:w="66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Dynamically adjust content difficulty and topic selection based on individual student performance in real time.</w:t>
            </w:r>
          </w:p>
        </w:tc>
      </w:tr>
      <w:tr>
        <w:tc>
          <w:tcPr>
            <w:tcW w:type="dxa" w:w="3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Exam readiness measurement</w:t>
            </w:r>
          </w:p>
        </w:tc>
        <w:tc>
          <w:tcPr>
            <w:tcW w:type="dxa" w:w="66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Provide every premium student with a continuously updated 0–100 readiness score and prediction of their readiness by exam day.</w:t>
            </w:r>
          </w:p>
        </w:tc>
      </w:tr>
      <w:tr>
        <w:tc>
          <w:tcPr>
            <w:tcW w:type="dxa" w:w="3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Guided study journeys</w:t>
            </w:r>
          </w:p>
        </w:tc>
        <w:tc>
          <w:tcPr>
            <w:tcW w:type="dxa" w:w="66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Eliminate study decision fatigue by always surfacing the single best next action for every student.</w:t>
            </w:r>
          </w:p>
        </w:tc>
      </w:tr>
      <w:tr>
        <w:tc>
          <w:tcPr>
            <w:tcW w:type="dxa" w:w="3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High-quality curated content</w:t>
            </w:r>
          </w:p>
        </w:tc>
        <w:tc>
          <w:tcPr>
            <w:tcW w:type="dxa" w:w="66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Ensure all content — from any source — passes through human review before reaching students.</w:t>
            </w:r>
          </w:p>
        </w:tc>
      </w:tr>
      <w:tr>
        <w:tc>
          <w:tcPr>
            <w:tcW w:type="dxa" w:w="3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Institutional scalability</w:t>
            </w:r>
          </w:p>
        </w:tc>
        <w:tc>
          <w:tcPr>
            <w:tcW w:type="dxa" w:w="66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Support schools and coaching centres as institutional customers with dedicated management, analytics, and billing capabilities.</w:t>
            </w:r>
          </w:p>
        </w:tc>
      </w:tr>
      <w:tr>
        <w:tc>
          <w:tcPr>
            <w:tcW w:type="dxa" w:w="3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Lifelong learning relationship</w:t>
            </w:r>
          </w:p>
        </w:tc>
        <w:tc>
          <w:tcPr>
            <w:tcW w:type="dxa" w:w="66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Retain students beyond their first exam cycle by supporting ongoing learning, new exam preparation, and skill-based courses.</w:t>
            </w:r>
          </w:p>
        </w:tc>
      </w:tr>
      <w:tr>
        <w:tc>
          <w:tcPr>
            <w:tcW w:type="dxa" w:w="3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Global readiness</w:t>
            </w:r>
          </w:p>
        </w:tc>
        <w:tc>
          <w:tcPr>
            <w:tcW w:type="dxa" w:w="66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Build the platform architecture, localisation, and content model to support global expansion from day one.</w:t>
            </w:r>
          </w:p>
        </w:tc>
      </w:tr>
    </w:tbl>
    <w:p>
      <w:r>
        <w:br w:type="page"/>
      </w:r>
    </w:p>
    <w:p>
      <w:pPr>
        <w:pStyle w:val="Heading1"/>
        <w:spacing w:after="120" w:before="240"/>
      </w:pPr>
      <w:r>
        <w:rPr>
          <w:rFonts w:ascii="Arial" w:cs="Arial" w:eastAsia="Arial" w:hAnsi="Arial"/>
          <w:b/>
          <w:bCs/>
        </w:rPr>
        <w:t xml:space="preserve">4. Stakeholders and User Roles</w:t>
      </w:r>
    </w:p>
    <w:p>
      <w:pPr>
        <w:pBdr>
          <w:bottom w:val="single" w:color="2E75B6" w:sz="6" w:space="1"/>
        </w:pBdr>
        <w:spacing w:after="200" w:before="200"/>
      </w:pPr>
      <w:r>
        <w:rPr>
          <w:rFonts w:ascii="Arial" w:cs="Arial" w:eastAsia="Arial" w:hAnsi="Arial"/>
        </w:rPr>
        <w:t xml:space="preserve"/>
      </w:r>
    </w:p>
    <w:p>
      <w:pPr>
        <w:spacing w:after="160" w:before="80"/>
      </w:pPr>
      <w:r>
        <w:rPr>
          <w:rFonts w:ascii="Arial" w:cs="Arial" w:eastAsia="Arial" w:hAnsi="Arial"/>
          <w:sz w:val="22"/>
          <w:szCs w:val="22"/>
        </w:rPr>
        <w:t xml:space="preserve">The platform serves four primary user roles. Every user has one role. Separately and independently, any user can be granted admin access — either Institution Admin or Platform Admin — on top of their existing role.</w:t>
      </w:r>
    </w:p>
    <w:p>
      <w:pPr>
        <w:pStyle w:val="Heading2"/>
        <w:spacing w:after="120" w:before="240"/>
      </w:pPr>
      <w:r>
        <w:rPr>
          <w:rFonts w:ascii="Arial" w:cs="Arial" w:eastAsia="Arial" w:hAnsi="Arial"/>
          <w:b/>
          <w:bCs/>
        </w:rPr>
        <w:t xml:space="preserve">4.1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Role</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Who They Are</w:t>
            </w:r>
          </w:p>
        </w:tc>
        <w:tc>
          <w:tcPr>
            <w:tcW w:type="dxa" w:w="51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Primary Responsibility</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Student</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Individual learners or institution-enrolled students</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Prepare for competitive exams using courses, quizzes, and adaptive learning tools.</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Expert / Teacher</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Subject matter experts and teaching professionals</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Create courses, upload questions, review peer content, and answer student doubts.</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Moderator</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Internal staff or trusted external reviewers</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Review and approve all content before it reaches students. Moderate discussions and user behaviour.</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Platform Admin</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Internal operations team</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Manage all users, institutions, content, financial operations, and platform configuration.</w:t>
            </w:r>
          </w:p>
        </w:tc>
      </w:tr>
    </w:tbl>
    <w:p>
      <w:pPr>
        <w:spacing w:after="0" w:before="160"/>
      </w:pPr>
      <w:r>
        <w:rPr>
          <w:rFonts w:ascii="Arial" w:cs="Arial" w:eastAsia="Arial" w:hAnsi="Arial"/>
        </w:rPr>
        <w:t xml:space="preserve"/>
      </w:r>
    </w:p>
    <w:p>
      <w:pPr>
        <w:pStyle w:val="Heading2"/>
        <w:spacing w:after="120" w:before="240"/>
      </w:pPr>
      <w:r>
        <w:rPr>
          <w:rFonts w:ascii="Arial" w:cs="Arial" w:eastAsia="Arial" w:hAnsi="Arial"/>
          <w:b/>
          <w:bCs/>
        </w:rPr>
        <w:t xml:space="preserve">4.2 Admin Access Model</w:t>
      </w:r>
    </w:p>
    <w:p>
      <w:pPr>
        <w:spacing w:after="120" w:before="80"/>
      </w:pPr>
      <w:r>
        <w:rPr>
          <w:rFonts w:ascii="Arial" w:cs="Arial" w:eastAsia="Arial" w:hAnsi="Arial"/>
          <w:sz w:val="22"/>
          <w:szCs w:val="22"/>
        </w:rPr>
        <w:t xml:space="preserve">Admin access is a separate permission layer applied on top of any role. It does not change what role a person holds — it adds management capabilities to that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Admin Level</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Granted To</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Scope of Access</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Platform Admin</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Internal operations team</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Full visibility and control across the entire platform — all users, all institutions, all content, all financials.</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Institution Admin</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Any user at an institution</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Visibility and control within their institution only — their students, teachers, content, and performance data.</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No admin access</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All other users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No management capabilities. Access limited to their role's standard features.</w:t>
            </w:r>
          </w:p>
        </w:tc>
      </w:tr>
    </w:tbl>
    <w:p>
      <w:r>
        <w:br w:type="page"/>
      </w:r>
    </w:p>
    <w:p>
      <w:pPr>
        <w:pStyle w:val="Heading1"/>
        <w:spacing w:after="120" w:before="240"/>
      </w:pPr>
      <w:r>
        <w:rPr>
          <w:rFonts w:ascii="Arial" w:cs="Arial" w:eastAsia="Arial" w:hAnsi="Arial"/>
          <w:b/>
          <w:bCs/>
        </w:rPr>
        <w:t xml:space="preserve">5. Business Model</w:t>
      </w:r>
    </w:p>
    <w:p>
      <w:pPr>
        <w:pBdr>
          <w:bottom w:val="single" w:color="2E75B6" w:sz="6" w:space="1"/>
        </w:pBdr>
        <w:spacing w:after="200" w:before="200"/>
      </w:pPr>
      <w:r>
        <w:rPr>
          <w:rFonts w:ascii="Arial" w:cs="Arial" w:eastAsia="Arial" w:hAnsi="Arial"/>
        </w:rPr>
        <w:t xml:space="preserve"/>
      </w:r>
    </w:p>
    <w:p>
      <w:pPr>
        <w:pStyle w:val="Heading2"/>
        <w:spacing w:after="120" w:before="240"/>
      </w:pPr>
      <w:r>
        <w:rPr>
          <w:rFonts w:ascii="Arial" w:cs="Arial" w:eastAsia="Arial" w:hAnsi="Arial"/>
          <w:b/>
          <w:bCs/>
        </w:rPr>
        <w:t xml:space="preserve">5.1 Free vs Premium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Feature</w:t>
            </w:r>
          </w:p>
        </w:tc>
        <w:tc>
          <w:tcPr>
            <w:tcW w:type="dxa" w:w="288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Free Tier</w:t>
            </w:r>
          </w:p>
        </w:tc>
        <w:tc>
          <w:tcPr>
            <w:tcW w:type="dxa" w:w="288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Premium Tier</w:t>
            </w:r>
          </w:p>
        </w:tc>
      </w:tr>
      <w:tr>
        <w:tc>
          <w:tcPr>
            <w:tcW w:type="dxa" w:w="36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All courses and study material</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All practice questions</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Basic score after quiz</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Community Q&amp;A access</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Full mock tests</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Readiness score (0–100)</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Topic strength and weakness map</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Personalised next-step recommendations</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Adaptive quiz engine</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Exam readiness prediction</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Shareable progress report</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r>
        <w:tc>
          <w:tcPr>
            <w:tcW w:type="dxa" w:w="36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Exam preparation certificate</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C62828"/>
                <w:sz w:val="20"/>
                <w:szCs w:val="20"/>
              </w:rPr>
              <w:t xml:space="preserve">No</w:t>
            </w:r>
          </w:p>
        </w:tc>
        <w:tc>
          <w:tcPr>
            <w:tcW w:type="dxa" w:w="288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b/>
                <w:bCs/>
                <w:color w:val="2E7D32"/>
                <w:sz w:val="20"/>
                <w:szCs w:val="20"/>
              </w:rPr>
              <w:t xml:space="preserve">Yes</w:t>
            </w:r>
          </w:p>
        </w:tc>
      </w:tr>
    </w:tbl>
    <w:p>
      <w:pPr>
        <w:spacing w:after="0" w:before="160"/>
      </w:pPr>
      <w:r>
        <w:rPr>
          <w:rFonts w:ascii="Arial" w:cs="Arial" w:eastAsia="Arial" w:hAnsi="Arial"/>
        </w:rPr>
        <w:t xml:space="preserve"/>
      </w:r>
    </w:p>
    <w:p>
      <w:pPr>
        <w:pStyle w:val="Heading2"/>
        <w:spacing w:after="120" w:before="240"/>
      </w:pPr>
      <w:r>
        <w:rPr>
          <w:rFonts w:ascii="Arial" w:cs="Arial" w:eastAsia="Arial" w:hAnsi="Arial"/>
          <w:b/>
          <w:bCs/>
        </w:rPr>
        <w:t xml:space="preserve">5.2 Institution Access Rule</w:t>
      </w:r>
    </w:p>
    <w:p>
      <w:pPr>
        <w:spacing w:after="80" w:before="80"/>
      </w:pPr>
      <w:r>
        <w:rPr>
          <w:rFonts w:ascii="Arial" w:cs="Arial" w:eastAsia="Arial" w:hAnsi="Arial"/>
          <w:sz w:val="22"/>
          <w:szCs w:val="22"/>
        </w:rPr>
        <w:t xml:space="preserve">When an institution pays for a platform licence, all students enrolled under that institution automatically receive full Premium access. No individual subscription is required. Institution payment fully covers all student premium features.</w:t>
      </w:r>
    </w:p>
    <w:p>
      <w:r>
        <w:br w:type="page"/>
      </w:r>
    </w:p>
    <w:p>
      <w:pPr>
        <w:pStyle w:val="Heading1"/>
        <w:spacing w:after="120" w:before="240"/>
      </w:pPr>
      <w:r>
        <w:rPr>
          <w:rFonts w:ascii="Arial" w:cs="Arial" w:eastAsia="Arial" w:hAnsi="Arial"/>
          <w:b/>
          <w:bCs/>
        </w:rPr>
        <w:t xml:space="preserve">6. Student Requirements</w:t>
      </w:r>
    </w:p>
    <w:p>
      <w:pPr>
        <w:pBdr>
          <w:bottom w:val="single" w:color="2E75B6" w:sz="6" w:space="1"/>
        </w:pBdr>
        <w:spacing w:after="200" w:before="200"/>
      </w:pPr>
      <w:r>
        <w:rPr>
          <w:rFonts w:ascii="Arial" w:cs="Arial" w:eastAsia="Arial" w:hAnsi="Arial"/>
        </w:rPr>
        <w:t xml:space="preserve"/>
      </w:r>
    </w:p>
    <w:p>
      <w:pPr>
        <w:spacing w:after="160" w:before="80"/>
      </w:pPr>
      <w:r>
        <w:rPr>
          <w:rFonts w:ascii="Arial" w:cs="Arial" w:eastAsia="Arial" w:hAnsi="Arial"/>
          <w:sz w:val="22"/>
          <w:szCs w:val="22"/>
        </w:rPr>
        <w:t xml:space="preserve">The Student is the primary user of the platform. All other roles exist to serve the student experience. Requirements are organised across six journey stages.</w:t>
      </w:r>
    </w:p>
    <w:p>
      <w:pPr>
        <w:shd w:fill="2E75B6" w:val="clear"/>
        <w:spacing w:after="160" w:before="300"/>
        <w:ind w:left="0"/>
      </w:pPr>
      <w:r>
        <w:rPr>
          <w:rFonts w:ascii="Arial" w:cs="Arial" w:eastAsia="Arial" w:hAnsi="Arial"/>
          <w:b/>
          <w:bCs/>
          <w:color w:val="FFFFFF"/>
          <w:sz w:val="24"/>
          <w:szCs w:val="24"/>
        </w:rPr>
        <w:t xml:space="preserve">Stage 1 — Arrival and Registration (19 requirements)</w:t>
      </w:r>
    </w:p>
    <w:p>
      <w:pPr>
        <w:pStyle w:val="Heading2"/>
        <w:spacing w:after="120" w:before="240"/>
      </w:pPr>
      <w:r>
        <w:rPr>
          <w:rFonts w:ascii="Arial" w:cs="Arial" w:eastAsia="Arial" w:hAnsi="Arial"/>
          <w:b/>
          <w:bCs/>
        </w:rPr>
        <w:t xml:space="preserve">6.1 Guest Screening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STU-REQ-00A</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Guest screening test</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Any visitor can take a free personalised screening test before being asked to register. No sign-up required to start.</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STU-REQ-00B</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Exam selection before test</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Visitor selects their target exam before the test begins. All questions are personalised to that exam.</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STU-REQ-00C</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10–20 curated questions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Fixed set of questions per exam curated by admin. Timed. Covers a spread of topics and difficulty levels.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STU-REQ-00D</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Full results shown immediately</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Score, topic breakdown, and wrong answers shown freely. Readiness score and study plan shown blurred as a premium teaser.</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STU-REQ-00E</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Registration prompt after results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Clear call to action shown after results. Registering saves results automatically and pre-fills exam selection.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STU-REQ-00F</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Detect returning guest</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Cookie plus device fingerprint used to identify returning unregistered visitors. Clearing cookies alone does not reset detection.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STU-REQ-00G</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Block retake — show sign-up wall</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Returning unregistered visitor sees a sign-up wall. Two options only: Log in or Sign up. Previous results not shown.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STU-REQ-00H</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Logged-in students skip screening</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Registered and logged-in students are redirected straight to their dashboard.</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bl>
    <w:p>
      <w:pPr>
        <w:spacing w:after="0" w:before="120"/>
      </w:pPr>
      <w:r>
        <w:rPr>
          <w:rFonts w:ascii="Arial" w:cs="Arial" w:eastAsia="Arial" w:hAnsi="Arial"/>
        </w:rPr>
        <w:t xml:space="preserve"/>
      </w:r>
    </w:p>
    <w:p>
      <w:pPr>
        <w:pStyle w:val="Heading2"/>
        <w:spacing w:after="120" w:before="240"/>
      </w:pPr>
      <w:r>
        <w:rPr>
          <w:rFonts w:ascii="Arial" w:cs="Arial" w:eastAsia="Arial" w:hAnsi="Arial"/>
          <w:b/>
          <w:bCs/>
        </w:rPr>
        <w:t xml:space="preserve">6.2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Register with email and password</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Sign up with name, email, and password. Verification email sent. Account inactive until email confirmed.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Register or log in with Google or Apple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One-tap sign-up or login via Google or Apple. Existing email match logs into existing account automatically.</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Log in with OTP</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Enter email or phone, receive a one-time code. Expires in 10 minutes. Locked after 3 wrong attempts.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Reset a forgotten password</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Reset link sent to email. Expires in 30 minutes. Auto-login after new password is set.</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Accept terms and privacy policy</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Must be accepted before account is created. Date and version stored permanently for compliance.</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Join via institution invite link</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Simplified registration via email invite. Email and institution pre-assigned. Premium access automatic.</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Invite link expiry</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Invite valid for 7 days. Admin can resend. Expired links cannot be used.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STU-REQ-08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Stay logged in</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Session lasts 30 days. Auto logout after 30 days of inactivity.</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STU-REQ-09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Log out</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Log out from current device or all devices at once.</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STU-REQ-10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Account lockout after failed logins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Locked for 15 minutes after 5 consecutive failed attempts. Clear message shown with retry time.</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STU-REQ-11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Delete account</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Self sign-up students can permanently delete their account. Data removed within 30 days.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bl>
    <w:p>
      <w:pPr>
        <w:spacing w:after="0" w:before="120"/>
      </w:pPr>
      <w:r>
        <w:rPr>
          <w:rFonts w:ascii="Arial" w:cs="Arial" w:eastAsia="Arial" w:hAnsi="Arial"/>
        </w:rPr>
        <w:t xml:space="preserve"/>
      </w:r>
    </w:p>
    <w:p>
      <w:pPr>
        <w:shd w:fill="2E75B6" w:val="clear"/>
        <w:spacing w:after="160" w:before="300"/>
        <w:ind w:left="0"/>
      </w:pPr>
      <w:r>
        <w:rPr>
          <w:rFonts w:ascii="Arial" w:cs="Arial" w:eastAsia="Arial" w:hAnsi="Arial"/>
          <w:b/>
          <w:bCs/>
          <w:color w:val="FFFFFF"/>
          <w:sz w:val="24"/>
          <w:szCs w:val="24"/>
        </w:rPr>
        <w:t xml:space="preserve">Stage 2 — Profile Setup (9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STU-REQ-12</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Exam selection — mandatory gate</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Every student must select at least one exam before accessing the platform. Cannot be skipped.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STU-REQ-13</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Add or change exams at any time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Student can add new exams or remove existing ones from profile settings. Each exam has its own readiness score.</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STU-REQ-14</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Language preference</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Prompted in first session. Defaults to English until set. Can be changed at any time from settings.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STU-REQ-15</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Target exam date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Prompted after first session. Powers countdown and urgency in recommendations. Optional.</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STU-REQ-16</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Daily study goal</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Prompted after first quiz. Options: 30 min, 1 hr, 2 hrs, 3+ hrs. Used to calibrate daily recommendations.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STU-REQ-17</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Profile photo</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Available any time from profile settings. Gentle nudge shown if not set. Never forced.</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P2</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STU-REQ-18</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Edit profile details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Student can update any profile detail at any time. Changes take effect immediately.</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STU-REQ-19</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Profile completion indicator</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Shows how complete the profile is. Each missing field shows why it helps. Clicking takes to relevant setting.</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STU-REQ-20</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Notification preferences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Control what notifications are received. Email and push controlled separately per category.</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bl>
    <w:p>
      <w:pPr>
        <w:spacing w:after="0" w:before="120"/>
      </w:pPr>
      <w:r>
        <w:rPr>
          <w:rFonts w:ascii="Arial" w:cs="Arial" w:eastAsia="Arial" w:hAnsi="Arial"/>
        </w:rPr>
        <w:t xml:space="preserve"/>
      </w:r>
    </w:p>
    <w:p>
      <w:pPr>
        <w:shd w:fill="2E75B6" w:val="clear"/>
        <w:spacing w:after="160" w:before="300"/>
        <w:ind w:left="0"/>
      </w:pPr>
      <w:r>
        <w:rPr>
          <w:rFonts w:ascii="Arial" w:cs="Arial" w:eastAsia="Arial" w:hAnsi="Arial"/>
          <w:b/>
          <w:bCs/>
          <w:color w:val="FFFFFF"/>
          <w:sz w:val="24"/>
          <w:szCs w:val="24"/>
        </w:rPr>
        <w:t xml:space="preserve">Stage 3 — Finding Content (10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STU-REQ-21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Smart home feed</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Personalised feed showing recommended courses and quizzes based on exam, progress, and weak areas. Updates after every quiz.</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STU-REQ-22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Continue where you left off</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Home screen shows most recently accessed course with a Continue button. Per exam for multi-exam students.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STU-REQ-23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Assigned courses — institution students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Assigned courses shown at top of home screen with deadline if set. Cannot be removed by student.</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STU-REQ-24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Browse all courses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Full catalogue browsable at any time. Organised by exam, then subject, then topic.</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STU-REQ-25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Filter by exam, subject, and topic</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Filters stack. Clearing filters individually or all at once. Free and premium content clearly labelled.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STU-REQ-26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Search by keyword</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Search returns courses, topics, and questions grouped by type. Works in English and Hindi.</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STU-REQ-27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Course and topic detail page</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Shows coverage, exam, question count, estimated time, current progress, and start or continue button.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STU-REQ-28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Bookmark any course or topic</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Single-tap bookmark from browse view or detail page. No limit on bookmarks.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STU-REQ-29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View and manage bookmarks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All bookmarks in one place organised by exam. Shows progress indicator per bookmarked item.</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STU-REQ-30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Free students see all content</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Nothing hidden from browsing. Premium content marked with lock icon. Upgrade prompt on tap.</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bl>
    <w:p>
      <w:pPr>
        <w:spacing w:after="0" w:before="120"/>
      </w:pPr>
      <w:r>
        <w:rPr>
          <w:rFonts w:ascii="Arial" w:cs="Arial" w:eastAsia="Arial" w:hAnsi="Arial"/>
        </w:rPr>
        <w:t xml:space="preserve"/>
      </w:r>
    </w:p>
    <w:p>
      <w:pPr>
        <w:shd w:fill="2E75B6" w:val="clear"/>
        <w:spacing w:after="160" w:before="300"/>
        <w:ind w:left="0"/>
      </w:pPr>
      <w:r>
        <w:rPr>
          <w:rFonts w:ascii="Arial" w:cs="Arial" w:eastAsia="Arial" w:hAnsi="Arial"/>
          <w:b/>
          <w:bCs/>
          <w:color w:val="FFFFFF"/>
          <w:sz w:val="24"/>
          <w:szCs w:val="24"/>
        </w:rPr>
        <w:t xml:space="preserve">Stage 4 — Daily Practice (14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STU-REQ-31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Start a practice quiz on any topic</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Any student can start a practice quiz. Shows question count, estimated time, and difficulty before starting.</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STU-REQ-32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Start an adaptive quiz</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Premium only. Platform selects topics based on weakest areas and adjusts difficulty question by question.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STU-REQ-33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Start a full mock test</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Premium only. Simulates real exam format — same question count, time limit, and subject breakdown.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STU-REQ-34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Answer multiple choice and numeric questions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Questions shown one at a time. Can change answer before moving on. Cannot go back in practice quiz.</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STU-REQ-35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See a timer during the quiz</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Practice quizzes show recommended time but are not strictly timed. Mock tests are strictly timed.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STU-REQ-36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Pause and resume a practice quiz</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Progress saved automatically. Resume from exact point. Paused quiz expires after 7 days.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STU-REQ-37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See results immediately after submission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Score, correct/incorrect count, time taken. Every question shown with correct answer and explanation.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STU-REQ-38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Retry a question they got wrong</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Retry treated as separate attempt. Both original and retry stored separately in analytics.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STU-REQ-39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Ask a doubt about a specific question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Doubt posted to community tagged to that question. Only experts and teachers can answer.</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STU-REQ-40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See what to do next after every quiz</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Premium only. One clear recommended action shown at bottom of results screen.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STU-REQ-41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Post a general discussion thread</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Any student can post a thread tagged to exam, subject, and topic. Goes through moderation.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STU-REQ-42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Read and upvote community answers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Any student can read all discussions and upvote helpful answers.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STU-REQ-43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View leaderboard</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Per exam and per topic. Institution students also see intra-institution leaderboard. Updates daily.</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STU-REQ-44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Report inappropriate content</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Any student can report a post or thread. Reviewed within 24 hours.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bl>
    <w:p>
      <w:pPr>
        <w:spacing w:after="0" w:before="120"/>
      </w:pPr>
      <w:r>
        <w:rPr>
          <w:rFonts w:ascii="Arial" w:cs="Arial" w:eastAsia="Arial" w:hAnsi="Arial"/>
        </w:rPr>
        <w:t xml:space="preserve"/>
      </w:r>
    </w:p>
    <w:p>
      <w:pPr>
        <w:shd w:fill="2E75B6" w:val="clear"/>
        <w:spacing w:after="160" w:before="300"/>
        <w:ind w:left="0"/>
      </w:pPr>
      <w:r>
        <w:rPr>
          <w:rFonts w:ascii="Arial" w:cs="Arial" w:eastAsia="Arial" w:hAnsi="Arial"/>
          <w:b/>
          <w:bCs/>
          <w:color w:val="FFFFFF"/>
          <w:sz w:val="24"/>
          <w:szCs w:val="24"/>
        </w:rPr>
        <w:t xml:space="preserve">Stage 5 — Progress and Analytics (11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STU-REQ-45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Readiness score — current state</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Premium only. Single 0–100 score per exam. Updates after every quiz. Blurred with upgrade prompt for free students.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STU-REQ-46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Readiness score — history</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Graph showing score changes over 7, 30, and 90 days. Shows improvement, plateau, or decline.</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STU-REQ-47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Predicted readiness by exam day</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Premium only. Prediction based on 30-day improvement rate and days remaining. Labelled as estimate.</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STU-REQ-48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Overall activity summary</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Total quizzes, accuracy percentage, time spent, and study streak. Available to all students.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STU-REQ-49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Exam countdown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Shows days remaining if exam date is set. Per exam for multi-exam students.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STU-REQ-50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Study streak tracking</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Consecutive days studied. Resets on missed day. Milestones at 7, 30, and 100 days.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STU-REQ-51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Topic strength map</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Premium only. Every topic rated Strong, Developing, Weak, or Not Started. Sorted by weakest first.</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STU-REQ-52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Topic detail — accuracy and time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Accuracy, attempts, average time per question, and improvement over time per topic.</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STU-REQ-53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Quick practice from topic breakdown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One tap from seeing a weak topic to starting a quiz on it.</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STU-REQ-54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Share progress via a link</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Read-only public link showing overall progress. Topic details excluded. Revocable at any time.</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STU-REQ-55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Progress visible to institution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Institution students' progress automatically visible to their admin and teacher. Student informed on join.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bl>
    <w:p>
      <w:pPr>
        <w:spacing w:after="0" w:before="120"/>
      </w:pPr>
      <w:r>
        <w:rPr>
          <w:rFonts w:ascii="Arial" w:cs="Arial" w:eastAsia="Arial" w:hAnsi="Arial"/>
        </w:rPr>
        <w:t xml:space="preserve"/>
      </w:r>
    </w:p>
    <w:p>
      <w:pPr>
        <w:shd w:fill="2E75B6" w:val="clear"/>
        <w:spacing w:after="160" w:before="300"/>
        <w:ind w:left="0"/>
      </w:pPr>
      <w:r>
        <w:rPr>
          <w:rFonts w:ascii="Arial" w:cs="Arial" w:eastAsia="Arial" w:hAnsi="Arial"/>
          <w:b/>
          <w:bCs/>
          <w:color w:val="FFFFFF"/>
          <w:sz w:val="24"/>
          <w:szCs w:val="24"/>
        </w:rPr>
        <w:t xml:space="preserve">Stage 6 — After the Exam (8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STU-REQ-56</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Exam day notification and celebration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Good luck notification on exam morning. Celebratory screen on next platform visit after exam day.</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STU-REQ-57</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Exam preparation certificate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Premium only. Shareable certificate for completing at least one mock test before exam day.</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STU-REQ-58</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Log actual exam result</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Optional. Student can log their real exam score or result category. Stored privately.</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STU-REQ-59</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Compare result to predicted score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Premium only. Shows readiness score vs actual result. Data used anonymously to improve predictions.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STU-REQ-60</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Prompt to pick next exam or skill courses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Shown within 7 days after exam day. Two clear options: new exam or skill courses. Appears once more if dismissed.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STU-REQ-61</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Add a new exam and start fresh</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Fresh readiness score and recommendations per new exam. Previous history preserved.</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STU-REQ-62</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Explore skill-based courses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Separate catalogue of skill courses not tied to any exam. Same quiz and progress mechanics.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STU-REQ-63</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Lifetime learning profile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Full history of all exams, quizzes, results, and certificates. Permanent and cumulative.</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bl>
    <w:p>
      <w:r>
        <w:br w:type="page"/>
      </w:r>
    </w:p>
    <w:p>
      <w:pPr>
        <w:pStyle w:val="Heading1"/>
        <w:spacing w:after="120" w:before="240"/>
      </w:pPr>
      <w:r>
        <w:rPr>
          <w:rFonts w:ascii="Arial" w:cs="Arial" w:eastAsia="Arial" w:hAnsi="Arial"/>
          <w:b/>
          <w:bCs/>
        </w:rPr>
        <w:t xml:space="preserve">7. Expert and Teacher Requirements</w:t>
      </w:r>
    </w:p>
    <w:p>
      <w:pPr>
        <w:pBdr>
          <w:bottom w:val="single" w:color="2E75B6" w:sz="6" w:space="1"/>
        </w:pBdr>
        <w:spacing w:after="200" w:before="200"/>
      </w:pPr>
      <w:r>
        <w:rPr>
          <w:rFonts w:ascii="Arial" w:cs="Arial" w:eastAsia="Arial" w:hAnsi="Arial"/>
        </w:rPr>
        <w:t xml:space="preserve"/>
      </w:r>
    </w:p>
    <w:p>
      <w:pPr>
        <w:spacing w:after="160" w:before="80"/>
      </w:pPr>
      <w:r>
        <w:rPr>
          <w:rFonts w:ascii="Arial" w:cs="Arial" w:eastAsia="Arial" w:hAnsi="Arial"/>
          <w:sz w:val="22"/>
          <w:szCs w:val="22"/>
        </w:rPr>
        <w:t xml:space="preserve">Experts and Teachers are content creators and reviewers. They share the same role on the platform and can be given institution admin access independently. They join via three paths: application, direct invite, or through an institution.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EXP-REQ-01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Apply to become a content creator</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Application form with qualifications, exam specialism, and sample question. Admin reviews and approves or rejects. Rejected applicants can reapply after 30 days.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EXP-REQ-02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Join via direct invite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Email invite with link. Simple registration — name and password only. Creator access granted immediately. Invite expires in 7 days.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EXP-REQ-03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Join via institution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Institution admin adds teacher. Creator access scoped to that institution. Can also submit to platform-wide question bank.</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EXP-REQ-04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Personal content dashboard</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Shows all courses and questions with status, views, attempts, and moderator feedback on rejected items.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EXP-REQ-05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Shared review queue</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All pending content visible for peer review. Cannot review own content. One peer review required before moderator queue.</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EXP-REQ-06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Create a course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Specify title, target exam, subject, description, and topics. Organised into chapters and topics. Draft status until submitted.</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EXP-REQ-07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Preview a course before submitting</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Preview exactly as a student would see it. Private view only. Can edit and re-preview as many times as needed.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EXP-REQ-08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Submit course for review</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Status changes to In Review. Cannot edit until moderator responds. Approve, return, or reject with reason.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EXP-REQ-09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Edit or retire a live course</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Edits create a new draft version. Original stays live during review. Retiring removes from catalogue but preserves enrolled student access.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EXP-REQ-10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Upload a single question</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Specify type, text, correct answer, explanation, exam, subject, topic, and difficulty. Preview before submitting.</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EXP-REQ-11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Bulk upload questions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Upload via standard template file. Validation summary shown per question. Valid questions saved as drafts.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EXP-REQ-12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Submit questions for review</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Submit individually or in bulk. Enters shared review queue then moderator queue. Creator notified of outcome.</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EXP-REQ-13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Review a pending question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Open any pending question from shared queue. Approve, return for changes with comments, or flag for moderator. Cannot review own content.</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EXP-REQ-14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Answer question-specific doubts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Dedicated queue of unanswered student doubts. Answer marked as Expert Answer. Student notified on answer.</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EXP-REQ-15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Participate in general community discussions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Post answers and threads. Shown with Teacher or Expert badge. All posts go through moderation.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EXP-REQ-16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View and manage assigned students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Institution admin access required. See all assigned students, progress, readiness scores, and recent activity.</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EXP-REQ-17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Assign courses and quizzes to students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Institution admin access required. Assign to individual or whole batch. Set deadlines. See completion status and send reminders.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EXP-REQ-18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View batch performance analytics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Institution admin access required. Readiness score distribution, weakest topics across batch, and assignment completion rates.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bl>
    <w:p>
      <w:r>
        <w:br w:type="page"/>
      </w:r>
    </w:p>
    <w:p>
      <w:pPr>
        <w:pStyle w:val="Heading1"/>
        <w:spacing w:after="120" w:before="240"/>
      </w:pPr>
      <w:r>
        <w:rPr>
          <w:rFonts w:ascii="Arial" w:cs="Arial" w:eastAsia="Arial" w:hAnsi="Arial"/>
          <w:b/>
          <w:bCs/>
        </w:rPr>
        <w:t xml:space="preserve">8. Moderator Requirements</w:t>
      </w:r>
    </w:p>
    <w:p>
      <w:pPr>
        <w:pBdr>
          <w:bottom w:val="single" w:color="2E75B6" w:sz="6" w:space="1"/>
        </w:pBdr>
        <w:spacing w:after="200" w:before="200"/>
      </w:pPr>
      <w:r>
        <w:rPr>
          <w:rFonts w:ascii="Arial" w:cs="Arial" w:eastAsia="Arial" w:hAnsi="Arial"/>
        </w:rPr>
        <w:t xml:space="preserve"/>
      </w:r>
    </w:p>
    <w:p>
      <w:pPr>
        <w:spacing w:after="160" w:before="80"/>
      </w:pPr>
      <w:r>
        <w:rPr>
          <w:rFonts w:ascii="Arial" w:cs="Arial" w:eastAsia="Arial" w:hAnsi="Arial"/>
          <w:sz w:val="22"/>
          <w:szCs w:val="22"/>
        </w:rPr>
        <w:t xml:space="preserve">Moderators are quality gatekeepers. Every piece of content — regardless of source — must be reviewed and approved by a moderator before students can see it. Moderators work from three queues and have three available actions on any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MOD-REQ-01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Log in with moderator access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Moderator logs in via email, password, or OTP. Lands directly on moderation dashboard. Internal or external — identical access.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MOD-REQ-02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Moderation dashboard</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Three queues: Content, Discussion, and Behaviour. Each shows pending item count. Queues worked in any order.</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MOD-REQ-03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Review a pending question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See full question, answers, explanation, tags, difficulty, and peer review comments. Take one of three actions.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MOD-REQ-04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Approve a question</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Question enters question bank immediately. Creator notified. Tagged with moderator name and timestamp.</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MOD-REQ-05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Return a question for changes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Written feedback on what needs fixing. Question returns to creator as draft with comments preserved.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MOD-REQ-06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Reject a question</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Reason mandatory from predefined list plus optional comment. Archived permanently. Creator can appeal to platform admin.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MOD-REQ-07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Review and approve a course</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Same three-action process as questions. Moderator previews full course as a student would see it.</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MOD-REQ-08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Review flagged discussion posts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See full content, poster, date, and reason for flag. Approve, remove, or escalate to platform admin.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MOD-REQ-09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Remove a live discussion post</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Hidden immediately. Author notified with brief reason. Post archived — not deleted — for potential appeal.</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MOD-REQ-10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Warn a user</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Formal warning recorded on user account. User notified of reason and future consequences. Three warnings in 30 days triggers auto-escalation.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MOD-REQ-11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Review reported user behaviour</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See report, context, and warning history. Can warn, remove content, or escalate. Cannot suspend or ban.</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MOD-REQ-12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Escalate serious cases to platform admin</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Written summary and recommended action sent to platform admin queue. Moderator notified of admin decision.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bl>
    <w:p>
      <w:r>
        <w:br w:type="page"/>
      </w:r>
    </w:p>
    <w:p>
      <w:pPr>
        <w:pStyle w:val="Heading1"/>
        <w:spacing w:after="120" w:before="240"/>
      </w:pPr>
      <w:r>
        <w:rPr>
          <w:rFonts w:ascii="Arial" w:cs="Arial" w:eastAsia="Arial" w:hAnsi="Arial"/>
          <w:b/>
          <w:bCs/>
        </w:rPr>
        <w:t xml:space="preserve">9. Platform Admin Requirements</w:t>
      </w:r>
    </w:p>
    <w:p>
      <w:pPr>
        <w:pBdr>
          <w:bottom w:val="single" w:color="2E75B6" w:sz="6" w:space="1"/>
        </w:pBdr>
        <w:spacing w:after="200" w:before="200"/>
      </w:pPr>
      <w:r>
        <w:rPr>
          <w:rFonts w:ascii="Arial" w:cs="Arial" w:eastAsia="Arial" w:hAnsi="Arial"/>
        </w:rPr>
        <w:t xml:space="preserve"/>
      </w:r>
    </w:p>
    <w:p>
      <w:pPr>
        <w:spacing w:after="160" w:before="80"/>
      </w:pPr>
      <w:r>
        <w:rPr>
          <w:rFonts w:ascii="Arial" w:cs="Arial" w:eastAsia="Arial" w:hAnsi="Arial"/>
          <w:sz w:val="22"/>
          <w:szCs w:val="22"/>
        </w:rPr>
        <w:t xml:space="preserve">The Platform Admin is the internal operations team with full visibility and control over the entire platform. All sensitive actions are logged immutably in the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 ID</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Title</w:t>
            </w:r>
          </w:p>
        </w:tc>
        <w:tc>
          <w:tcPr>
            <w:tcW w:type="dxa" w:w="45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2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Priority</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ADM-REQ-01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Top-level overview dashboard</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All critical KPIs at a glance. Each KPI is a clickable card drilling into that area's detailed dashboard. Refreshes every 5 minutes.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ADM-REQ-02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Drill-down dashboards per area</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Separate detailed dashboards for Users, Content, Institutions, Financials, Moderation, and Configuration.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ADM-REQ-03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Search and view any user</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Search by name, email, phone, or user ID. Full profile shown including history, subscriptions, and warnings.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ADM-REQ-04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Suspend or ban a user</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Written reason required. Stored in audit log. Suspended users see clear message with end date. Reversible.</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ADM-REQ-05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Impersonate a user for troubleshooting</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Read-only view of platform as a specific user. Every session logged. User not notified.</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ADM-REQ-06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Merge duplicate accounts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Merges history, progress, and subscriptions. Primary account selected by admin. Duplicate deactivated.</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ADM-REQ-07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Approve content creator applications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Review application including sample question. Approve or reject. Approved applicants receive email with login instructions.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ADM-REQ-08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Grant and revoke admin access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Grant or revoke institution or platform admin access to any user. All changes logged.</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ADM-REQ-09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Create and manage institutions</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Create institution with name, type, billing contact, and plan. Assign institution admin. Deactivation suspends all associated accounts.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ADM-REQ-10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View institution performance</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Total students, active students, average readiness score, content created, subscription status, and billing history per institution.</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ADM-REQ-11</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View revenue dashboard</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Revenue by day, week, and month. Split by individual vs institution. Subscriptions, cancellations, and churn rate.</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ADM-REQ-12</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Manage individual subscriptions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View, upgrade, downgrade, pause, or cancel any subscription. Grant complimentary premium access.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ADM-REQ-13</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Manage institution billing</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Plan, seats, billing cycle, and payment status per institution. Generate invoices and mark as paid for offline arrangements.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ADM-REQ-14</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Process refunds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Full or partial refund for any payment. Written reason required. Processed to original payment method. All refunds logged.</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ADM-REQ-15</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Manage exam and syllabus configuration</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Add exams, update syllabuses, set topic weightages and complexity bands. Preview changes before publishing.</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ADM-REQ-16</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Configure screening test questions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Manage curated question set per exam for guest screening test. Changes effective immediately. Preview before publishing.</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ADM-REQ-17</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Manage subscription plans and pricing</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Configure plan names, pricing, features, billing cycles, and promotional codes. Price changes apply only to new subscriptions.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ADM-REQ-18</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Manage moderation team</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Grant or revoke moderation access. View moderator activity, approval rates, and average review time. Set review time targets.</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ADM-REQ-19</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View full audit log</w:t>
            </w:r>
          </w:p>
        </w:tc>
        <w:tc>
          <w:tcPr>
            <w:tcW w:type="dxa" w:w="45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Immutable log of all sensitive actions. Searchable by user, action type, and date. Cannot be edited or deleted. Retained minimum 3 years.</w:t>
            </w:r>
          </w:p>
        </w:tc>
        <w:tc>
          <w:tcPr>
            <w:tcW w:type="dxa" w:w="12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P0</w:t>
            </w:r>
          </w:p>
        </w:tc>
      </w:tr>
      <w:tr>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ADM-REQ-20</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Platform-wide notifications and announcements</w:t>
            </w:r>
          </w:p>
        </w:tc>
        <w:tc>
          <w:tcPr>
            <w:tcW w:type="dxa" w:w="45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Send to all users or specific segments. Schedule in advance. Preview before sending. Sent announcements logged and cannot be unsent.</w:t>
            </w:r>
          </w:p>
        </w:tc>
        <w:tc>
          <w:tcPr>
            <w:tcW w:type="dxa" w:w="12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P1</w:t>
            </w:r>
          </w:p>
        </w:tc>
      </w:tr>
    </w:tbl>
    <w:p>
      <w:r>
        <w:br w:type="page"/>
      </w:r>
    </w:p>
    <w:p>
      <w:pPr>
        <w:pStyle w:val="Heading1"/>
        <w:spacing w:after="120" w:before="240"/>
      </w:pPr>
      <w:r>
        <w:rPr>
          <w:rFonts w:ascii="Arial" w:cs="Arial" w:eastAsia="Arial" w:hAnsi="Arial"/>
          <w:b/>
          <w:bCs/>
        </w:rPr>
        <w:t xml:space="preserve">10. Non-Functional Requirements</w:t>
      </w:r>
    </w:p>
    <w:p>
      <w:pPr>
        <w:pBdr>
          <w:bottom w:val="single" w:color="2E75B6" w:sz="6" w:space="1"/>
        </w:pBdr>
        <w:spacing w:after="20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Category</w:t>
            </w:r>
          </w:p>
        </w:tc>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Requirement</w:t>
            </w:r>
          </w:p>
        </w:tc>
        <w:tc>
          <w:tcPr>
            <w:tcW w:type="dxa" w:w="51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Detail</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Performance</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API response time</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95th percentile under 200ms for standard read and CRUD operations.</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Performance</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Quiz result delivery</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Score and breakdown returned within 500ms (p95) after submission.</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Performance</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Recommendation refresh</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Next recommended actions returned within 800ms (p95).</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Scalability</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Concurrent users</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Platform designed to scale to 1 million or more concurrent users.</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Scalability</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Architecture</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Stateless, containerised microservices with auto-scaling and load balancing.</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Availability</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Uptime target</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99.9% uptime for production environment excluding planned maintenance.</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Availability</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Disaster recovery</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RPO under 15 minutes. RTO under 1 hour. Multi-AZ deployment.</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Security</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JWT access tokens with maximum 30-minute expiry. Refresh token rotation enforced.</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Security</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Data encryption</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TLS 1.2 or higher in transit. Encryption at rest for all personal and financial data.</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Security</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Password storage</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Bcrypt with minimum 12 rounds. Passwords never stored or logged in plain text.</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Compliance</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GDPR</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Right to access and deletion supported. Consent captured and stored with version and timestamp.</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Compliance</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Audit trail</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All sensitive actions logged immutably with actor, action, timestamp, and reason.</w:t>
            </w:r>
          </w:p>
        </w:tc>
      </w:tr>
      <w:tr>
        <w:tc>
          <w:tcPr>
            <w:tcW w:type="dxa" w:w="18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Localisation</w:t>
            </w:r>
          </w:p>
        </w:tc>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Languages — Phase 1</w:t>
            </w:r>
          </w:p>
        </w:tc>
        <w:tc>
          <w:tcPr>
            <w:tcW w:type="dxa" w:w="51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English and Hindi. Full UI and content support for both languages.</w:t>
            </w:r>
          </w:p>
        </w:tc>
      </w:tr>
      <w:tr>
        <w:tc>
          <w:tcPr>
            <w:tcW w:type="dxa" w:w="18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Localisation</w:t>
            </w:r>
          </w:p>
        </w:tc>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Languages — Phase 2</w:t>
            </w:r>
          </w:p>
        </w:tc>
        <w:tc>
          <w:tcPr>
            <w:tcW w:type="dxa" w:w="51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Additional languages to be determined based on global expansion markets.</w:t>
            </w:r>
          </w:p>
        </w:tc>
      </w:tr>
    </w:tbl>
    <w:p>
      <w:r>
        <w:br w:type="page"/>
      </w:r>
    </w:p>
    <w:p>
      <w:pPr>
        <w:pStyle w:val="Heading1"/>
        <w:spacing w:after="120" w:before="240"/>
      </w:pPr>
      <w:r>
        <w:rPr>
          <w:rFonts w:ascii="Arial" w:cs="Arial" w:eastAsia="Arial" w:hAnsi="Arial"/>
          <w:b/>
          <w:bCs/>
        </w:rPr>
        <w:t xml:space="preserve">11. Constraints and Assumptions</w:t>
      </w:r>
    </w:p>
    <w:p>
      <w:pPr>
        <w:pBdr>
          <w:bottom w:val="single" w:color="2E75B6" w:sz="6" w:space="1"/>
        </w:pBdr>
        <w:spacing w:after="200" w:before="200"/>
      </w:pPr>
      <w:r>
        <w:rPr>
          <w:rFonts w:ascii="Arial" w:cs="Arial" w:eastAsia="Arial" w:hAnsi="Arial"/>
        </w:rPr>
        <w:t xml:space="preserve"/>
      </w:r>
    </w:p>
    <w:p>
      <w:pPr>
        <w:pStyle w:val="Heading2"/>
        <w:spacing w:after="120" w:before="240"/>
      </w:pPr>
      <w:r>
        <w:rPr>
          <w:rFonts w:ascii="Arial" w:cs="Arial" w:eastAsia="Arial" w:hAnsi="Arial"/>
          <w:b/>
          <w:bCs/>
        </w:rPr>
        <w:t xml:space="preserve">11.1 Constraints</w:t>
      </w:r>
    </w:p>
    <w:p>
      <w:pPr>
        <w:pStyle w:val="ListParagraph"/>
        <w:numPr>
          <w:ilvl w:val="0"/>
          <w:numId w:val="2"/>
        </w:numPr>
        <w:spacing w:after="60" w:before="60"/>
      </w:pPr>
      <w:r>
        <w:rPr>
          <w:rFonts w:ascii="Arial" w:cs="Arial" w:eastAsia="Arial" w:hAnsi="Arial"/>
          <w:sz w:val="22"/>
          <w:szCs w:val="22"/>
        </w:rPr>
        <w:t xml:space="preserve">Phase 1 is scoped to the Indian market only. Global expansion is Phase 2.</w:t>
      </w:r>
    </w:p>
    <w:p>
      <w:pPr>
        <w:pStyle w:val="ListParagraph"/>
        <w:numPr>
          <w:ilvl w:val="0"/>
          <w:numId w:val="2"/>
        </w:numPr>
        <w:spacing w:after="60" w:before="60"/>
      </w:pPr>
      <w:r>
        <w:rPr>
          <w:rFonts w:ascii="Arial" w:cs="Arial" w:eastAsia="Arial" w:hAnsi="Arial"/>
          <w:sz w:val="22"/>
          <w:szCs w:val="22"/>
        </w:rPr>
        <w:t xml:space="preserve">Question types in Phase 1 are limited to Multiple Choice and Numeric. Subjective or written answers are excluded.</w:t>
      </w:r>
    </w:p>
    <w:p>
      <w:pPr>
        <w:pStyle w:val="ListParagraph"/>
        <w:numPr>
          <w:ilvl w:val="0"/>
          <w:numId w:val="2"/>
        </w:numPr>
        <w:spacing w:after="60" w:before="60"/>
      </w:pPr>
      <w:r>
        <w:rPr>
          <w:rFonts w:ascii="Arial" w:cs="Arial" w:eastAsia="Arial" w:hAnsi="Arial"/>
          <w:sz w:val="22"/>
          <w:szCs w:val="22"/>
        </w:rPr>
        <w:t xml:space="preserve">Mock tests cannot be paused — they must be completed in a single sitting.</w:t>
      </w:r>
    </w:p>
    <w:p>
      <w:pPr>
        <w:pStyle w:val="ListParagraph"/>
        <w:numPr>
          <w:ilvl w:val="0"/>
          <w:numId w:val="2"/>
        </w:numPr>
        <w:spacing w:after="60" w:before="60"/>
      </w:pPr>
      <w:r>
        <w:rPr>
          <w:rFonts w:ascii="Arial" w:cs="Arial" w:eastAsia="Arial" w:hAnsi="Arial"/>
          <w:sz w:val="22"/>
          <w:szCs w:val="22"/>
        </w:rPr>
        <w:t xml:space="preserve">Moderators cannot suspend or ban users — only the platform admin can perform these actions.</w:t>
      </w:r>
    </w:p>
    <w:p>
      <w:pPr>
        <w:pStyle w:val="ListParagraph"/>
        <w:numPr>
          <w:ilvl w:val="0"/>
          <w:numId w:val="2"/>
        </w:numPr>
        <w:spacing w:after="60" w:before="60"/>
      </w:pPr>
      <w:r>
        <w:rPr>
          <w:rFonts w:ascii="Arial" w:cs="Arial" w:eastAsia="Arial" w:hAnsi="Arial"/>
          <w:sz w:val="22"/>
          <w:szCs w:val="22"/>
        </w:rPr>
        <w:t xml:space="preserve">Content creators cannot review their own submitted content.</w:t>
      </w:r>
    </w:p>
    <w:p>
      <w:pPr>
        <w:pStyle w:val="ListParagraph"/>
        <w:numPr>
          <w:ilvl w:val="0"/>
          <w:numId w:val="2"/>
        </w:numPr>
        <w:spacing w:after="60" w:before="60"/>
      </w:pPr>
      <w:r>
        <w:rPr>
          <w:rFonts w:ascii="Arial" w:cs="Arial" w:eastAsia="Arial" w:hAnsi="Arial"/>
          <w:sz w:val="22"/>
          <w:szCs w:val="22"/>
        </w:rPr>
        <w:t xml:space="preserve">Institution students cannot delete their own account — only the institution admin can remove them.</w:t>
      </w:r>
    </w:p>
    <w:p>
      <w:pPr>
        <w:pStyle w:val="ListParagraph"/>
        <w:numPr>
          <w:ilvl w:val="0"/>
          <w:numId w:val="2"/>
        </w:numPr>
        <w:spacing w:after="60" w:before="60"/>
      </w:pPr>
      <w:r>
        <w:rPr>
          <w:rFonts w:ascii="Arial" w:cs="Arial" w:eastAsia="Arial" w:hAnsi="Arial"/>
          <w:sz w:val="22"/>
          <w:szCs w:val="22"/>
        </w:rPr>
        <w:t xml:space="preserve">Guest screening test detection uses cookies and device fingerprint — it is not infallible across all devices and browsers.</w:t>
      </w:r>
    </w:p>
    <w:p>
      <w:pPr>
        <w:spacing w:after="0" w:before="120"/>
      </w:pPr>
      <w:r>
        <w:rPr>
          <w:rFonts w:ascii="Arial" w:cs="Arial" w:eastAsia="Arial" w:hAnsi="Arial"/>
        </w:rPr>
        <w:t xml:space="preserve"/>
      </w:r>
    </w:p>
    <w:p>
      <w:pPr>
        <w:pStyle w:val="Heading2"/>
        <w:spacing w:after="120" w:before="240"/>
      </w:pPr>
      <w:r>
        <w:rPr>
          <w:rFonts w:ascii="Arial" w:cs="Arial" w:eastAsia="Arial" w:hAnsi="Arial"/>
          <w:b/>
          <w:bCs/>
        </w:rPr>
        <w:t xml:space="preserve">11.2 Assumptions</w:t>
      </w:r>
    </w:p>
    <w:p>
      <w:pPr>
        <w:pStyle w:val="ListParagraph"/>
        <w:numPr>
          <w:ilvl w:val="0"/>
          <w:numId w:val="2"/>
        </w:numPr>
        <w:spacing w:after="60" w:before="60"/>
      </w:pPr>
      <w:r>
        <w:rPr>
          <w:rFonts w:ascii="Arial" w:cs="Arial" w:eastAsia="Arial" w:hAnsi="Arial"/>
          <w:sz w:val="22"/>
          <w:szCs w:val="22"/>
        </w:rPr>
        <w:t xml:space="preserve">All content — regardless of source — will go through moderator review before students can see it.</w:t>
      </w:r>
    </w:p>
    <w:p>
      <w:pPr>
        <w:pStyle w:val="ListParagraph"/>
        <w:numPr>
          <w:ilvl w:val="0"/>
          <w:numId w:val="2"/>
        </w:numPr>
        <w:spacing w:after="60" w:before="60"/>
      </w:pPr>
      <w:r>
        <w:rPr>
          <w:rFonts w:ascii="Arial" w:cs="Arial" w:eastAsia="Arial" w:hAnsi="Arial"/>
          <w:sz w:val="22"/>
          <w:szCs w:val="22"/>
        </w:rPr>
        <w:t xml:space="preserve">Institution payment fully covers premium access for all enrolled students. No individual subscription is required for institution students.</w:t>
      </w:r>
    </w:p>
    <w:p>
      <w:pPr>
        <w:pStyle w:val="ListParagraph"/>
        <w:numPr>
          <w:ilvl w:val="0"/>
          <w:numId w:val="2"/>
        </w:numPr>
        <w:spacing w:after="60" w:before="60"/>
      </w:pPr>
      <w:r>
        <w:rPr>
          <w:rFonts w:ascii="Arial" w:cs="Arial" w:eastAsia="Arial" w:hAnsi="Arial"/>
          <w:sz w:val="22"/>
          <w:szCs w:val="22"/>
        </w:rPr>
        <w:t xml:space="preserve">The platform admin team is internal — platform admin access is not granted to external parties.</w:t>
      </w:r>
    </w:p>
    <w:p>
      <w:pPr>
        <w:pStyle w:val="ListParagraph"/>
        <w:numPr>
          <w:ilvl w:val="0"/>
          <w:numId w:val="2"/>
        </w:numPr>
        <w:spacing w:after="60" w:before="60"/>
      </w:pPr>
      <w:r>
        <w:rPr>
          <w:rFonts w:ascii="Arial" w:cs="Arial" w:eastAsia="Arial" w:hAnsi="Arial"/>
          <w:sz w:val="22"/>
          <w:szCs w:val="22"/>
        </w:rPr>
        <w:t xml:space="preserve">Exam syllabuses are configured and maintained by the platform admin team.</w:t>
      </w:r>
    </w:p>
    <w:p>
      <w:pPr>
        <w:pStyle w:val="ListParagraph"/>
        <w:numPr>
          <w:ilvl w:val="0"/>
          <w:numId w:val="2"/>
        </w:numPr>
        <w:spacing w:after="60" w:before="60"/>
      </w:pPr>
      <w:r>
        <w:rPr>
          <w:rFonts w:ascii="Arial" w:cs="Arial" w:eastAsia="Arial" w:hAnsi="Arial"/>
          <w:sz w:val="22"/>
          <w:szCs w:val="22"/>
        </w:rPr>
        <w:t xml:space="preserve">Screening test question sets are curated by the internal team and updated periodically.</w:t>
      </w:r>
    </w:p>
    <w:p>
      <w:pPr>
        <w:pStyle w:val="ListParagraph"/>
        <w:numPr>
          <w:ilvl w:val="0"/>
          <w:numId w:val="2"/>
        </w:numPr>
        <w:spacing w:after="60" w:before="60"/>
      </w:pPr>
      <w:r>
        <w:rPr>
          <w:rFonts w:ascii="Arial" w:cs="Arial" w:eastAsia="Arial" w:hAnsi="Arial"/>
          <w:sz w:val="22"/>
          <w:szCs w:val="22"/>
        </w:rPr>
        <w:t xml:space="preserve">Skill-based courses are managed as a separate catalogue by the platform admin.</w:t>
      </w:r>
    </w:p>
    <w:p>
      <w:pPr>
        <w:pStyle w:val="ListParagraph"/>
        <w:numPr>
          <w:ilvl w:val="0"/>
          <w:numId w:val="2"/>
        </w:numPr>
        <w:spacing w:after="60" w:before="60"/>
      </w:pPr>
      <w:r>
        <w:rPr>
          <w:rFonts w:ascii="Arial" w:cs="Arial" w:eastAsia="Arial" w:hAnsi="Arial"/>
          <w:sz w:val="22"/>
          <w:szCs w:val="22"/>
        </w:rPr>
        <w:t xml:space="preserve">The readiness score prediction is an estimate based on historical performance data and is clearly communicated as such to students.</w:t>
      </w:r>
    </w:p>
    <w:p>
      <w:r>
        <w:br w:type="page"/>
      </w:r>
    </w:p>
    <w:p>
      <w:pPr>
        <w:pStyle w:val="Heading1"/>
        <w:spacing w:after="120" w:before="240"/>
      </w:pPr>
      <w:r>
        <w:rPr>
          <w:rFonts w:ascii="Arial" w:cs="Arial" w:eastAsia="Arial" w:hAnsi="Arial"/>
          <w:b/>
          <w:bCs/>
        </w:rPr>
        <w:t xml:space="preserve">12. Glossary</w:t>
      </w:r>
    </w:p>
    <w:p>
      <w:pPr>
        <w:pBdr>
          <w:bottom w:val="single" w:color="2E75B6" w:sz="6" w:space="1"/>
        </w:pBdr>
        <w:spacing w:after="20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Term</w:t>
            </w:r>
          </w:p>
        </w:tc>
        <w:tc>
          <w:tcPr>
            <w:tcW w:type="dxa" w:w="6960"/>
            <w:tcBorders>
              <w:top w:val="single" w:color="AECCE8" w:sz="24"/>
              <w:left w:val="single" w:color="AECCE8" w:sz="24"/>
              <w:bottom w:val="single" w:color="AECCE8" w:sz="24"/>
              <w:right w:val="single" w:color="AECCE8" w:sz="24"/>
            </w:tcBorders>
            <w:shd w:fill="1F3864" w:val="clear"/>
            <w:tcMar>
              <w:top w:type="dxa" w:w="100"/>
              <w:left w:type="dxa" w:w="140"/>
              <w:bottom w:type="dxa" w:w="100"/>
              <w:right w:type="dxa" w:w="140"/>
            </w:tcMar>
            <w:vAlign w:val="center"/>
          </w:tcPr>
          <w:p>
            <w:r>
              <w:rPr>
                <w:rFonts w:ascii="Arial" w:cs="Arial" w:eastAsia="Arial" w:hAnsi="Arial"/>
                <w:b/>
                <w:bCs/>
                <w:color w:val="FFFFFF"/>
                <w:sz w:val="22"/>
                <w:szCs w:val="22"/>
              </w:rPr>
              <w:t xml:space="preserve">Definition</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Adaptive Quiz</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 quiz where difficulty and topic selection adjust dynamically based on the student's performance during the quiz session.</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Admin Access</w:t>
            </w:r>
          </w:p>
        </w:tc>
        <w:tc>
          <w:tcPr>
            <w:tcW w:type="dxa" w:w="69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 permission layer applied on top of any user role granting management capabilities. Independent of the user's primary role.</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BRD</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Business Requirements Document. Defines what the platform must do from a business perspective.</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Guest Screening Test</w:t>
            </w:r>
          </w:p>
        </w:tc>
        <w:tc>
          <w:tcPr>
            <w:tcW w:type="dxa" w:w="69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 free personalised test available to unregistered visitors before sign-up to demonstrate platform value.</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Institution Admin</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Admin access scoped to a single institution. Grants management of that institution's students, teachers, and content.</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Institution Licence</w:t>
            </w:r>
          </w:p>
        </w:tc>
        <w:tc>
          <w:tcPr>
            <w:tcW w:type="dxa" w:w="69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 paid arrangement where a school or coaching centre purchases platform access for a cohort of students.</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OTP</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One-Time Password. A time-limited code sent to email or phone for authentication without a password.</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Platform Admin</w:t>
            </w:r>
          </w:p>
        </w:tc>
        <w:tc>
          <w:tcPr>
            <w:tcW w:type="dxa" w:w="69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Full admin access across the entire platform. Granted to the internal operations team only.</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Premium Tier</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The paid subscription level granting access to mock tests, adaptive quizzes, readiness score, topic analytics, and recommendations.</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PRD</w:t>
            </w:r>
          </w:p>
        </w:tc>
        <w:tc>
          <w:tcPr>
            <w:tcW w:type="dxa" w:w="69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Product Requirements Document. Defines how the platform will be built to meet business requirements.</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Readiness Score</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 single 0–100 score per exam representing a student's current level of exam preparedness. Updated after every quiz.</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Role</w:t>
            </w:r>
          </w:p>
        </w:tc>
        <w:tc>
          <w:tcPr>
            <w:tcW w:type="dxa" w:w="69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A user's primary function on the platform: Student, Expert or Teacher, or Moderator. Independent of admin access.</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Screening Test</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See Guest Screening Test.</w:t>
            </w:r>
          </w:p>
        </w:tc>
      </w:tr>
      <w:tr>
        <w:tc>
          <w:tcPr>
            <w:tcW w:type="dxa" w:w="240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Study Streak</w:t>
            </w:r>
          </w:p>
        </w:tc>
        <w:tc>
          <w:tcPr>
            <w:tcW w:type="dxa" w:w="6960"/>
            <w:tcBorders>
              <w:top w:val="single" w:color="AECCE8" w:sz="24"/>
              <w:left w:val="single" w:color="AECCE8" w:sz="24"/>
              <w:bottom w:val="single" w:color="AECCE8" w:sz="24"/>
              <w:right w:val="single" w:color="AECCE8" w:sz="24"/>
            </w:tcBorders>
            <w:shd w:fill="EBF3FB" w:val="clear"/>
            <w:tcMar>
              <w:top w:type="dxa" w:w="100"/>
              <w:left w:type="dxa" w:w="140"/>
              <w:bottom w:type="dxa" w:w="100"/>
              <w:right w:type="dxa" w:w="140"/>
            </w:tcMar>
          </w:tcPr>
          <w:p>
            <w:r>
              <w:rPr>
                <w:rFonts w:ascii="Arial" w:cs="Arial" w:eastAsia="Arial" w:hAnsi="Arial"/>
                <w:sz w:val="20"/>
                <w:szCs w:val="20"/>
              </w:rPr>
              <w:t xml:space="preserve">The number of consecutive days a student has completed at least one quiz or practice session on the platform.</w:t>
            </w:r>
          </w:p>
        </w:tc>
      </w:tr>
      <w:tr>
        <w:tc>
          <w:tcPr>
            <w:tcW w:type="dxa" w:w="240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Topic Strength Map</w:t>
            </w:r>
          </w:p>
        </w:tc>
        <w:tc>
          <w:tcPr>
            <w:tcW w:type="dxa" w:w="6960"/>
            <w:tcBorders>
              <w:top w:val="single" w:color="AECCE8" w:sz="24"/>
              <w:left w:val="single" w:color="AECCE8" w:sz="24"/>
              <w:bottom w:val="single" w:color="AECCE8" w:sz="24"/>
              <w:right w:val="single" w:color="AECCE8" w:sz="24"/>
            </w:tcBorders>
            <w:shd w:fill="FFFFFF" w:val="clear"/>
            <w:tcMar>
              <w:top w:type="dxa" w:w="100"/>
              <w:left w:type="dxa" w:w="140"/>
              <w:bottom w:type="dxa" w:w="100"/>
              <w:right w:type="dxa" w:w="140"/>
            </w:tcMar>
          </w:tcPr>
          <w:p>
            <w:r>
              <w:rPr>
                <w:rFonts w:ascii="Arial" w:cs="Arial" w:eastAsia="Arial" w:hAnsi="Arial"/>
                <w:sz w:val="20"/>
                <w:szCs w:val="20"/>
              </w:rPr>
              <w:t xml:space="preserve">A premium analytics view showing every syllabus topic rated as Strong, Developing, Weak, or Not Started.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pPr>
    <w:r>
      <w:rPr>
        <w:rFonts w:ascii="Arial" w:cs="Arial" w:eastAsia="Arial" w:hAnsi="Arial"/>
        <w:color w:val="555555"/>
        <w:sz w:val="18"/>
        <w:szCs w:val="18"/>
      </w:rPr>
      <w:t xml:space="preserve">Adaptive Learning Platform  |  BRD v1.0  |  April 2026</w:t>
    </w:r>
    <w:r>
      <w:rPr>
        <w:rFonts w:ascii="Arial" w:cs="Arial" w:eastAsia="Arial" w:hAnsi="Arial"/>
        <w:color w:val="555555"/>
        <w:sz w:val="18"/>
        <w:szCs w:val="18"/>
      </w:rPr>
      <w:t xml:space="preserve">  |  Page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55555"/>
        <w:sz w:val="18"/>
        <w:szCs w:val="18"/>
      </w:rPr>
      <w:t xml:space="preserve">Adaptive Learning Platform  |  Business Requirements Document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2026-04-16T04:31:00.761Z</dcterms:created>
  <dcterms:modified xsi:type="dcterms:W3CDTF">2026-04-16T04:31:00.763Z</dcterms:modified>
</cp:coreProperties>
</file>

<file path=docProps/custom.xml><?xml version="1.0" encoding="utf-8"?>
<Properties xmlns="http://schemas.openxmlformats.org/officeDocument/2006/custom-properties" xmlns:vt="http://schemas.openxmlformats.org/officeDocument/2006/docPropsVTypes"/>
</file>