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200"/>
      </w:pPr>
      <w:r>
        <w:rPr>
          <w:rFonts w:ascii="Arial" w:cs="Arial" w:eastAsia="Arial" w:hAnsi="Arial"/>
          <w:sz w:val="20"/>
          <w:szCs w:val="20"/>
        </w:rPr>
        <w:t xml:space="preserve"/>
      </w:r>
    </w:p>
    <w:p>
      <w:pPr>
        <w:jc w:val="left"/>
      </w:pPr>
      <w:r>
        <w:rPr>
          <w:rFonts w:ascii="Arial" w:cs="Arial" w:eastAsia="Arial" w:hAnsi="Arial"/>
          <w:b/>
          <w:bCs/>
          <w:color w:val="0A1628"/>
          <w:sz w:val="50"/>
          <w:szCs w:val="50"/>
        </w:rPr>
        <w:t xml:space="preserve">MASTER TEST PLAN</w:t>
      </w:r>
    </w:p>
    <w:p>
      <w:pPr>
        <w:spacing w:after="0" w:before="50"/>
      </w:pPr>
      <w:r>
        <w:rPr>
          <w:rFonts w:ascii="Arial" w:cs="Arial" w:eastAsia="Arial" w:hAnsi="Arial"/>
          <w:sz w:val="20"/>
          <w:szCs w:val="20"/>
        </w:rPr>
        <w:t xml:space="preserve"/>
      </w:r>
    </w:p>
    <w:p>
      <w:pPr>
        <w:jc w:val="left"/>
      </w:pPr>
      <w:r>
        <w:rPr>
          <w:rFonts w:ascii="Arial" w:cs="Arial" w:eastAsia="Arial" w:hAnsi="Arial"/>
          <w:b/>
          <w:bCs/>
          <w:color w:val="1565C0"/>
          <w:sz w:val="32"/>
          <w:szCs w:val="32"/>
        </w:rPr>
        <w:t xml:space="preserve">Adaptive Learning Platform</w:t>
      </w:r>
    </w:p>
    <w:p>
      <w:pPr>
        <w:spacing w:after="0" w:before="40"/>
      </w:pPr>
      <w:r>
        <w:rPr>
          <w:rFonts w:ascii="Arial" w:cs="Arial" w:eastAsia="Arial" w:hAnsi="Arial"/>
          <w:sz w:val="20"/>
          <w:szCs w:val="20"/>
        </w:rPr>
        <w:t xml:space="preserve"/>
      </w:r>
    </w:p>
    <w:p>
      <w:r>
        <w:rPr>
          <w:rFonts w:ascii="Arial" w:cs="Arial" w:eastAsia="Arial" w:hAnsi="Arial"/>
          <w:i/>
          <w:iCs/>
          <w:color w:val="64748B"/>
          <w:sz w:val="18"/>
          <w:szCs w:val="18"/>
        </w:rPr>
        <w:t xml:space="preserve">Complete testing strategy across all 5 platforms (iOS, Android, Web, Admin Portal, Backend APIs) — unit, integration, E2E, contract, performance, security, accessibility, and mobile-specific testing. Covers test environments, sprint-by-sprint schedule, tool configuration, coverage gates, defect management, and launch readiness criteria.</w:t>
      </w:r>
    </w:p>
    <w:p>
      <w:pPr>
        <w:spacing w:after="0" w:before="80"/>
      </w:pPr>
      <w:r>
        <w:rPr>
          <w:rFonts w:ascii="Arial" w:cs="Arial" w:eastAsia="Arial" w:hAnsi="Arial"/>
          <w:sz w:val="20"/>
          <w:szCs w:val="20"/>
        </w:rPr>
        <w:t xml:space="preserve"/>
      </w:r>
    </w:p>
    <w:p>
      <w:pPr>
        <w:shd w:fill="1565C0" w:val="clear"/>
        <w:spacing w:after="0" w:before="0"/>
      </w:pPr>
      <w:r>
        <w:rPr>
          <w:rFonts w:ascii="Arial" w:cs="Arial" w:eastAsia="Arial" w:hAnsi="Arial"/>
          <w:sz w:val="4"/>
          <w:szCs w:val="4"/>
        </w:rPr>
        <w:t xml:space="preserve">  </w:t>
      </w:r>
    </w:p>
    <w:p>
      <w:pPr>
        <w:spacing w:after="0" w:before="28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0A1628" w:sz="14"/>
              <w:left w:val="single" w:color="0A1628" w:sz="14"/>
              <w:bottom w:val="single" w:color="0A1628" w:sz="14"/>
              <w:right w:val="single" w:color="0A1628" w:sz="14"/>
            </w:tcBorders>
            <w:shd w:fill="0A1628" w:val="clear"/>
            <w:tcMar>
              <w:top w:type="dxa" w:w="70"/>
              <w:left w:type="dxa" w:w="110"/>
              <w:bottom w:type="dxa" w:w="70"/>
              <w:right w:type="dxa" w:w="110"/>
            </w:tcMar>
            <w:vAlign w:val="center"/>
          </w:tcPr>
          <w:p>
            <w:r>
              <w:rPr>
                <w:rFonts w:ascii="Arial" w:cs="Arial" w:eastAsia="Arial" w:hAnsi="Arial"/>
                <w:b/>
                <w:bCs/>
                <w:color w:val="FFFFFF"/>
                <w:sz w:val="16"/>
                <w:szCs w:val="16"/>
              </w:rPr>
              <w:t xml:space="preserve">Attribute</w:t>
            </w:r>
          </w:p>
        </w:tc>
        <w:tc>
          <w:tcPr>
            <w:tcW w:type="dxa" w:w="6560"/>
            <w:tcBorders>
              <w:top w:val="single" w:color="0A1628" w:sz="14"/>
              <w:left w:val="single" w:color="0A1628" w:sz="14"/>
              <w:bottom w:val="single" w:color="0A1628" w:sz="14"/>
              <w:right w:val="single" w:color="0A1628" w:sz="14"/>
            </w:tcBorders>
            <w:shd w:fill="0A1628" w:val="clear"/>
            <w:tcMar>
              <w:top w:type="dxa" w:w="70"/>
              <w:left w:type="dxa" w:w="110"/>
              <w:bottom w:type="dxa" w:w="70"/>
              <w:right w:type="dxa" w:w="110"/>
            </w:tcMar>
            <w:vAlign w:val="center"/>
          </w:tcPr>
          <w:p>
            <w:r>
              <w:rPr>
                <w:rFonts w:ascii="Arial" w:cs="Arial" w:eastAsia="Arial" w:hAnsi="Arial"/>
                <w:b/>
                <w:bCs/>
                <w:color w:val="FFFFFF"/>
                <w:sz w:val="16"/>
                <w:szCs w:val="16"/>
              </w:rPr>
              <w:t xml:space="preserve">Value</w:t>
            </w:r>
          </w:p>
        </w:tc>
      </w:tr>
      <w:tr>
        <w:tc>
          <w:tcPr>
            <w:tcW w:type="dxa" w:w="28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Document title</w:t>
            </w:r>
          </w:p>
        </w:tc>
        <w:tc>
          <w:tcPr>
            <w:tcW w:type="dxa" w:w="656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Master Test Plan — Adaptive Learning Platform</w:t>
            </w:r>
          </w:p>
        </w:tc>
      </w:tr>
      <w:tr>
        <w:tc>
          <w:tcPr>
            <w:tcW w:type="dxa" w:w="28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Version</w:t>
            </w:r>
          </w:p>
        </w:tc>
        <w:tc>
          <w:tcPr>
            <w:tcW w:type="dxa" w:w="656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1.0 — Sprint 0 Baseline</w:t>
            </w:r>
          </w:p>
        </w:tc>
      </w:tr>
      <w:tr>
        <w:tc>
          <w:tcPr>
            <w:tcW w:type="dxa" w:w="28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Status</w:t>
            </w:r>
          </w:p>
        </w:tc>
        <w:tc>
          <w:tcPr>
            <w:tcW w:type="dxa" w:w="656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Active — updated each sprint</w:t>
            </w:r>
          </w:p>
        </w:tc>
      </w:tr>
      <w:tr>
        <w:tc>
          <w:tcPr>
            <w:tcW w:type="dxa" w:w="28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Date</w:t>
            </w:r>
          </w:p>
        </w:tc>
        <w:tc>
          <w:tcPr>
            <w:tcW w:type="dxa" w:w="656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April 2026</w:t>
            </w:r>
          </w:p>
        </w:tc>
      </w:tr>
      <w:tr>
        <w:tc>
          <w:tcPr>
            <w:tcW w:type="dxa" w:w="28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QA Lead</w:t>
            </w:r>
          </w:p>
        </w:tc>
        <w:tc>
          <w:tcPr>
            <w:tcW w:type="dxa" w:w="656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QA Lead (sign-off authority on all test gates)</w:t>
            </w:r>
          </w:p>
        </w:tc>
      </w:tr>
      <w:tr>
        <w:tc>
          <w:tcPr>
            <w:tcW w:type="dxa" w:w="28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Platforms covered</w:t>
            </w:r>
          </w:p>
        </w:tc>
        <w:tc>
          <w:tcPr>
            <w:tcW w:type="dxa" w:w="656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iOS (Swift) · Android (Kotlin) · Web (Next.js 14) · Admin Portal (React) · Backend APIs (Python/Go)</w:t>
            </w:r>
          </w:p>
        </w:tc>
      </w:tr>
      <w:tr>
        <w:tc>
          <w:tcPr>
            <w:tcW w:type="dxa" w:w="28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Test types</w:t>
            </w:r>
          </w:p>
        </w:tc>
        <w:tc>
          <w:tcPr>
            <w:tcW w:type="dxa" w:w="656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Unit · Integration · Contract · E2E · Performance · Security · Accessibility · Mobile · Visual · Manual</w:t>
            </w:r>
          </w:p>
        </w:tc>
      </w:tr>
      <w:tr>
        <w:tc>
          <w:tcPr>
            <w:tcW w:type="dxa" w:w="28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Coverage target</w:t>
            </w:r>
          </w:p>
        </w:tc>
        <w:tc>
          <w:tcPr>
            <w:tcW w:type="dxa" w:w="656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 80% business logic (all services) · 100% critical user flows (E2E) · All 18 security acceptance criteria</w:t>
            </w:r>
          </w:p>
        </w:tc>
      </w:tr>
      <w:tr>
        <w:tc>
          <w:tcPr>
            <w:tcW w:type="dxa" w:w="28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Launch gate</w:t>
            </w:r>
          </w:p>
        </w:tc>
        <w:tc>
          <w:tcPr>
            <w:tcW w:type="dxa" w:w="656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Zero P0 bugs · ≤5 P1 bugs · All performance NFRs met · Pen test complete · Axe scan zero critical</w:t>
            </w:r>
          </w:p>
        </w:tc>
      </w:tr>
      <w:tr>
        <w:tc>
          <w:tcPr>
            <w:tcW w:type="dxa" w:w="28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Based on</w:t>
            </w:r>
          </w:p>
        </w:tc>
        <w:tc>
          <w:tcPr>
            <w:tcW w:type="dxa" w:w="656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DoD &amp; DoR v1.0 · Security Design v1.0 · User Stories v2.0 · Infrastructure Design v1.0 · OpenAPI 3.1</w:t>
            </w:r>
          </w:p>
        </w:tc>
      </w:tr>
    </w:tbl>
    <w:p>
      <w:r>
        <w:br w:type="page"/>
      </w:r>
    </w:p>
    <w:p>
      <w:pPr>
        <w:pStyle w:val="Heading1"/>
        <w:spacing w:after="140" w:before="380"/>
      </w:pPr>
      <w:r>
        <w:rPr>
          <w:rFonts w:ascii="Arial" w:cs="Arial" w:eastAsia="Arial" w:hAnsi="Arial"/>
          <w:b/>
          <w:bCs/>
          <w:color w:val="0A1628"/>
          <w:sz w:val="20"/>
          <w:szCs w:val="20"/>
        </w:rPr>
        <w:t xml:space="preserve">Table of Contents</w:t>
      </w:r>
    </w:p>
    <w:p>
      <w:pPr>
        <w:pBdr>
          <w:bottom w:val="single" w:color="1565C0" w:sz="10" w:space="1"/>
        </w:pBdr>
        <w:spacing w:after="120" w:before="120"/>
      </w:pPr>
      <w:r>
        <w:rPr>
          <w:rFonts w:ascii="Arial" w:cs="Arial" w:eastAsia="Arial" w:hAnsi="Arial"/>
          <w:sz w:val="20"/>
          <w:szCs w:val="20"/>
        </w:rPr>
        <w:t xml:space="preserve"/>
      </w:r>
    </w:p>
    <w:p>
      <w:pPr>
        <w:spacing w:after="80" w:before="80"/>
      </w:pPr>
      <w:r>
        <w:rPr>
          <w:rFonts w:ascii="Arial" w:cs="Arial" w:eastAsia="Arial" w:hAnsi="Arial"/>
          <w:b/>
          <w:bCs/>
          <w:color w:val="1565C0"/>
          <w:sz w:val="19"/>
          <w:szCs w:val="19"/>
        </w:rPr>
        <w:t xml:space="preserve">1.  </w:t>
      </w:r>
      <w:r>
        <w:rPr>
          <w:rFonts w:ascii="Arial" w:cs="Arial" w:eastAsia="Arial" w:hAnsi="Arial"/>
          <w:sz w:val="19"/>
          <w:szCs w:val="19"/>
        </w:rPr>
        <w:t xml:space="preserve">Test Strategy &amp; Philosophy</w:t>
      </w:r>
    </w:p>
    <w:p>
      <w:pPr>
        <w:spacing w:after="80" w:before="80"/>
      </w:pPr>
      <w:r>
        <w:rPr>
          <w:rFonts w:ascii="Arial" w:cs="Arial" w:eastAsia="Arial" w:hAnsi="Arial"/>
          <w:b/>
          <w:bCs/>
          <w:color w:val="1565C0"/>
          <w:sz w:val="19"/>
          <w:szCs w:val="19"/>
        </w:rPr>
        <w:t xml:space="preserve">2.  </w:t>
      </w:r>
      <w:r>
        <w:rPr>
          <w:rFonts w:ascii="Arial" w:cs="Arial" w:eastAsia="Arial" w:hAnsi="Arial"/>
          <w:sz w:val="19"/>
          <w:szCs w:val="19"/>
        </w:rPr>
        <w:t xml:space="preserve">Test Types &amp; Coverage Matrix</w:t>
      </w:r>
    </w:p>
    <w:p>
      <w:pPr>
        <w:spacing w:after="80" w:before="80"/>
      </w:pPr>
      <w:r>
        <w:rPr>
          <w:rFonts w:ascii="Arial" w:cs="Arial" w:eastAsia="Arial" w:hAnsi="Arial"/>
          <w:b/>
          <w:bCs/>
          <w:color w:val="1565C0"/>
          <w:sz w:val="19"/>
          <w:szCs w:val="19"/>
        </w:rPr>
        <w:t xml:space="preserve">3.  </w:t>
      </w:r>
      <w:r>
        <w:rPr>
          <w:rFonts w:ascii="Arial" w:cs="Arial" w:eastAsia="Arial" w:hAnsi="Arial"/>
          <w:sz w:val="19"/>
          <w:szCs w:val="19"/>
        </w:rPr>
        <w:t xml:space="preserve">Test Environments</w:t>
      </w:r>
    </w:p>
    <w:p>
      <w:pPr>
        <w:spacing w:after="80" w:before="80"/>
      </w:pPr>
      <w:r>
        <w:rPr>
          <w:rFonts w:ascii="Arial" w:cs="Arial" w:eastAsia="Arial" w:hAnsi="Arial"/>
          <w:b/>
          <w:bCs/>
          <w:color w:val="1565C0"/>
          <w:sz w:val="19"/>
          <w:szCs w:val="19"/>
        </w:rPr>
        <w:t xml:space="preserve">4.  </w:t>
      </w:r>
      <w:r>
        <w:rPr>
          <w:rFonts w:ascii="Arial" w:cs="Arial" w:eastAsia="Arial" w:hAnsi="Arial"/>
          <w:sz w:val="19"/>
          <w:szCs w:val="19"/>
        </w:rPr>
        <w:t xml:space="preserve">Test Tool Stack</w:t>
      </w:r>
    </w:p>
    <w:p>
      <w:pPr>
        <w:spacing w:after="80" w:before="80"/>
      </w:pPr>
      <w:r>
        <w:rPr>
          <w:rFonts w:ascii="Arial" w:cs="Arial" w:eastAsia="Arial" w:hAnsi="Arial"/>
          <w:b/>
          <w:bCs/>
          <w:color w:val="1565C0"/>
          <w:sz w:val="19"/>
          <w:szCs w:val="19"/>
        </w:rPr>
        <w:t xml:space="preserve">5.  </w:t>
      </w:r>
      <w:r>
        <w:rPr>
          <w:rFonts w:ascii="Arial" w:cs="Arial" w:eastAsia="Arial" w:hAnsi="Arial"/>
          <w:sz w:val="19"/>
          <w:szCs w:val="19"/>
        </w:rPr>
        <w:t xml:space="preserve">Sprint-by-Sprint Test Schedule</w:t>
      </w:r>
    </w:p>
    <w:p>
      <w:pPr>
        <w:spacing w:after="80" w:before="80"/>
      </w:pPr>
      <w:r>
        <w:rPr>
          <w:rFonts w:ascii="Arial" w:cs="Arial" w:eastAsia="Arial" w:hAnsi="Arial"/>
          <w:b/>
          <w:bCs/>
          <w:color w:val="1565C0"/>
          <w:sz w:val="19"/>
          <w:szCs w:val="19"/>
        </w:rPr>
        <w:t xml:space="preserve">6.  </w:t>
      </w:r>
      <w:r>
        <w:rPr>
          <w:rFonts w:ascii="Arial" w:cs="Arial" w:eastAsia="Arial" w:hAnsi="Arial"/>
          <w:sz w:val="19"/>
          <w:szCs w:val="19"/>
        </w:rPr>
        <w:t xml:space="preserve">Unit Testing Standards</w:t>
      </w:r>
    </w:p>
    <w:p>
      <w:pPr>
        <w:spacing w:after="80" w:before="80"/>
      </w:pPr>
      <w:r>
        <w:rPr>
          <w:rFonts w:ascii="Arial" w:cs="Arial" w:eastAsia="Arial" w:hAnsi="Arial"/>
          <w:b/>
          <w:bCs/>
          <w:color w:val="1565C0"/>
          <w:sz w:val="19"/>
          <w:szCs w:val="19"/>
        </w:rPr>
        <w:t xml:space="preserve">7.  </w:t>
      </w:r>
      <w:r>
        <w:rPr>
          <w:rFonts w:ascii="Arial" w:cs="Arial" w:eastAsia="Arial" w:hAnsi="Arial"/>
          <w:sz w:val="19"/>
          <w:szCs w:val="19"/>
        </w:rPr>
        <w:t xml:space="preserve">Integration Testing Standards</w:t>
      </w:r>
    </w:p>
    <w:p>
      <w:pPr>
        <w:spacing w:after="80" w:before="80"/>
      </w:pPr>
      <w:r>
        <w:rPr>
          <w:rFonts w:ascii="Arial" w:cs="Arial" w:eastAsia="Arial" w:hAnsi="Arial"/>
          <w:b/>
          <w:bCs/>
          <w:color w:val="1565C0"/>
          <w:sz w:val="19"/>
          <w:szCs w:val="19"/>
        </w:rPr>
        <w:t xml:space="preserve">8.  </w:t>
      </w:r>
      <w:r>
        <w:rPr>
          <w:rFonts w:ascii="Arial" w:cs="Arial" w:eastAsia="Arial" w:hAnsi="Arial"/>
          <w:sz w:val="19"/>
          <w:szCs w:val="19"/>
        </w:rPr>
        <w:t xml:space="preserve">Contract Testing</w:t>
      </w:r>
    </w:p>
    <w:p>
      <w:pPr>
        <w:spacing w:after="80" w:before="80"/>
      </w:pPr>
      <w:r>
        <w:rPr>
          <w:rFonts w:ascii="Arial" w:cs="Arial" w:eastAsia="Arial" w:hAnsi="Arial"/>
          <w:b/>
          <w:bCs/>
          <w:color w:val="1565C0"/>
          <w:sz w:val="19"/>
          <w:szCs w:val="19"/>
        </w:rPr>
        <w:t xml:space="preserve">9.  </w:t>
      </w:r>
      <w:r>
        <w:rPr>
          <w:rFonts w:ascii="Arial" w:cs="Arial" w:eastAsia="Arial" w:hAnsi="Arial"/>
          <w:sz w:val="19"/>
          <w:szCs w:val="19"/>
        </w:rPr>
        <w:t xml:space="preserve">End-to-End (E2E) Testing</w:t>
      </w:r>
    </w:p>
    <w:p>
      <w:pPr>
        <w:spacing w:after="80" w:before="80"/>
      </w:pPr>
      <w:r>
        <w:rPr>
          <w:rFonts w:ascii="Arial" w:cs="Arial" w:eastAsia="Arial" w:hAnsi="Arial"/>
          <w:b/>
          <w:bCs/>
          <w:color w:val="1565C0"/>
          <w:sz w:val="19"/>
          <w:szCs w:val="19"/>
        </w:rPr>
        <w:t xml:space="preserve">10.  </w:t>
      </w:r>
      <w:r>
        <w:rPr>
          <w:rFonts w:ascii="Arial" w:cs="Arial" w:eastAsia="Arial" w:hAnsi="Arial"/>
          <w:sz w:val="19"/>
          <w:szCs w:val="19"/>
        </w:rPr>
        <w:t xml:space="preserve">Performance &amp; Load Testing</w:t>
      </w:r>
    </w:p>
    <w:p>
      <w:pPr>
        <w:spacing w:after="80" w:before="80"/>
      </w:pPr>
      <w:r>
        <w:rPr>
          <w:rFonts w:ascii="Arial" w:cs="Arial" w:eastAsia="Arial" w:hAnsi="Arial"/>
          <w:b/>
          <w:bCs/>
          <w:color w:val="1565C0"/>
          <w:sz w:val="19"/>
          <w:szCs w:val="19"/>
        </w:rPr>
        <w:t xml:space="preserve">11.  </w:t>
      </w:r>
      <w:r>
        <w:rPr>
          <w:rFonts w:ascii="Arial" w:cs="Arial" w:eastAsia="Arial" w:hAnsi="Arial"/>
          <w:sz w:val="19"/>
          <w:szCs w:val="19"/>
        </w:rPr>
        <w:t xml:space="preserve">Security Testing</w:t>
      </w:r>
    </w:p>
    <w:p>
      <w:pPr>
        <w:spacing w:after="80" w:before="80"/>
      </w:pPr>
      <w:r>
        <w:rPr>
          <w:rFonts w:ascii="Arial" w:cs="Arial" w:eastAsia="Arial" w:hAnsi="Arial"/>
          <w:b/>
          <w:bCs/>
          <w:color w:val="1565C0"/>
          <w:sz w:val="19"/>
          <w:szCs w:val="19"/>
        </w:rPr>
        <w:t xml:space="preserve">12.  </w:t>
      </w:r>
      <w:r>
        <w:rPr>
          <w:rFonts w:ascii="Arial" w:cs="Arial" w:eastAsia="Arial" w:hAnsi="Arial"/>
          <w:sz w:val="19"/>
          <w:szCs w:val="19"/>
        </w:rPr>
        <w:t xml:space="preserve">Accessibility Testing</w:t>
      </w:r>
    </w:p>
    <w:p>
      <w:pPr>
        <w:spacing w:after="80" w:before="80"/>
      </w:pPr>
      <w:r>
        <w:rPr>
          <w:rFonts w:ascii="Arial" w:cs="Arial" w:eastAsia="Arial" w:hAnsi="Arial"/>
          <w:b/>
          <w:bCs/>
          <w:color w:val="1565C0"/>
          <w:sz w:val="19"/>
          <w:szCs w:val="19"/>
        </w:rPr>
        <w:t xml:space="preserve">13.  </w:t>
      </w:r>
      <w:r>
        <w:rPr>
          <w:rFonts w:ascii="Arial" w:cs="Arial" w:eastAsia="Arial" w:hAnsi="Arial"/>
          <w:sz w:val="19"/>
          <w:szCs w:val="19"/>
        </w:rPr>
        <w:t xml:space="preserve">Mobile-Specific Testing</w:t>
      </w:r>
    </w:p>
    <w:p>
      <w:pPr>
        <w:spacing w:after="80" w:before="80"/>
      </w:pPr>
      <w:r>
        <w:rPr>
          <w:rFonts w:ascii="Arial" w:cs="Arial" w:eastAsia="Arial" w:hAnsi="Arial"/>
          <w:b/>
          <w:bCs/>
          <w:color w:val="1565C0"/>
          <w:sz w:val="19"/>
          <w:szCs w:val="19"/>
        </w:rPr>
        <w:t xml:space="preserve">14.  </w:t>
      </w:r>
      <w:r>
        <w:rPr>
          <w:rFonts w:ascii="Arial" w:cs="Arial" w:eastAsia="Arial" w:hAnsi="Arial"/>
          <w:sz w:val="19"/>
          <w:szCs w:val="19"/>
        </w:rPr>
        <w:t xml:space="preserve">Visual Regression Testing</w:t>
      </w:r>
    </w:p>
    <w:p>
      <w:pPr>
        <w:spacing w:after="80" w:before="80"/>
      </w:pPr>
      <w:r>
        <w:rPr>
          <w:rFonts w:ascii="Arial" w:cs="Arial" w:eastAsia="Arial" w:hAnsi="Arial"/>
          <w:b/>
          <w:bCs/>
          <w:color w:val="1565C0"/>
          <w:sz w:val="19"/>
          <w:szCs w:val="19"/>
        </w:rPr>
        <w:t xml:space="preserve">15.  </w:t>
      </w:r>
      <w:r>
        <w:rPr>
          <w:rFonts w:ascii="Arial" w:cs="Arial" w:eastAsia="Arial" w:hAnsi="Arial"/>
          <w:sz w:val="19"/>
          <w:szCs w:val="19"/>
        </w:rPr>
        <w:t xml:space="preserve">Manual Testing Scope</w:t>
      </w:r>
    </w:p>
    <w:p>
      <w:pPr>
        <w:spacing w:after="80" w:before="80"/>
      </w:pPr>
      <w:r>
        <w:rPr>
          <w:rFonts w:ascii="Arial" w:cs="Arial" w:eastAsia="Arial" w:hAnsi="Arial"/>
          <w:b/>
          <w:bCs/>
          <w:color w:val="1565C0"/>
          <w:sz w:val="19"/>
          <w:szCs w:val="19"/>
        </w:rPr>
        <w:t xml:space="preserve">16.  </w:t>
      </w:r>
      <w:r>
        <w:rPr>
          <w:rFonts w:ascii="Arial" w:cs="Arial" w:eastAsia="Arial" w:hAnsi="Arial"/>
          <w:sz w:val="19"/>
          <w:szCs w:val="19"/>
        </w:rPr>
        <w:t xml:space="preserve">Test Data Management</w:t>
      </w:r>
    </w:p>
    <w:p>
      <w:pPr>
        <w:spacing w:after="80" w:before="80"/>
      </w:pPr>
      <w:r>
        <w:rPr>
          <w:rFonts w:ascii="Arial" w:cs="Arial" w:eastAsia="Arial" w:hAnsi="Arial"/>
          <w:b/>
          <w:bCs/>
          <w:color w:val="1565C0"/>
          <w:sz w:val="19"/>
          <w:szCs w:val="19"/>
        </w:rPr>
        <w:t xml:space="preserve">17.  </w:t>
      </w:r>
      <w:r>
        <w:rPr>
          <w:rFonts w:ascii="Arial" w:cs="Arial" w:eastAsia="Arial" w:hAnsi="Arial"/>
          <w:sz w:val="19"/>
          <w:szCs w:val="19"/>
        </w:rPr>
        <w:t xml:space="preserve">Defect Management</w:t>
      </w:r>
    </w:p>
    <w:p>
      <w:pPr>
        <w:spacing w:after="80" w:before="80"/>
      </w:pPr>
      <w:r>
        <w:rPr>
          <w:rFonts w:ascii="Arial" w:cs="Arial" w:eastAsia="Arial" w:hAnsi="Arial"/>
          <w:b/>
          <w:bCs/>
          <w:color w:val="1565C0"/>
          <w:sz w:val="19"/>
          <w:szCs w:val="19"/>
        </w:rPr>
        <w:t xml:space="preserve">18.  </w:t>
      </w:r>
      <w:r>
        <w:rPr>
          <w:rFonts w:ascii="Arial" w:cs="Arial" w:eastAsia="Arial" w:hAnsi="Arial"/>
          <w:sz w:val="19"/>
          <w:szCs w:val="19"/>
        </w:rPr>
        <w:t xml:space="preserve">Metrics &amp; Reporting</w:t>
      </w:r>
    </w:p>
    <w:p>
      <w:pPr>
        <w:spacing w:after="80" w:before="80"/>
      </w:pPr>
      <w:r>
        <w:rPr>
          <w:rFonts w:ascii="Arial" w:cs="Arial" w:eastAsia="Arial" w:hAnsi="Arial"/>
          <w:b/>
          <w:bCs/>
          <w:color w:val="1565C0"/>
          <w:sz w:val="19"/>
          <w:szCs w:val="19"/>
        </w:rPr>
        <w:t xml:space="preserve">19.  </w:t>
      </w:r>
      <w:r>
        <w:rPr>
          <w:rFonts w:ascii="Arial" w:cs="Arial" w:eastAsia="Arial" w:hAnsi="Arial"/>
          <w:sz w:val="19"/>
          <w:szCs w:val="19"/>
        </w:rPr>
        <w:t xml:space="preserve">Launch Readiness Test Criteria</w:t>
      </w:r>
    </w:p>
    <w:p>
      <w:r>
        <w:br w:type="page"/>
      </w:r>
    </w:p>
    <w:p>
      <w:pPr>
        <w:pStyle w:val="Heading1"/>
        <w:spacing w:after="140" w:before="380"/>
      </w:pPr>
      <w:r>
        <w:rPr>
          <w:rFonts w:ascii="Arial" w:cs="Arial" w:eastAsia="Arial" w:hAnsi="Arial"/>
          <w:b/>
          <w:bCs/>
          <w:color w:val="0A1628"/>
          <w:sz w:val="20"/>
          <w:szCs w:val="20"/>
        </w:rPr>
        <w:t xml:space="preserve">1. Test Strategy &amp; Philosophy</w:t>
      </w:r>
    </w:p>
    <w:p>
      <w:pPr>
        <w:pBdr>
          <w:bottom w:val="single" w:color="1565C0" w:sz="10" w:space="1"/>
        </w:pBdr>
        <w:spacing w:after="120" w:before="120"/>
      </w:pPr>
      <w:r>
        <w:rPr>
          <w:rFonts w:ascii="Arial" w:cs="Arial" w:eastAsia="Arial" w:hAnsi="Arial"/>
          <w:sz w:val="20"/>
          <w:szCs w:val="20"/>
        </w:rPr>
        <w:t xml:space="preserve"/>
      </w:r>
    </w:p>
    <w:p>
      <w:pPr>
        <w:spacing w:after="80" w:before="60"/>
      </w:pPr>
      <w:r>
        <w:rPr>
          <w:rFonts w:ascii="Arial" w:cs="Arial" w:eastAsia="Arial" w:hAnsi="Arial"/>
          <w:color w:val="0F172A"/>
          <w:sz w:val="20"/>
          <w:szCs w:val="20"/>
        </w:rPr>
        <w:t xml:space="preserve">Testing on the Adaptive Learning Platform follows a shift-left philosophy: quality is built in from the first line of code, not inspected in at the end. Every engineer is responsible for the quality of their own code. The QA Lead is responsible for the quality of the testing strategy and for independent verification — not for catching what engineers should have caught themselves.</w:t>
      </w:r>
    </w:p>
    <w:p>
      <w:pPr>
        <w:spacing w:after="0" w:before="60"/>
      </w:pPr>
      <w:r>
        <w:rPr>
          <w:rFonts w:ascii="Arial" w:cs="Arial" w:eastAsia="Arial" w:hAnsi="Arial"/>
          <w:sz w:val="20"/>
          <w:szCs w:val="20"/>
        </w:rPr>
        <w:t xml:space="preserve"/>
      </w:r>
    </w:p>
    <w:p>
      <w:pPr>
        <w:pStyle w:val="Heading2"/>
        <w:spacing w:after="100" w:before="260"/>
      </w:pPr>
      <w:r>
        <w:rPr>
          <w:rFonts w:ascii="Arial" w:cs="Arial" w:eastAsia="Arial" w:hAnsi="Arial"/>
          <w:b/>
          <w:bCs/>
          <w:color w:val="1D3461"/>
          <w:sz w:val="20"/>
          <w:szCs w:val="20"/>
        </w:rPr>
        <w:t xml:space="preserve">1.1 Testing Pyramid</w:t>
      </w:r>
    </w:p>
    <w:p>
      <w:pPr>
        <w:spacing w:after="80" w:before="60"/>
      </w:pPr>
      <w:r>
        <w:rPr>
          <w:rFonts w:ascii="Arial" w:cs="Arial" w:eastAsia="Arial" w:hAnsi="Arial"/>
          <w:color w:val="0F172A"/>
          <w:sz w:val="20"/>
          <w:szCs w:val="20"/>
        </w:rPr>
        <w:t xml:space="preserve">The test suite follows the classic testing pyramid: many fast unit tests at the base, fewer slower integration tests in the middle, and a focused set of E2E tests at the top. The distribution is intentional — the pyramid shape keeps the suite fast and reliable.</w:t>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1400"/>
        <w:gridCol w:w="1200"/>
        <w:gridCol w:w="1400"/>
        <w:gridCol w:w="1000"/>
        <w:gridCol w:w="1400"/>
        <w:gridCol w:w="2760"/>
      </w:tblGrid>
      <w:tr>
        <w:tc>
          <w:tcPr>
            <w:tcW w:type="dxa" w:w="1400"/>
            <w:tcBorders>
              <w:top w:val="single" w:color="0A1628" w:sz="14"/>
              <w:left w:val="single" w:color="0A1628" w:sz="14"/>
              <w:bottom w:val="single" w:color="0A1628" w:sz="14"/>
              <w:right w:val="single" w:color="0A1628" w:sz="14"/>
            </w:tcBorders>
            <w:shd w:fill="0A1628" w:val="clear"/>
            <w:tcMar>
              <w:top w:type="dxa" w:w="70"/>
              <w:left w:type="dxa" w:w="110"/>
              <w:bottom w:type="dxa" w:w="70"/>
              <w:right w:type="dxa" w:w="110"/>
            </w:tcMar>
            <w:vAlign w:val="center"/>
          </w:tcPr>
          <w:p>
            <w:r>
              <w:rPr>
                <w:rFonts w:ascii="Arial" w:cs="Arial" w:eastAsia="Arial" w:hAnsi="Arial"/>
                <w:b/>
                <w:bCs/>
                <w:color w:val="FFFFFF"/>
                <w:sz w:val="16"/>
                <w:szCs w:val="16"/>
              </w:rPr>
              <w:t xml:space="preserve">Layer</w:t>
            </w:r>
          </w:p>
        </w:tc>
        <w:tc>
          <w:tcPr>
            <w:tcW w:type="dxa" w:w="1200"/>
            <w:tcBorders>
              <w:top w:val="single" w:color="0A1628" w:sz="14"/>
              <w:left w:val="single" w:color="0A1628" w:sz="14"/>
              <w:bottom w:val="single" w:color="0A1628" w:sz="14"/>
              <w:right w:val="single" w:color="0A1628" w:sz="14"/>
            </w:tcBorders>
            <w:shd w:fill="0A1628" w:val="clear"/>
            <w:tcMar>
              <w:top w:type="dxa" w:w="70"/>
              <w:left w:type="dxa" w:w="110"/>
              <w:bottom w:type="dxa" w:w="70"/>
              <w:right w:type="dxa" w:w="110"/>
            </w:tcMar>
            <w:vAlign w:val="center"/>
          </w:tcPr>
          <w:p>
            <w:r>
              <w:rPr>
                <w:rFonts w:ascii="Arial" w:cs="Arial" w:eastAsia="Arial" w:hAnsi="Arial"/>
                <w:b/>
                <w:bCs/>
                <w:color w:val="FFFFFF"/>
                <w:sz w:val="16"/>
                <w:szCs w:val="16"/>
              </w:rPr>
              <w:t xml:space="preserve">Type</w:t>
            </w:r>
          </w:p>
        </w:tc>
        <w:tc>
          <w:tcPr>
            <w:tcW w:type="dxa" w:w="1400"/>
            <w:tcBorders>
              <w:top w:val="single" w:color="0A1628" w:sz="14"/>
              <w:left w:val="single" w:color="0A1628" w:sz="14"/>
              <w:bottom w:val="single" w:color="0A1628" w:sz="14"/>
              <w:right w:val="single" w:color="0A1628" w:sz="14"/>
            </w:tcBorders>
            <w:shd w:fill="0A1628" w:val="clear"/>
            <w:tcMar>
              <w:top w:type="dxa" w:w="70"/>
              <w:left w:type="dxa" w:w="110"/>
              <w:bottom w:type="dxa" w:w="70"/>
              <w:right w:type="dxa" w:w="110"/>
            </w:tcMar>
            <w:vAlign w:val="center"/>
          </w:tcPr>
          <w:p>
            <w:r>
              <w:rPr>
                <w:rFonts w:ascii="Arial" w:cs="Arial" w:eastAsia="Arial" w:hAnsi="Arial"/>
                <w:b/>
                <w:bCs/>
                <w:color w:val="FFFFFF"/>
                <w:sz w:val="16"/>
                <w:szCs w:val="16"/>
              </w:rPr>
              <w:t xml:space="preserve">Count target</w:t>
            </w:r>
          </w:p>
        </w:tc>
        <w:tc>
          <w:tcPr>
            <w:tcW w:type="dxa" w:w="1000"/>
            <w:tcBorders>
              <w:top w:val="single" w:color="0A1628" w:sz="14"/>
              <w:left w:val="single" w:color="0A1628" w:sz="14"/>
              <w:bottom w:val="single" w:color="0A1628" w:sz="14"/>
              <w:right w:val="single" w:color="0A1628" w:sz="14"/>
            </w:tcBorders>
            <w:shd w:fill="0A1628" w:val="clear"/>
            <w:tcMar>
              <w:top w:type="dxa" w:w="70"/>
              <w:left w:type="dxa" w:w="110"/>
              <w:bottom w:type="dxa" w:w="70"/>
              <w:right w:type="dxa" w:w="110"/>
            </w:tcMar>
            <w:vAlign w:val="center"/>
          </w:tcPr>
          <w:p>
            <w:r>
              <w:rPr>
                <w:rFonts w:ascii="Arial" w:cs="Arial" w:eastAsia="Arial" w:hAnsi="Arial"/>
                <w:b/>
                <w:bCs/>
                <w:color w:val="FFFFFF"/>
                <w:sz w:val="16"/>
                <w:szCs w:val="16"/>
              </w:rPr>
              <w:t xml:space="preserve">Speed</w:t>
            </w:r>
          </w:p>
        </w:tc>
        <w:tc>
          <w:tcPr>
            <w:tcW w:type="dxa" w:w="1400"/>
            <w:tcBorders>
              <w:top w:val="single" w:color="0A1628" w:sz="14"/>
              <w:left w:val="single" w:color="0A1628" w:sz="14"/>
              <w:bottom w:val="single" w:color="0A1628" w:sz="14"/>
              <w:right w:val="single" w:color="0A1628" w:sz="14"/>
            </w:tcBorders>
            <w:shd w:fill="0A1628" w:val="clear"/>
            <w:tcMar>
              <w:top w:type="dxa" w:w="70"/>
              <w:left w:type="dxa" w:w="110"/>
              <w:bottom w:type="dxa" w:w="70"/>
              <w:right w:type="dxa" w:w="110"/>
            </w:tcMar>
            <w:vAlign w:val="center"/>
          </w:tcPr>
          <w:p>
            <w:r>
              <w:rPr>
                <w:rFonts w:ascii="Arial" w:cs="Arial" w:eastAsia="Arial" w:hAnsi="Arial"/>
                <w:b/>
                <w:bCs/>
                <w:color w:val="FFFFFF"/>
                <w:sz w:val="16"/>
                <w:szCs w:val="16"/>
              </w:rPr>
              <w:t xml:space="preserve">Who writes</w:t>
            </w:r>
          </w:p>
        </w:tc>
        <w:tc>
          <w:tcPr>
            <w:tcW w:type="dxa" w:w="2760"/>
            <w:tcBorders>
              <w:top w:val="single" w:color="0A1628" w:sz="14"/>
              <w:left w:val="single" w:color="0A1628" w:sz="14"/>
              <w:bottom w:val="single" w:color="0A1628" w:sz="14"/>
              <w:right w:val="single" w:color="0A1628" w:sz="14"/>
            </w:tcBorders>
            <w:shd w:fill="0A1628" w:val="clear"/>
            <w:tcMar>
              <w:top w:type="dxa" w:w="70"/>
              <w:left w:type="dxa" w:w="110"/>
              <w:bottom w:type="dxa" w:w="70"/>
              <w:right w:type="dxa" w:w="110"/>
            </w:tcMar>
            <w:vAlign w:val="center"/>
          </w:tcPr>
          <w:p>
            <w:r>
              <w:rPr>
                <w:rFonts w:ascii="Arial" w:cs="Arial" w:eastAsia="Arial" w:hAnsi="Arial"/>
                <w:b/>
                <w:bCs/>
                <w:color w:val="FFFFFF"/>
                <w:sz w:val="16"/>
                <w:szCs w:val="16"/>
              </w:rPr>
              <w:t xml:space="preserve">Run when</w:t>
            </w:r>
          </w:p>
        </w:tc>
      </w:tr>
      <w:tr>
        <w:tc>
          <w:tcPr>
            <w:tcW w:type="dxa" w:w="14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b/>
                <w:bCs/>
                <w:color w:val="14532D"/>
                <w:sz w:val="17"/>
                <w:szCs w:val="17"/>
              </w:rPr>
              <w:t xml:space="preserve">Base</w:t>
            </w:r>
          </w:p>
        </w:tc>
        <w:tc>
          <w:tcPr>
            <w:tcW w:type="dxa" w:w="12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Unit tests</w:t>
            </w:r>
          </w:p>
        </w:tc>
        <w:tc>
          <w:tcPr>
            <w:tcW w:type="dxa" w:w="14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~2,000+ tests</w:t>
            </w:r>
          </w:p>
        </w:tc>
        <w:tc>
          <w:tcPr>
            <w:tcW w:type="dxa" w:w="10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&lt; 30 sec total</w:t>
            </w:r>
          </w:p>
        </w:tc>
        <w:tc>
          <w:tcPr>
            <w:tcW w:type="dxa" w:w="14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Feature engineer</w:t>
            </w:r>
          </w:p>
        </w:tc>
        <w:tc>
          <w:tcPr>
            <w:tcW w:type="dxa" w:w="276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Every commit (pre-push hook) + CI on PR</w:t>
            </w:r>
          </w:p>
        </w:tc>
      </w:tr>
      <w:tr>
        <w:tc>
          <w:tcPr>
            <w:tcW w:type="dxa" w:w="14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b/>
                <w:bCs/>
                <w:color w:val="1D3461"/>
                <w:sz w:val="17"/>
                <w:szCs w:val="17"/>
              </w:rPr>
              <w:t xml:space="preserve">Middle</w:t>
            </w:r>
          </w:p>
        </w:tc>
        <w:tc>
          <w:tcPr>
            <w:tcW w:type="dxa" w:w="12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Integration tests</w:t>
            </w:r>
          </w:p>
        </w:tc>
        <w:tc>
          <w:tcPr>
            <w:tcW w:type="dxa" w:w="14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~400–600 tests</w:t>
            </w:r>
          </w:p>
        </w:tc>
        <w:tc>
          <w:tcPr>
            <w:tcW w:type="dxa" w:w="10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2–5 min total</w:t>
            </w:r>
          </w:p>
        </w:tc>
        <w:tc>
          <w:tcPr>
            <w:tcW w:type="dxa" w:w="14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Feature engineer</w:t>
            </w:r>
          </w:p>
        </w:tc>
        <w:tc>
          <w:tcPr>
            <w:tcW w:type="dxa" w:w="276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CI on every PR</w:t>
            </w:r>
          </w:p>
        </w:tc>
      </w:tr>
      <w:tr>
        <w:tc>
          <w:tcPr>
            <w:tcW w:type="dxa" w:w="14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b/>
                <w:bCs/>
                <w:color w:val="3B0764"/>
                <w:sz w:val="17"/>
                <w:szCs w:val="17"/>
              </w:rPr>
              <w:t xml:space="preserve">Middle</w:t>
            </w:r>
          </w:p>
        </w:tc>
        <w:tc>
          <w:tcPr>
            <w:tcW w:type="dxa" w:w="12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Contract tests</w:t>
            </w:r>
          </w:p>
        </w:tc>
        <w:tc>
          <w:tcPr>
            <w:tcW w:type="dxa" w:w="14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~100 tests</w:t>
            </w:r>
          </w:p>
        </w:tc>
        <w:tc>
          <w:tcPr>
            <w:tcW w:type="dxa" w:w="10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1–2 min total</w:t>
            </w:r>
          </w:p>
        </w:tc>
        <w:tc>
          <w:tcPr>
            <w:tcW w:type="dxa" w:w="14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Feature engineer</w:t>
            </w:r>
          </w:p>
        </w:tc>
        <w:tc>
          <w:tcPr>
            <w:tcW w:type="dxa" w:w="276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CI on every PR</w:t>
            </w:r>
          </w:p>
        </w:tc>
      </w:tr>
      <w:tr>
        <w:tc>
          <w:tcPr>
            <w:tcW w:type="dxa" w:w="14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b/>
                <w:bCs/>
                <w:color w:val="3B0764"/>
                <w:sz w:val="17"/>
                <w:szCs w:val="17"/>
              </w:rPr>
              <w:t xml:space="preserve">Top</w:t>
            </w:r>
          </w:p>
        </w:tc>
        <w:tc>
          <w:tcPr>
            <w:tcW w:type="dxa" w:w="12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E2E tests</w:t>
            </w:r>
          </w:p>
        </w:tc>
        <w:tc>
          <w:tcPr>
            <w:tcW w:type="dxa" w:w="14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~80–120 tests</w:t>
            </w:r>
          </w:p>
        </w:tc>
        <w:tc>
          <w:tcPr>
            <w:tcW w:type="dxa" w:w="10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10–20 min total</w:t>
            </w:r>
          </w:p>
        </w:tc>
        <w:tc>
          <w:tcPr>
            <w:tcW w:type="dxa" w:w="14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QA Lead + engineers</w:t>
            </w:r>
          </w:p>
        </w:tc>
        <w:tc>
          <w:tcPr>
            <w:tcW w:type="dxa" w:w="276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CI on merge to main + before staging promote</w:t>
            </w:r>
          </w:p>
        </w:tc>
      </w:tr>
      <w:tr>
        <w:tc>
          <w:tcPr>
            <w:tcW w:type="dxa" w:w="14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b/>
                <w:bCs/>
                <w:color w:val="78350F"/>
                <w:sz w:val="17"/>
                <w:szCs w:val="17"/>
              </w:rPr>
              <w:t xml:space="preserve">Special</w:t>
            </w:r>
          </w:p>
        </w:tc>
        <w:tc>
          <w:tcPr>
            <w:tcW w:type="dxa" w:w="12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Performance tests</w:t>
            </w:r>
          </w:p>
        </w:tc>
        <w:tc>
          <w:tcPr>
            <w:tcW w:type="dxa" w:w="14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Per endpoint</w:t>
            </w:r>
          </w:p>
        </w:tc>
        <w:tc>
          <w:tcPr>
            <w:tcW w:type="dxa" w:w="10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30–60 min</w:t>
            </w:r>
          </w:p>
        </w:tc>
        <w:tc>
          <w:tcPr>
            <w:tcW w:type="dxa" w:w="14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QA Lead</w:t>
            </w:r>
          </w:p>
        </w:tc>
        <w:tc>
          <w:tcPr>
            <w:tcW w:type="dxa" w:w="276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Weekly cron + Sprint 4 gate</w:t>
            </w:r>
          </w:p>
        </w:tc>
      </w:tr>
      <w:tr>
        <w:tc>
          <w:tcPr>
            <w:tcW w:type="dxa" w:w="14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b/>
                <w:bCs/>
                <w:color w:val="7F1D1D"/>
                <w:sz w:val="17"/>
                <w:szCs w:val="17"/>
              </w:rPr>
              <w:t xml:space="preserve">Special</w:t>
            </w:r>
          </w:p>
        </w:tc>
        <w:tc>
          <w:tcPr>
            <w:tcW w:type="dxa" w:w="12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Security tests</w:t>
            </w:r>
          </w:p>
        </w:tc>
        <w:tc>
          <w:tcPr>
            <w:tcW w:type="dxa" w:w="14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Per sprint</w:t>
            </w:r>
          </w:p>
        </w:tc>
        <w:tc>
          <w:tcPr>
            <w:tcW w:type="dxa" w:w="10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Varies</w:t>
            </w:r>
          </w:p>
        </w:tc>
        <w:tc>
          <w:tcPr>
            <w:tcW w:type="dxa" w:w="14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Security Lead + QA</w:t>
            </w:r>
          </w:p>
        </w:tc>
        <w:tc>
          <w:tcPr>
            <w:tcW w:type="dxa" w:w="276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Weekly DAST + Sprint 4 pen test</w:t>
            </w:r>
          </w:p>
        </w:tc>
      </w:tr>
    </w:tbl>
    <w:p>
      <w:pPr>
        <w:spacing w:after="0" w:before="80"/>
      </w:pPr>
      <w:r>
        <w:rPr>
          <w:rFonts w:ascii="Arial" w:cs="Arial" w:eastAsia="Arial" w:hAnsi="Arial"/>
          <w:sz w:val="20"/>
          <w:szCs w:val="20"/>
        </w:rPr>
        <w:t xml:space="preserve"/>
      </w:r>
    </w:p>
    <w:p>
      <w:pPr>
        <w:pStyle w:val="Heading2"/>
        <w:spacing w:after="100" w:before="260"/>
      </w:pPr>
      <w:r>
        <w:rPr>
          <w:rFonts w:ascii="Arial" w:cs="Arial" w:eastAsia="Arial" w:hAnsi="Arial"/>
          <w:b/>
          <w:bCs/>
          <w:color w:val="1D3461"/>
          <w:sz w:val="20"/>
          <w:szCs w:val="20"/>
        </w:rPr>
        <w:t xml:space="preserve">1.2 Testing Principles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0A1628" w:sz="14"/>
              <w:left w:val="single" w:color="0A1628" w:sz="14"/>
              <w:bottom w:val="single" w:color="0A1628" w:sz="14"/>
              <w:right w:val="single" w:color="0A1628" w:sz="14"/>
            </w:tcBorders>
            <w:shd w:fill="0A1628" w:val="clear"/>
            <w:tcMar>
              <w:top w:type="dxa" w:w="70"/>
              <w:left w:type="dxa" w:w="110"/>
              <w:bottom w:type="dxa" w:w="70"/>
              <w:right w:type="dxa" w:w="110"/>
            </w:tcMar>
            <w:vAlign w:val="center"/>
          </w:tcPr>
          <w:p>
            <w:r>
              <w:rPr>
                <w:rFonts w:ascii="Arial" w:cs="Arial" w:eastAsia="Arial" w:hAnsi="Arial"/>
                <w:b/>
                <w:bCs/>
                <w:color w:val="FFFFFF"/>
                <w:sz w:val="16"/>
                <w:szCs w:val="16"/>
              </w:rPr>
              <w:t xml:space="preserve">Principle</w:t>
            </w:r>
          </w:p>
        </w:tc>
        <w:tc>
          <w:tcPr>
            <w:tcW w:type="dxa" w:w="6560"/>
            <w:tcBorders>
              <w:top w:val="single" w:color="0A1628" w:sz="14"/>
              <w:left w:val="single" w:color="0A1628" w:sz="14"/>
              <w:bottom w:val="single" w:color="0A1628" w:sz="14"/>
              <w:right w:val="single" w:color="0A1628" w:sz="14"/>
            </w:tcBorders>
            <w:shd w:fill="0A1628" w:val="clear"/>
            <w:tcMar>
              <w:top w:type="dxa" w:w="70"/>
              <w:left w:type="dxa" w:w="110"/>
              <w:bottom w:type="dxa" w:w="70"/>
              <w:right w:type="dxa" w:w="110"/>
            </w:tcMar>
            <w:vAlign w:val="center"/>
          </w:tcPr>
          <w:p>
            <w:r>
              <w:rPr>
                <w:rFonts w:ascii="Arial" w:cs="Arial" w:eastAsia="Arial" w:hAnsi="Arial"/>
                <w:b/>
                <w:bCs/>
                <w:color w:val="FFFFFF"/>
                <w:sz w:val="16"/>
                <w:szCs w:val="16"/>
              </w:rPr>
              <w:t xml:space="preserve">Application</w:t>
            </w:r>
          </w:p>
        </w:tc>
      </w:tr>
      <w:tr>
        <w:tc>
          <w:tcPr>
            <w:tcW w:type="dxa" w:w="28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Tests are first-class code</w:t>
            </w:r>
          </w:p>
        </w:tc>
        <w:tc>
          <w:tcPr>
            <w:tcW w:type="dxa" w:w="656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Test code is reviewed with the same rigour as production code. Poor test structure is a PR blocker. Test names are full sentences describing expected behaviour.</w:t>
            </w:r>
          </w:p>
        </w:tc>
      </w:tr>
      <w:tr>
        <w:tc>
          <w:tcPr>
            <w:tcW w:type="dxa" w:w="28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Fail fast, fail clearly</w:t>
            </w:r>
          </w:p>
        </w:tc>
        <w:tc>
          <w:tcPr>
            <w:tcW w:type="dxa" w:w="656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Tests must fail with a clear, actionable message. A failing test that says 'AssertionError' with no context is not a useful test.</w:t>
            </w:r>
          </w:p>
        </w:tc>
      </w:tr>
      <w:tr>
        <w:tc>
          <w:tcPr>
            <w:tcW w:type="dxa" w:w="28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Tests must be deterministic</w:t>
            </w:r>
          </w:p>
        </w:tc>
        <w:tc>
          <w:tcPr>
            <w:tcW w:type="dxa" w:w="656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A test that sometimes passes and sometimes fails is worse than no test — it trains the team to ignore failures. Flaky tests are fixed within 24 hours of detection.</w:t>
            </w:r>
          </w:p>
        </w:tc>
      </w:tr>
      <w:tr>
        <w:tc>
          <w:tcPr>
            <w:tcW w:type="dxa" w:w="28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No testing in production</w:t>
            </w:r>
          </w:p>
        </w:tc>
        <w:tc>
          <w:tcPr>
            <w:tcW w:type="dxa" w:w="656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Smoke tests run against staging after every deploy. Production only receives a deploy after all staging gates pass. No 'let's see if it works in prod'.</w:t>
            </w:r>
          </w:p>
        </w:tc>
      </w:tr>
      <w:tr>
        <w:tc>
          <w:tcPr>
            <w:tcW w:type="dxa" w:w="28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Test what matters</w:t>
            </w:r>
          </w:p>
        </w:tc>
        <w:tc>
          <w:tcPr>
            <w:tcW w:type="dxa" w:w="656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100% coverage is not the goal. Testing every line of dead code is not valuable. We target 80% coverage on business logic — the code where bugs cause real user harm.</w:t>
            </w:r>
          </w:p>
        </w:tc>
      </w:tr>
      <w:tr>
        <w:tc>
          <w:tcPr>
            <w:tcW w:type="dxa" w:w="28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Independence between tests</w:t>
            </w:r>
          </w:p>
        </w:tc>
        <w:tc>
          <w:tcPr>
            <w:tcW w:type="dxa" w:w="656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Each test creates its own data, runs independently, and cleans up after itself. Tests that depend on execution order are banned.</w:t>
            </w:r>
          </w:p>
        </w:tc>
      </w:tr>
      <w:tr>
        <w:tc>
          <w:tcPr>
            <w:tcW w:type="dxa" w:w="28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Mock external, not internal</w:t>
            </w:r>
          </w:p>
        </w:tc>
        <w:tc>
          <w:tcPr>
            <w:tcW w:type="dxa" w:w="656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External dependencies (Stripe, Twilio, OpenAI) are mocked in unit/integration tests. Internal services are tested with real instances in integration tests.</w:t>
            </w:r>
          </w:p>
        </w:tc>
      </w:tr>
      <w:tr>
        <w:tc>
          <w:tcPr>
            <w:tcW w:type="dxa" w:w="28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Security tests are not optional</w:t>
            </w:r>
          </w:p>
        </w:tc>
        <w:tc>
          <w:tcPr>
            <w:tcW w:type="dxa" w:w="656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Security test cases are part of the story's acceptance criteria. They are not added 'when we have time'. They are in the DoD.</w:t>
            </w:r>
          </w:p>
        </w:tc>
      </w:tr>
    </w:tbl>
    <w:p>
      <w:r>
        <w:br w:type="page"/>
      </w:r>
    </w:p>
    <w:p>
      <w:pPr>
        <w:pStyle w:val="Heading1"/>
        <w:spacing w:after="140" w:before="380"/>
      </w:pPr>
      <w:r>
        <w:rPr>
          <w:rFonts w:ascii="Arial" w:cs="Arial" w:eastAsia="Arial" w:hAnsi="Arial"/>
          <w:b/>
          <w:bCs/>
          <w:color w:val="0A1628"/>
          <w:sz w:val="20"/>
          <w:szCs w:val="20"/>
        </w:rPr>
        <w:t xml:space="preserve">2. Test Types &amp; Coverage Matrix</w:t>
      </w:r>
    </w:p>
    <w:p>
      <w:pPr>
        <w:pBdr>
          <w:bottom w:val="single" w:color="1565C0" w:sz="10" w:space="1"/>
        </w:pBdr>
        <w:spacing w:after="120" w:before="120"/>
      </w:pPr>
      <w:r>
        <w:rPr>
          <w:rFonts w:ascii="Arial" w:cs="Arial" w:eastAsia="Arial" w:hAnsi="Arial"/>
          <w:sz w:val="20"/>
          <w:szCs w:val="20"/>
        </w:rPr>
        <w:t xml:space="preserve"/>
      </w:r>
    </w:p>
    <w:p>
      <w:pPr>
        <w:spacing w:after="80" w:before="60"/>
      </w:pPr>
      <w:r>
        <w:rPr>
          <w:rFonts w:ascii="Arial" w:cs="Arial" w:eastAsia="Arial" w:hAnsi="Arial"/>
          <w:color w:val="0F172A"/>
          <w:sz w:val="20"/>
          <w:szCs w:val="20"/>
        </w:rPr>
        <w:t xml:space="preserve">The following matrix maps each test type to the platforms it applies to, the tools used, who owns it, and the coverage target. Every cell marked with ✓ must be satisfied before the platform can launch.</w:t>
      </w:r>
    </w:p>
    <w:p>
      <w:pPr>
        <w:spacing w:after="0" w:before="60"/>
      </w:pPr>
      <w:r>
        <w:rPr>
          <w:rFonts w:ascii="Arial" w:cs="Arial" w:eastAsia="Arial" w:hAnsi="Arial"/>
          <w:sz w:val="20"/>
          <w:szCs w:val="20"/>
        </w:rPr>
        <w:t xml:space="preserve"/>
      </w: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1200"/>
        <w:gridCol w:w="600"/>
        <w:gridCol w:w="800"/>
        <w:gridCol w:w="600"/>
        <w:gridCol w:w="600"/>
        <w:gridCol w:w="800"/>
        <w:gridCol w:w="1600"/>
        <w:gridCol w:w="1200"/>
        <w:gridCol w:w="1360"/>
      </w:tblGrid>
      <w:tr>
        <w:tc>
          <w:tcPr>
            <w:tcW w:type="dxa" w:w="1200"/>
            <w:tcBorders>
              <w:top w:val="single" w:color="0A1628" w:sz="14"/>
              <w:left w:val="single" w:color="0A1628" w:sz="14"/>
              <w:bottom w:val="single" w:color="0A1628" w:sz="14"/>
              <w:right w:val="single" w:color="0A1628" w:sz="14"/>
            </w:tcBorders>
            <w:shd w:fill="0A1628" w:val="clear"/>
            <w:tcMar>
              <w:top w:type="dxa" w:w="70"/>
              <w:left w:type="dxa" w:w="110"/>
              <w:bottom w:type="dxa" w:w="70"/>
              <w:right w:type="dxa" w:w="110"/>
            </w:tcMar>
            <w:vAlign w:val="center"/>
          </w:tcPr>
          <w:p>
            <w:r>
              <w:rPr>
                <w:rFonts w:ascii="Arial" w:cs="Arial" w:eastAsia="Arial" w:hAnsi="Arial"/>
                <w:b/>
                <w:bCs/>
                <w:color w:val="FFFFFF"/>
                <w:sz w:val="16"/>
                <w:szCs w:val="16"/>
              </w:rPr>
              <w:t xml:space="preserve">Test type</w:t>
            </w:r>
          </w:p>
        </w:tc>
        <w:tc>
          <w:tcPr>
            <w:tcW w:type="dxa" w:w="600"/>
            <w:tcBorders>
              <w:top w:val="single" w:color="0A1628" w:sz="14"/>
              <w:left w:val="single" w:color="0A1628" w:sz="14"/>
              <w:bottom w:val="single" w:color="0A1628" w:sz="14"/>
              <w:right w:val="single" w:color="0A1628" w:sz="14"/>
            </w:tcBorders>
            <w:shd w:fill="0A1628" w:val="clear"/>
            <w:tcMar>
              <w:top w:type="dxa" w:w="70"/>
              <w:left w:type="dxa" w:w="110"/>
              <w:bottom w:type="dxa" w:w="70"/>
              <w:right w:type="dxa" w:w="110"/>
            </w:tcMar>
            <w:vAlign w:val="center"/>
          </w:tcPr>
          <w:p>
            <w:r>
              <w:rPr>
                <w:rFonts w:ascii="Arial" w:cs="Arial" w:eastAsia="Arial" w:hAnsi="Arial"/>
                <w:b/>
                <w:bCs/>
                <w:color w:val="FFFFFF"/>
                <w:sz w:val="16"/>
                <w:szCs w:val="16"/>
              </w:rPr>
              <w:t xml:space="preserve">iOS</w:t>
            </w:r>
          </w:p>
        </w:tc>
        <w:tc>
          <w:tcPr>
            <w:tcW w:type="dxa" w:w="800"/>
            <w:tcBorders>
              <w:top w:val="single" w:color="0A1628" w:sz="14"/>
              <w:left w:val="single" w:color="0A1628" w:sz="14"/>
              <w:bottom w:val="single" w:color="0A1628" w:sz="14"/>
              <w:right w:val="single" w:color="0A1628" w:sz="14"/>
            </w:tcBorders>
            <w:shd w:fill="0A1628" w:val="clear"/>
            <w:tcMar>
              <w:top w:type="dxa" w:w="70"/>
              <w:left w:type="dxa" w:w="110"/>
              <w:bottom w:type="dxa" w:w="70"/>
              <w:right w:type="dxa" w:w="110"/>
            </w:tcMar>
            <w:vAlign w:val="center"/>
          </w:tcPr>
          <w:p>
            <w:r>
              <w:rPr>
                <w:rFonts w:ascii="Arial" w:cs="Arial" w:eastAsia="Arial" w:hAnsi="Arial"/>
                <w:b/>
                <w:bCs/>
                <w:color w:val="FFFFFF"/>
                <w:sz w:val="16"/>
                <w:szCs w:val="16"/>
              </w:rPr>
              <w:t xml:space="preserve">Android</w:t>
            </w:r>
          </w:p>
        </w:tc>
        <w:tc>
          <w:tcPr>
            <w:tcW w:type="dxa" w:w="600"/>
            <w:tcBorders>
              <w:top w:val="single" w:color="0A1628" w:sz="14"/>
              <w:left w:val="single" w:color="0A1628" w:sz="14"/>
              <w:bottom w:val="single" w:color="0A1628" w:sz="14"/>
              <w:right w:val="single" w:color="0A1628" w:sz="14"/>
            </w:tcBorders>
            <w:shd w:fill="0A1628" w:val="clear"/>
            <w:tcMar>
              <w:top w:type="dxa" w:w="70"/>
              <w:left w:type="dxa" w:w="110"/>
              <w:bottom w:type="dxa" w:w="70"/>
              <w:right w:type="dxa" w:w="110"/>
            </w:tcMar>
            <w:vAlign w:val="center"/>
          </w:tcPr>
          <w:p>
            <w:r>
              <w:rPr>
                <w:rFonts w:ascii="Arial" w:cs="Arial" w:eastAsia="Arial" w:hAnsi="Arial"/>
                <w:b/>
                <w:bCs/>
                <w:color w:val="FFFFFF"/>
                <w:sz w:val="16"/>
                <w:szCs w:val="16"/>
              </w:rPr>
              <w:t xml:space="preserve">Web</w:t>
            </w:r>
          </w:p>
        </w:tc>
        <w:tc>
          <w:tcPr>
            <w:tcW w:type="dxa" w:w="600"/>
            <w:tcBorders>
              <w:top w:val="single" w:color="0A1628" w:sz="14"/>
              <w:left w:val="single" w:color="0A1628" w:sz="14"/>
              <w:bottom w:val="single" w:color="0A1628" w:sz="14"/>
              <w:right w:val="single" w:color="0A1628" w:sz="14"/>
            </w:tcBorders>
            <w:shd w:fill="0A1628" w:val="clear"/>
            <w:tcMar>
              <w:top w:type="dxa" w:w="70"/>
              <w:left w:type="dxa" w:w="110"/>
              <w:bottom w:type="dxa" w:w="70"/>
              <w:right w:type="dxa" w:w="110"/>
            </w:tcMar>
            <w:vAlign w:val="center"/>
          </w:tcPr>
          <w:p>
            <w:r>
              <w:rPr>
                <w:rFonts w:ascii="Arial" w:cs="Arial" w:eastAsia="Arial" w:hAnsi="Arial"/>
                <w:b/>
                <w:bCs/>
                <w:color w:val="FFFFFF"/>
                <w:sz w:val="16"/>
                <w:szCs w:val="16"/>
              </w:rPr>
              <w:t xml:space="preserve">Admin</w:t>
            </w:r>
          </w:p>
        </w:tc>
        <w:tc>
          <w:tcPr>
            <w:tcW w:type="dxa" w:w="800"/>
            <w:tcBorders>
              <w:top w:val="single" w:color="0A1628" w:sz="14"/>
              <w:left w:val="single" w:color="0A1628" w:sz="14"/>
              <w:bottom w:val="single" w:color="0A1628" w:sz="14"/>
              <w:right w:val="single" w:color="0A1628" w:sz="14"/>
            </w:tcBorders>
            <w:shd w:fill="0A1628" w:val="clear"/>
            <w:tcMar>
              <w:top w:type="dxa" w:w="70"/>
              <w:left w:type="dxa" w:w="110"/>
              <w:bottom w:type="dxa" w:w="70"/>
              <w:right w:type="dxa" w:w="110"/>
            </w:tcMar>
            <w:vAlign w:val="center"/>
          </w:tcPr>
          <w:p>
            <w:r>
              <w:rPr>
                <w:rFonts w:ascii="Arial" w:cs="Arial" w:eastAsia="Arial" w:hAnsi="Arial"/>
                <w:b/>
                <w:bCs/>
                <w:color w:val="FFFFFF"/>
                <w:sz w:val="16"/>
                <w:szCs w:val="16"/>
              </w:rPr>
              <w:t xml:space="preserve">Backend</w:t>
            </w:r>
          </w:p>
        </w:tc>
        <w:tc>
          <w:tcPr>
            <w:tcW w:type="dxa" w:w="1600"/>
            <w:tcBorders>
              <w:top w:val="single" w:color="0A1628" w:sz="14"/>
              <w:left w:val="single" w:color="0A1628" w:sz="14"/>
              <w:bottom w:val="single" w:color="0A1628" w:sz="14"/>
              <w:right w:val="single" w:color="0A1628" w:sz="14"/>
            </w:tcBorders>
            <w:shd w:fill="0A1628" w:val="clear"/>
            <w:tcMar>
              <w:top w:type="dxa" w:w="70"/>
              <w:left w:type="dxa" w:w="110"/>
              <w:bottom w:type="dxa" w:w="70"/>
              <w:right w:type="dxa" w:w="110"/>
            </w:tcMar>
            <w:vAlign w:val="center"/>
          </w:tcPr>
          <w:p>
            <w:r>
              <w:rPr>
                <w:rFonts w:ascii="Arial" w:cs="Arial" w:eastAsia="Arial" w:hAnsi="Arial"/>
                <w:b/>
                <w:bCs/>
                <w:color w:val="FFFFFF"/>
                <w:sz w:val="16"/>
                <w:szCs w:val="16"/>
              </w:rPr>
              <w:t xml:space="preserve">Tool</w:t>
            </w:r>
          </w:p>
        </w:tc>
        <w:tc>
          <w:tcPr>
            <w:tcW w:type="dxa" w:w="1200"/>
            <w:tcBorders>
              <w:top w:val="single" w:color="0A1628" w:sz="14"/>
              <w:left w:val="single" w:color="0A1628" w:sz="14"/>
              <w:bottom w:val="single" w:color="0A1628" w:sz="14"/>
              <w:right w:val="single" w:color="0A1628" w:sz="14"/>
            </w:tcBorders>
            <w:shd w:fill="0A1628" w:val="clear"/>
            <w:tcMar>
              <w:top w:type="dxa" w:w="70"/>
              <w:left w:type="dxa" w:w="110"/>
              <w:bottom w:type="dxa" w:w="70"/>
              <w:right w:type="dxa" w:w="110"/>
            </w:tcMar>
            <w:vAlign w:val="center"/>
          </w:tcPr>
          <w:p>
            <w:r>
              <w:rPr>
                <w:rFonts w:ascii="Arial" w:cs="Arial" w:eastAsia="Arial" w:hAnsi="Arial"/>
                <w:b/>
                <w:bCs/>
                <w:color w:val="FFFFFF"/>
                <w:sz w:val="16"/>
                <w:szCs w:val="16"/>
              </w:rPr>
              <w:t xml:space="preserve">Owner</w:t>
            </w:r>
          </w:p>
        </w:tc>
        <w:tc>
          <w:tcPr>
            <w:tcW w:type="dxa" w:w="1360"/>
            <w:tcBorders>
              <w:top w:val="single" w:color="0A1628" w:sz="14"/>
              <w:left w:val="single" w:color="0A1628" w:sz="14"/>
              <w:bottom w:val="single" w:color="0A1628" w:sz="14"/>
              <w:right w:val="single" w:color="0A1628" w:sz="14"/>
            </w:tcBorders>
            <w:shd w:fill="0A1628" w:val="clear"/>
            <w:tcMar>
              <w:top w:type="dxa" w:w="70"/>
              <w:left w:type="dxa" w:w="110"/>
              <w:bottom w:type="dxa" w:w="70"/>
              <w:right w:type="dxa" w:w="110"/>
            </w:tcMar>
            <w:vAlign w:val="center"/>
          </w:tcPr>
          <w:p>
            <w:r>
              <w:rPr>
                <w:rFonts w:ascii="Arial" w:cs="Arial" w:eastAsia="Arial" w:hAnsi="Arial"/>
                <w:b/>
                <w:bCs/>
                <w:color w:val="FFFFFF"/>
                <w:sz w:val="16"/>
                <w:szCs w:val="16"/>
              </w:rPr>
              <w:t xml:space="preserve">Launch gate</w:t>
            </w:r>
          </w:p>
        </w:tc>
      </w:tr>
      <w:tr>
        <w:tc>
          <w:tcPr>
            <w:tcW w:type="dxa" w:w="12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b/>
                <w:bCs/>
                <w:color w:val="14532D"/>
                <w:sz w:val="15"/>
                <w:szCs w:val="15"/>
              </w:rPr>
              <w:t xml:space="preserve">Unit</w:t>
            </w:r>
          </w:p>
        </w:tc>
        <w:tc>
          <w:tcPr>
            <w:tcW w:type="dxa" w:w="6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w:t>
            </w:r>
          </w:p>
        </w:tc>
        <w:tc>
          <w:tcPr>
            <w:tcW w:type="dxa" w:w="8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w:t>
            </w:r>
          </w:p>
        </w:tc>
        <w:tc>
          <w:tcPr>
            <w:tcW w:type="dxa" w:w="6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w:t>
            </w:r>
          </w:p>
        </w:tc>
        <w:tc>
          <w:tcPr>
            <w:tcW w:type="dxa" w:w="6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w:t>
            </w:r>
          </w:p>
        </w:tc>
        <w:tc>
          <w:tcPr>
            <w:tcW w:type="dxa" w:w="8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w:t>
            </w:r>
          </w:p>
        </w:tc>
        <w:tc>
          <w:tcPr>
            <w:tcW w:type="dxa" w:w="16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XCTest / JUnit5 / Jest / pytest / go test</w:t>
            </w:r>
          </w:p>
        </w:tc>
        <w:tc>
          <w:tcPr>
            <w:tcW w:type="dxa" w:w="12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Engineer</w:t>
            </w:r>
          </w:p>
        </w:tc>
        <w:tc>
          <w:tcPr>
            <w:tcW w:type="dxa" w:w="136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80% biz logic coverage</w:t>
            </w:r>
          </w:p>
        </w:tc>
      </w:tr>
      <w:tr>
        <w:tc>
          <w:tcPr>
            <w:tcW w:type="dxa" w:w="12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b/>
                <w:bCs/>
                <w:color w:val="1D3461"/>
                <w:sz w:val="15"/>
                <w:szCs w:val="15"/>
              </w:rPr>
              <w:t xml:space="preserve">Integration</w:t>
            </w:r>
          </w:p>
        </w:tc>
        <w:tc>
          <w:tcPr>
            <w:tcW w:type="dxa" w:w="6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w:t>
            </w:r>
          </w:p>
        </w:tc>
        <w:tc>
          <w:tcPr>
            <w:tcW w:type="dxa" w:w="8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w:t>
            </w:r>
          </w:p>
        </w:tc>
        <w:tc>
          <w:tcPr>
            <w:tcW w:type="dxa" w:w="6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w:t>
            </w:r>
          </w:p>
        </w:tc>
        <w:tc>
          <w:tcPr>
            <w:tcW w:type="dxa" w:w="6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w:t>
            </w:r>
          </w:p>
        </w:tc>
        <w:tc>
          <w:tcPr>
            <w:tcW w:type="dxa" w:w="8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w:t>
            </w:r>
          </w:p>
        </w:tc>
        <w:tc>
          <w:tcPr>
            <w:tcW w:type="dxa" w:w="16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pytest + httpx (real DB)</w:t>
            </w:r>
          </w:p>
        </w:tc>
        <w:tc>
          <w:tcPr>
            <w:tcW w:type="dxa" w:w="12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Engineer</w:t>
            </w:r>
          </w:p>
        </w:tc>
        <w:tc>
          <w:tcPr>
            <w:tcW w:type="dxa" w:w="136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100% API endpoints</w:t>
            </w:r>
          </w:p>
        </w:tc>
      </w:tr>
      <w:tr>
        <w:tc>
          <w:tcPr>
            <w:tcW w:type="dxa" w:w="12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b/>
                <w:bCs/>
                <w:color w:val="004D40"/>
                <w:sz w:val="15"/>
                <w:szCs w:val="15"/>
              </w:rPr>
              <w:t xml:space="preserve">Contract</w:t>
            </w:r>
          </w:p>
        </w:tc>
        <w:tc>
          <w:tcPr>
            <w:tcW w:type="dxa" w:w="6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w:t>
            </w:r>
          </w:p>
        </w:tc>
        <w:tc>
          <w:tcPr>
            <w:tcW w:type="dxa" w:w="8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w:t>
            </w:r>
          </w:p>
        </w:tc>
        <w:tc>
          <w:tcPr>
            <w:tcW w:type="dxa" w:w="6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w:t>
            </w:r>
          </w:p>
        </w:tc>
        <w:tc>
          <w:tcPr>
            <w:tcW w:type="dxa" w:w="6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w:t>
            </w:r>
          </w:p>
        </w:tc>
        <w:tc>
          <w:tcPr>
            <w:tcW w:type="dxa" w:w="8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w:t>
            </w:r>
          </w:p>
        </w:tc>
        <w:tc>
          <w:tcPr>
            <w:tcW w:type="dxa" w:w="16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schemathesis (OpenAPI)</w:t>
            </w:r>
          </w:p>
        </w:tc>
        <w:tc>
          <w:tcPr>
            <w:tcW w:type="dxa" w:w="12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QA Lead</w:t>
            </w:r>
          </w:p>
        </w:tc>
        <w:tc>
          <w:tcPr>
            <w:tcW w:type="dxa" w:w="136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All endpoints validated</w:t>
            </w:r>
          </w:p>
        </w:tc>
      </w:tr>
      <w:tr>
        <w:tc>
          <w:tcPr>
            <w:tcW w:type="dxa" w:w="12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b/>
                <w:bCs/>
                <w:color w:val="3B0764"/>
                <w:sz w:val="15"/>
                <w:szCs w:val="15"/>
              </w:rPr>
              <w:t xml:space="preserve">E2E</w:t>
            </w:r>
          </w:p>
        </w:tc>
        <w:tc>
          <w:tcPr>
            <w:tcW w:type="dxa" w:w="6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w:t>
            </w:r>
          </w:p>
        </w:tc>
        <w:tc>
          <w:tcPr>
            <w:tcW w:type="dxa" w:w="8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w:t>
            </w:r>
          </w:p>
        </w:tc>
        <w:tc>
          <w:tcPr>
            <w:tcW w:type="dxa" w:w="6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w:t>
            </w:r>
          </w:p>
        </w:tc>
        <w:tc>
          <w:tcPr>
            <w:tcW w:type="dxa" w:w="6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w:t>
            </w:r>
          </w:p>
        </w:tc>
        <w:tc>
          <w:tcPr>
            <w:tcW w:type="dxa" w:w="8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w:t>
            </w:r>
          </w:p>
        </w:tc>
        <w:tc>
          <w:tcPr>
            <w:tcW w:type="dxa" w:w="16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Playwright</w:t>
            </w:r>
          </w:p>
        </w:tc>
        <w:tc>
          <w:tcPr>
            <w:tcW w:type="dxa" w:w="12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QA Lead + Eng</w:t>
            </w:r>
          </w:p>
        </w:tc>
        <w:tc>
          <w:tcPr>
            <w:tcW w:type="dxa" w:w="136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All critical flows</w:t>
            </w:r>
          </w:p>
        </w:tc>
      </w:tr>
      <w:tr>
        <w:tc>
          <w:tcPr>
            <w:tcW w:type="dxa" w:w="12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b/>
                <w:bCs/>
                <w:color w:val="7C2D12"/>
                <w:sz w:val="15"/>
                <w:szCs w:val="15"/>
              </w:rPr>
              <w:t xml:space="preserve">Mobile</w:t>
            </w:r>
          </w:p>
        </w:tc>
        <w:tc>
          <w:tcPr>
            <w:tcW w:type="dxa" w:w="6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w:t>
            </w:r>
          </w:p>
        </w:tc>
        <w:tc>
          <w:tcPr>
            <w:tcW w:type="dxa" w:w="8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w:t>
            </w:r>
          </w:p>
        </w:tc>
        <w:tc>
          <w:tcPr>
            <w:tcW w:type="dxa" w:w="6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w:t>
            </w:r>
          </w:p>
        </w:tc>
        <w:tc>
          <w:tcPr>
            <w:tcW w:type="dxa" w:w="6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w:t>
            </w:r>
          </w:p>
        </w:tc>
        <w:tc>
          <w:tcPr>
            <w:tcW w:type="dxa" w:w="8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w:t>
            </w:r>
          </w:p>
        </w:tc>
        <w:tc>
          <w:tcPr>
            <w:tcW w:type="dxa" w:w="16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XCUITest / Espresso</w:t>
            </w:r>
          </w:p>
        </w:tc>
        <w:tc>
          <w:tcPr>
            <w:tcW w:type="dxa" w:w="12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Mobile Engs</w:t>
            </w:r>
          </w:p>
        </w:tc>
        <w:tc>
          <w:tcPr>
            <w:tcW w:type="dxa" w:w="136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All screen flows</w:t>
            </w:r>
          </w:p>
        </w:tc>
      </w:tr>
      <w:tr>
        <w:tc>
          <w:tcPr>
            <w:tcW w:type="dxa" w:w="12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b/>
                <w:bCs/>
                <w:color w:val="78350F"/>
                <w:sz w:val="15"/>
                <w:szCs w:val="15"/>
              </w:rPr>
              <w:t xml:space="preserve">Performance</w:t>
            </w:r>
          </w:p>
        </w:tc>
        <w:tc>
          <w:tcPr>
            <w:tcW w:type="dxa" w:w="6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w:t>
            </w:r>
          </w:p>
        </w:tc>
        <w:tc>
          <w:tcPr>
            <w:tcW w:type="dxa" w:w="8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w:t>
            </w:r>
          </w:p>
        </w:tc>
        <w:tc>
          <w:tcPr>
            <w:tcW w:type="dxa" w:w="6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w:t>
            </w:r>
          </w:p>
        </w:tc>
        <w:tc>
          <w:tcPr>
            <w:tcW w:type="dxa" w:w="6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w:t>
            </w:r>
          </w:p>
        </w:tc>
        <w:tc>
          <w:tcPr>
            <w:tcW w:type="dxa" w:w="8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w:t>
            </w:r>
          </w:p>
        </w:tc>
        <w:tc>
          <w:tcPr>
            <w:tcW w:type="dxa" w:w="16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k6</w:t>
            </w:r>
          </w:p>
        </w:tc>
        <w:tc>
          <w:tcPr>
            <w:tcW w:type="dxa" w:w="12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QA Lead</w:t>
            </w:r>
          </w:p>
        </w:tc>
        <w:tc>
          <w:tcPr>
            <w:tcW w:type="dxa" w:w="136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All NFR targets met</w:t>
            </w:r>
          </w:p>
        </w:tc>
      </w:tr>
      <w:tr>
        <w:tc>
          <w:tcPr>
            <w:tcW w:type="dxa" w:w="12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b/>
                <w:bCs/>
                <w:color w:val="7F1D1D"/>
                <w:sz w:val="15"/>
                <w:szCs w:val="15"/>
              </w:rPr>
              <w:t xml:space="preserve">Security</w:t>
            </w:r>
          </w:p>
        </w:tc>
        <w:tc>
          <w:tcPr>
            <w:tcW w:type="dxa" w:w="6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w:t>
            </w:r>
          </w:p>
        </w:tc>
        <w:tc>
          <w:tcPr>
            <w:tcW w:type="dxa" w:w="8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w:t>
            </w:r>
          </w:p>
        </w:tc>
        <w:tc>
          <w:tcPr>
            <w:tcW w:type="dxa" w:w="6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w:t>
            </w:r>
          </w:p>
        </w:tc>
        <w:tc>
          <w:tcPr>
            <w:tcW w:type="dxa" w:w="6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w:t>
            </w:r>
          </w:p>
        </w:tc>
        <w:tc>
          <w:tcPr>
            <w:tcW w:type="dxa" w:w="8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w:t>
            </w:r>
          </w:p>
        </w:tc>
        <w:tc>
          <w:tcPr>
            <w:tcW w:type="dxa" w:w="16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OWASP ZAP / Semgrep / Trivy + pen test</w:t>
            </w:r>
          </w:p>
        </w:tc>
        <w:tc>
          <w:tcPr>
            <w:tcW w:type="dxa" w:w="12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Security Lead + QA</w:t>
            </w:r>
          </w:p>
        </w:tc>
        <w:tc>
          <w:tcPr>
            <w:tcW w:type="dxa" w:w="136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0 CRITICAL findings</w:t>
            </w:r>
          </w:p>
        </w:tc>
      </w:tr>
      <w:tr>
        <w:tc>
          <w:tcPr>
            <w:tcW w:type="dxa" w:w="12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b/>
                <w:bCs/>
                <w:color w:val="004D40"/>
                <w:sz w:val="15"/>
                <w:szCs w:val="15"/>
              </w:rPr>
              <w:t xml:space="preserve">Accessibility</w:t>
            </w:r>
          </w:p>
        </w:tc>
        <w:tc>
          <w:tcPr>
            <w:tcW w:type="dxa" w:w="6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w:t>
            </w:r>
          </w:p>
        </w:tc>
        <w:tc>
          <w:tcPr>
            <w:tcW w:type="dxa" w:w="8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w:t>
            </w:r>
          </w:p>
        </w:tc>
        <w:tc>
          <w:tcPr>
            <w:tcW w:type="dxa" w:w="6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w:t>
            </w:r>
          </w:p>
        </w:tc>
        <w:tc>
          <w:tcPr>
            <w:tcW w:type="dxa" w:w="6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w:t>
            </w:r>
          </w:p>
        </w:tc>
        <w:tc>
          <w:tcPr>
            <w:tcW w:type="dxa" w:w="8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w:t>
            </w:r>
          </w:p>
        </w:tc>
        <w:tc>
          <w:tcPr>
            <w:tcW w:type="dxa" w:w="16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Axe / Pa11y</w:t>
            </w:r>
          </w:p>
        </w:tc>
        <w:tc>
          <w:tcPr>
            <w:tcW w:type="dxa" w:w="12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QA Lead</w:t>
            </w:r>
          </w:p>
        </w:tc>
        <w:tc>
          <w:tcPr>
            <w:tcW w:type="dxa" w:w="136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0 critical Axe violations</w:t>
            </w:r>
          </w:p>
        </w:tc>
      </w:tr>
      <w:tr>
        <w:tc>
          <w:tcPr>
            <w:tcW w:type="dxa" w:w="12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b/>
                <w:bCs/>
                <w:color w:val="3B0764"/>
                <w:sz w:val="15"/>
                <w:szCs w:val="15"/>
              </w:rPr>
              <w:t xml:space="preserve">Visual</w:t>
            </w:r>
          </w:p>
        </w:tc>
        <w:tc>
          <w:tcPr>
            <w:tcW w:type="dxa" w:w="6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w:t>
            </w:r>
          </w:p>
        </w:tc>
        <w:tc>
          <w:tcPr>
            <w:tcW w:type="dxa" w:w="8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w:t>
            </w:r>
          </w:p>
        </w:tc>
        <w:tc>
          <w:tcPr>
            <w:tcW w:type="dxa" w:w="6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w:t>
            </w:r>
          </w:p>
        </w:tc>
        <w:tc>
          <w:tcPr>
            <w:tcW w:type="dxa" w:w="6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w:t>
            </w:r>
          </w:p>
        </w:tc>
        <w:tc>
          <w:tcPr>
            <w:tcW w:type="dxa" w:w="8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w:t>
            </w:r>
          </w:p>
        </w:tc>
        <w:tc>
          <w:tcPr>
            <w:tcW w:type="dxa" w:w="16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Playwright screenshots</w:t>
            </w:r>
          </w:p>
        </w:tc>
        <w:tc>
          <w:tcPr>
            <w:tcW w:type="dxa" w:w="12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QA Lead</w:t>
            </w:r>
          </w:p>
        </w:tc>
        <w:tc>
          <w:tcPr>
            <w:tcW w:type="dxa" w:w="136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No unreviewed regressions</w:t>
            </w:r>
          </w:p>
        </w:tc>
      </w:tr>
      <w:tr>
        <w:tc>
          <w:tcPr>
            <w:tcW w:type="dxa" w:w="12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b/>
                <w:bCs/>
                <w:color w:val="1565C0"/>
                <w:sz w:val="15"/>
                <w:szCs w:val="15"/>
              </w:rPr>
              <w:t xml:space="preserve">Manual</w:t>
            </w:r>
          </w:p>
        </w:tc>
        <w:tc>
          <w:tcPr>
            <w:tcW w:type="dxa" w:w="6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w:t>
            </w:r>
          </w:p>
        </w:tc>
        <w:tc>
          <w:tcPr>
            <w:tcW w:type="dxa" w:w="8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w:t>
            </w:r>
          </w:p>
        </w:tc>
        <w:tc>
          <w:tcPr>
            <w:tcW w:type="dxa" w:w="6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w:t>
            </w:r>
          </w:p>
        </w:tc>
        <w:tc>
          <w:tcPr>
            <w:tcW w:type="dxa" w:w="6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w:t>
            </w:r>
          </w:p>
        </w:tc>
        <w:tc>
          <w:tcPr>
            <w:tcW w:type="dxa" w:w="8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w:t>
            </w:r>
          </w:p>
        </w:tc>
        <w:tc>
          <w:tcPr>
            <w:tcW w:type="dxa" w:w="16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Jira + manual scripts</w:t>
            </w:r>
          </w:p>
        </w:tc>
        <w:tc>
          <w:tcPr>
            <w:tcW w:type="dxa" w:w="12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QA Lead + PO</w:t>
            </w:r>
          </w:p>
        </w:tc>
        <w:tc>
          <w:tcPr>
            <w:tcW w:type="dxa" w:w="136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PO acceptance on all stories</w:t>
            </w:r>
          </w:p>
        </w:tc>
      </w:tr>
    </w:tbl>
    <w:p>
      <w:pPr>
        <w:spacing w:after="0" w:before="80"/>
      </w:pPr>
      <w:r>
        <w:rPr>
          <w:rFonts w:ascii="Arial" w:cs="Arial" w:eastAsia="Arial" w:hAnsi="Arial"/>
          <w:sz w:val="20"/>
          <w:szCs w:val="20"/>
        </w:rPr>
        <w:t xml:space="preserve"/>
      </w:r>
    </w:p>
    <w:p>
      <w:pPr>
        <w:pStyle w:val="Heading2"/>
        <w:spacing w:after="100" w:before="260"/>
      </w:pPr>
      <w:r>
        <w:rPr>
          <w:rFonts w:ascii="Arial" w:cs="Arial" w:eastAsia="Arial" w:hAnsi="Arial"/>
          <w:b/>
          <w:bCs/>
          <w:color w:val="1D3461"/>
          <w:sz w:val="20"/>
          <w:szCs w:val="20"/>
        </w:rPr>
        <w:t xml:space="preserve">2.1 Coverage Requirements by Service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000"/>
        <w:gridCol w:w="1600"/>
        <w:gridCol w:w="1800"/>
        <w:gridCol w:w="2560"/>
      </w:tblGrid>
      <w:tr>
        <w:tc>
          <w:tcPr>
            <w:tcW w:type="dxa" w:w="2400"/>
            <w:tcBorders>
              <w:top w:val="single" w:color="0A1628" w:sz="14"/>
              <w:left w:val="single" w:color="0A1628" w:sz="14"/>
              <w:bottom w:val="single" w:color="0A1628" w:sz="14"/>
              <w:right w:val="single" w:color="0A1628" w:sz="14"/>
            </w:tcBorders>
            <w:shd w:fill="0A1628" w:val="clear"/>
            <w:tcMar>
              <w:top w:type="dxa" w:w="70"/>
              <w:left w:type="dxa" w:w="110"/>
              <w:bottom w:type="dxa" w:w="70"/>
              <w:right w:type="dxa" w:w="110"/>
            </w:tcMar>
            <w:vAlign w:val="center"/>
          </w:tcPr>
          <w:p>
            <w:r>
              <w:rPr>
                <w:rFonts w:ascii="Arial" w:cs="Arial" w:eastAsia="Arial" w:hAnsi="Arial"/>
                <w:b/>
                <w:bCs/>
                <w:color w:val="FFFFFF"/>
                <w:sz w:val="16"/>
                <w:szCs w:val="16"/>
              </w:rPr>
              <w:t xml:space="preserve">Service</w:t>
            </w:r>
          </w:p>
        </w:tc>
        <w:tc>
          <w:tcPr>
            <w:tcW w:type="dxa" w:w="1000"/>
            <w:tcBorders>
              <w:top w:val="single" w:color="0A1628" w:sz="14"/>
              <w:left w:val="single" w:color="0A1628" w:sz="14"/>
              <w:bottom w:val="single" w:color="0A1628" w:sz="14"/>
              <w:right w:val="single" w:color="0A1628" w:sz="14"/>
            </w:tcBorders>
            <w:shd w:fill="0A1628" w:val="clear"/>
            <w:tcMar>
              <w:top w:type="dxa" w:w="70"/>
              <w:left w:type="dxa" w:w="110"/>
              <w:bottom w:type="dxa" w:w="70"/>
              <w:right w:type="dxa" w:w="110"/>
            </w:tcMar>
            <w:vAlign w:val="center"/>
          </w:tcPr>
          <w:p>
            <w:r>
              <w:rPr>
                <w:rFonts w:ascii="Arial" w:cs="Arial" w:eastAsia="Arial" w:hAnsi="Arial"/>
                <w:b/>
                <w:bCs/>
                <w:color w:val="FFFFFF"/>
                <w:sz w:val="16"/>
                <w:szCs w:val="16"/>
              </w:rPr>
              <w:t xml:space="preserve">Language</w:t>
            </w:r>
          </w:p>
        </w:tc>
        <w:tc>
          <w:tcPr>
            <w:tcW w:type="dxa" w:w="1600"/>
            <w:tcBorders>
              <w:top w:val="single" w:color="0A1628" w:sz="14"/>
              <w:left w:val="single" w:color="0A1628" w:sz="14"/>
              <w:bottom w:val="single" w:color="0A1628" w:sz="14"/>
              <w:right w:val="single" w:color="0A1628" w:sz="14"/>
            </w:tcBorders>
            <w:shd w:fill="0A1628" w:val="clear"/>
            <w:tcMar>
              <w:top w:type="dxa" w:w="70"/>
              <w:left w:type="dxa" w:w="110"/>
              <w:bottom w:type="dxa" w:w="70"/>
              <w:right w:type="dxa" w:w="110"/>
            </w:tcMar>
            <w:vAlign w:val="center"/>
          </w:tcPr>
          <w:p>
            <w:r>
              <w:rPr>
                <w:rFonts w:ascii="Arial" w:cs="Arial" w:eastAsia="Arial" w:hAnsi="Arial"/>
                <w:b/>
                <w:bCs/>
                <w:color w:val="FFFFFF"/>
                <w:sz w:val="16"/>
                <w:szCs w:val="16"/>
              </w:rPr>
              <w:t xml:space="preserve">Unit coverage</w:t>
            </w:r>
          </w:p>
        </w:tc>
        <w:tc>
          <w:tcPr>
            <w:tcW w:type="dxa" w:w="1800"/>
            <w:tcBorders>
              <w:top w:val="single" w:color="0A1628" w:sz="14"/>
              <w:left w:val="single" w:color="0A1628" w:sz="14"/>
              <w:bottom w:val="single" w:color="0A1628" w:sz="14"/>
              <w:right w:val="single" w:color="0A1628" w:sz="14"/>
            </w:tcBorders>
            <w:shd w:fill="0A1628" w:val="clear"/>
            <w:tcMar>
              <w:top w:type="dxa" w:w="70"/>
              <w:left w:type="dxa" w:w="110"/>
              <w:bottom w:type="dxa" w:w="70"/>
              <w:right w:type="dxa" w:w="110"/>
            </w:tcMar>
            <w:vAlign w:val="center"/>
          </w:tcPr>
          <w:p>
            <w:r>
              <w:rPr>
                <w:rFonts w:ascii="Arial" w:cs="Arial" w:eastAsia="Arial" w:hAnsi="Arial"/>
                <w:b/>
                <w:bCs/>
                <w:color w:val="FFFFFF"/>
                <w:sz w:val="16"/>
                <w:szCs w:val="16"/>
              </w:rPr>
              <w:t xml:space="preserve">Integration coverage</w:t>
            </w:r>
          </w:p>
        </w:tc>
        <w:tc>
          <w:tcPr>
            <w:tcW w:type="dxa" w:w="2560"/>
            <w:tcBorders>
              <w:top w:val="single" w:color="0A1628" w:sz="14"/>
              <w:left w:val="single" w:color="0A1628" w:sz="14"/>
              <w:bottom w:val="single" w:color="0A1628" w:sz="14"/>
              <w:right w:val="single" w:color="0A1628" w:sz="14"/>
            </w:tcBorders>
            <w:shd w:fill="0A1628" w:val="clear"/>
            <w:tcMar>
              <w:top w:type="dxa" w:w="70"/>
              <w:left w:type="dxa" w:w="110"/>
              <w:bottom w:type="dxa" w:w="70"/>
              <w:right w:type="dxa" w:w="110"/>
            </w:tcMar>
            <w:vAlign w:val="center"/>
          </w:tcPr>
          <w:p>
            <w:r>
              <w:rPr>
                <w:rFonts w:ascii="Arial" w:cs="Arial" w:eastAsia="Arial" w:hAnsi="Arial"/>
                <w:b/>
                <w:bCs/>
                <w:color w:val="FFFFFF"/>
                <w:sz w:val="16"/>
                <w:szCs w:val="16"/>
              </w:rPr>
              <w:t xml:space="preserve">Critical paths covered</w:t>
            </w:r>
          </w:p>
        </w:tc>
      </w:tr>
      <w:tr>
        <w:tc>
          <w:tcPr>
            <w:tcW w:type="dxa" w:w="24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Auth Service</w:t>
            </w:r>
          </w:p>
        </w:tc>
        <w:tc>
          <w:tcPr>
            <w:tcW w:type="dxa" w:w="10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Python</w:t>
            </w:r>
          </w:p>
        </w:tc>
        <w:tc>
          <w:tcPr>
            <w:tcW w:type="dxa" w:w="16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 80%</w:t>
            </w:r>
          </w:p>
        </w:tc>
        <w:tc>
          <w:tcPr>
            <w:tcW w:type="dxa" w:w="18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100% of 11 auth endpoints</w:t>
            </w:r>
          </w:p>
        </w:tc>
        <w:tc>
          <w:tcPr>
            <w:tcW w:type="dxa" w:w="256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Register, login, refresh, OTP, password reset, lockout</w:t>
            </w:r>
          </w:p>
        </w:tc>
      </w:tr>
      <w:tr>
        <w:tc>
          <w:tcPr>
            <w:tcW w:type="dxa" w:w="24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Quiz Service</w:t>
            </w:r>
          </w:p>
        </w:tc>
        <w:tc>
          <w:tcPr>
            <w:tcW w:type="dxa" w:w="10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Go</w:t>
            </w:r>
          </w:p>
        </w:tc>
        <w:tc>
          <w:tcPr>
            <w:tcW w:type="dxa" w:w="16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 80%</w:t>
            </w:r>
          </w:p>
        </w:tc>
        <w:tc>
          <w:tcPr>
            <w:tcW w:type="dxa" w:w="18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100% of 6 quiz endpoints</w:t>
            </w:r>
          </w:p>
        </w:tc>
        <w:tc>
          <w:tcPr>
            <w:tcW w:type="dxa" w:w="256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Start quiz, submit, pause, resume, adaptive selection</w:t>
            </w:r>
          </w:p>
        </w:tc>
      </w:tr>
      <w:tr>
        <w:tc>
          <w:tcPr>
            <w:tcW w:type="dxa" w:w="24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Adaptive Engine</w:t>
            </w:r>
          </w:p>
        </w:tc>
        <w:tc>
          <w:tcPr>
            <w:tcW w:type="dxa" w:w="10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Python</w:t>
            </w:r>
          </w:p>
        </w:tc>
        <w:tc>
          <w:tcPr>
            <w:tcW w:type="dxa" w:w="16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 80%</w:t>
            </w:r>
          </w:p>
        </w:tc>
        <w:tc>
          <w:tcPr>
            <w:tcW w:type="dxa" w:w="18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gRPC SelectNextQuestion</w:t>
            </w:r>
          </w:p>
        </w:tc>
        <w:tc>
          <w:tcPr>
            <w:tcW w:type="dxa" w:w="256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Difficulty convergence with synthetic students</w:t>
            </w:r>
          </w:p>
        </w:tc>
      </w:tr>
      <w:tr>
        <w:tc>
          <w:tcPr>
            <w:tcW w:type="dxa" w:w="24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Analytics Service</w:t>
            </w:r>
          </w:p>
        </w:tc>
        <w:tc>
          <w:tcPr>
            <w:tcW w:type="dxa" w:w="10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Python</w:t>
            </w:r>
          </w:p>
        </w:tc>
        <w:tc>
          <w:tcPr>
            <w:tcW w:type="dxa" w:w="16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 80%</w:t>
            </w:r>
          </w:p>
        </w:tc>
        <w:tc>
          <w:tcPr>
            <w:tcW w:type="dxa" w:w="18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Readiness score compute</w:t>
            </w:r>
          </w:p>
        </w:tc>
        <w:tc>
          <w:tcPr>
            <w:tcW w:type="dxa" w:w="256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Score accuracy vs ground truth (synthetic data)</w:t>
            </w:r>
          </w:p>
        </w:tc>
      </w:tr>
      <w:tr>
        <w:tc>
          <w:tcPr>
            <w:tcW w:type="dxa" w:w="24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Catalog Service</w:t>
            </w:r>
          </w:p>
        </w:tc>
        <w:tc>
          <w:tcPr>
            <w:tcW w:type="dxa" w:w="10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Python</w:t>
            </w:r>
          </w:p>
        </w:tc>
        <w:tc>
          <w:tcPr>
            <w:tcW w:type="dxa" w:w="16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 80%</w:t>
            </w:r>
          </w:p>
        </w:tc>
        <w:tc>
          <w:tcPr>
            <w:tcW w:type="dxa" w:w="18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100% of 7 catalog endpoints</w:t>
            </w:r>
          </w:p>
        </w:tc>
        <w:tc>
          <w:tcPr>
            <w:tcW w:type="dxa" w:w="256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Browse, filter, search EN + HI</w:t>
            </w:r>
          </w:p>
        </w:tc>
      </w:tr>
      <w:tr>
        <w:tc>
          <w:tcPr>
            <w:tcW w:type="dxa" w:w="24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Content Service</w:t>
            </w:r>
          </w:p>
        </w:tc>
        <w:tc>
          <w:tcPr>
            <w:tcW w:type="dxa" w:w="10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Python</w:t>
            </w:r>
          </w:p>
        </w:tc>
        <w:tc>
          <w:tcPr>
            <w:tcW w:type="dxa" w:w="16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 80%</w:t>
            </w:r>
          </w:p>
        </w:tc>
        <w:tc>
          <w:tcPr>
            <w:tcW w:type="dxa" w:w="18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100% of 9 content endpoints</w:t>
            </w:r>
          </w:p>
        </w:tc>
        <w:tc>
          <w:tcPr>
            <w:tcW w:type="dxa" w:w="256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Create, submit, bulk upload, peer review</w:t>
            </w:r>
          </w:p>
        </w:tc>
      </w:tr>
      <w:tr>
        <w:tc>
          <w:tcPr>
            <w:tcW w:type="dxa" w:w="24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Moderation Service</w:t>
            </w:r>
          </w:p>
        </w:tc>
        <w:tc>
          <w:tcPr>
            <w:tcW w:type="dxa" w:w="10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Python</w:t>
            </w:r>
          </w:p>
        </w:tc>
        <w:tc>
          <w:tcPr>
            <w:tcW w:type="dxa" w:w="16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 80%</w:t>
            </w:r>
          </w:p>
        </w:tc>
        <w:tc>
          <w:tcPr>
            <w:tcW w:type="dxa" w:w="18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100% of 4 moderation endpoints</w:t>
            </w:r>
          </w:p>
        </w:tc>
        <w:tc>
          <w:tcPr>
            <w:tcW w:type="dxa" w:w="256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Claim, action (approve/return/reject), warn</w:t>
            </w:r>
          </w:p>
        </w:tc>
      </w:tr>
      <w:tr>
        <w:tc>
          <w:tcPr>
            <w:tcW w:type="dxa" w:w="24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Community Service</w:t>
            </w:r>
          </w:p>
        </w:tc>
        <w:tc>
          <w:tcPr>
            <w:tcW w:type="dxa" w:w="10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Python</w:t>
            </w:r>
          </w:p>
        </w:tc>
        <w:tc>
          <w:tcPr>
            <w:tcW w:type="dxa" w:w="16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 80%</w:t>
            </w:r>
          </w:p>
        </w:tc>
        <w:tc>
          <w:tcPr>
            <w:tcW w:type="dxa" w:w="18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100% of 8 community endpoints</w:t>
            </w:r>
          </w:p>
        </w:tc>
        <w:tc>
          <w:tcPr>
            <w:tcW w:type="dxa" w:w="256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Thread, answer, upvote, leaderboard</w:t>
            </w:r>
          </w:p>
        </w:tc>
      </w:tr>
      <w:tr>
        <w:tc>
          <w:tcPr>
            <w:tcW w:type="dxa" w:w="24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Institution Service</w:t>
            </w:r>
          </w:p>
        </w:tc>
        <w:tc>
          <w:tcPr>
            <w:tcW w:type="dxa" w:w="10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Python</w:t>
            </w:r>
          </w:p>
        </w:tc>
        <w:tc>
          <w:tcPr>
            <w:tcW w:type="dxa" w:w="16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 80%</w:t>
            </w:r>
          </w:p>
        </w:tc>
        <w:tc>
          <w:tcPr>
            <w:tcW w:type="dxa" w:w="18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100% of 5 institution endpoints</w:t>
            </w:r>
          </w:p>
        </w:tc>
        <w:tc>
          <w:tcPr>
            <w:tcW w:type="dxa" w:w="256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Create, enrol, assign, analytics</w:t>
            </w:r>
          </w:p>
        </w:tc>
      </w:tr>
      <w:tr>
        <w:tc>
          <w:tcPr>
            <w:tcW w:type="dxa" w:w="24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Payment Service</w:t>
            </w:r>
          </w:p>
        </w:tc>
        <w:tc>
          <w:tcPr>
            <w:tcW w:type="dxa" w:w="10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Python</w:t>
            </w:r>
          </w:p>
        </w:tc>
        <w:tc>
          <w:tcPr>
            <w:tcW w:type="dxa" w:w="16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 80%</w:t>
            </w:r>
          </w:p>
        </w:tc>
        <w:tc>
          <w:tcPr>
            <w:tcW w:type="dxa" w:w="18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Stripe webhook handling</w:t>
            </w:r>
          </w:p>
        </w:tc>
        <w:tc>
          <w:tcPr>
            <w:tcW w:type="dxa" w:w="256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Payment intent, webhook idempotency, subscription activation</w:t>
            </w:r>
          </w:p>
        </w:tc>
      </w:tr>
      <w:tr>
        <w:tc>
          <w:tcPr>
            <w:tcW w:type="dxa" w:w="24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Notification Service</w:t>
            </w:r>
          </w:p>
        </w:tc>
        <w:tc>
          <w:tcPr>
            <w:tcW w:type="dxa" w:w="10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Python</w:t>
            </w:r>
          </w:p>
        </w:tc>
        <w:tc>
          <w:tcPr>
            <w:tcW w:type="dxa" w:w="16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 80%</w:t>
            </w:r>
          </w:p>
        </w:tc>
        <w:tc>
          <w:tcPr>
            <w:tcW w:type="dxa" w:w="18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NATS consumer</w:t>
            </w:r>
          </w:p>
        </w:tc>
        <w:tc>
          <w:tcPr>
            <w:tcW w:type="dxa" w:w="256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Push delivery, email delivery, event routing</w:t>
            </w:r>
          </w:p>
        </w:tc>
      </w:tr>
      <w:tr>
        <w:tc>
          <w:tcPr>
            <w:tcW w:type="dxa" w:w="24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Next.js Web</w:t>
            </w:r>
          </w:p>
        </w:tc>
        <w:tc>
          <w:tcPr>
            <w:tcW w:type="dxa" w:w="10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TypeScript</w:t>
            </w:r>
          </w:p>
        </w:tc>
        <w:tc>
          <w:tcPr>
            <w:tcW w:type="dxa" w:w="16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 80% (business logic)</w:t>
            </w:r>
          </w:p>
        </w:tc>
        <w:tc>
          <w:tcPr>
            <w:tcW w:type="dxa" w:w="18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w:t>
            </w:r>
          </w:p>
        </w:tc>
        <w:tc>
          <w:tcPr>
            <w:tcW w:type="dxa" w:w="256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Registration, login, quiz flow, payment, analytics</w:t>
            </w:r>
          </w:p>
        </w:tc>
      </w:tr>
      <w:tr>
        <w:tc>
          <w:tcPr>
            <w:tcW w:type="dxa" w:w="24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Admin Portal</w:t>
            </w:r>
          </w:p>
        </w:tc>
        <w:tc>
          <w:tcPr>
            <w:tcW w:type="dxa" w:w="10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TypeScript</w:t>
            </w:r>
          </w:p>
        </w:tc>
        <w:tc>
          <w:tcPr>
            <w:tcW w:type="dxa" w:w="16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 80% (business logic)</w:t>
            </w:r>
          </w:p>
        </w:tc>
        <w:tc>
          <w:tcPr>
            <w:tcW w:type="dxa" w:w="18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w:t>
            </w:r>
          </w:p>
        </w:tc>
        <w:tc>
          <w:tcPr>
            <w:tcW w:type="dxa" w:w="256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User management, audit log, moderation queue</w:t>
            </w:r>
          </w:p>
        </w:tc>
      </w:tr>
      <w:tr>
        <w:tc>
          <w:tcPr>
            <w:tcW w:type="dxa" w:w="24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iOS app</w:t>
            </w:r>
          </w:p>
        </w:tc>
        <w:tc>
          <w:tcPr>
            <w:tcW w:type="dxa" w:w="10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Swift</w:t>
            </w:r>
          </w:p>
        </w:tc>
        <w:tc>
          <w:tcPr>
            <w:tcW w:type="dxa" w:w="16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 80% (ViewModel/Repo)</w:t>
            </w:r>
          </w:p>
        </w:tc>
        <w:tc>
          <w:tcPr>
            <w:tcW w:type="dxa" w:w="18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w:t>
            </w:r>
          </w:p>
        </w:tc>
        <w:tc>
          <w:tcPr>
            <w:tcW w:type="dxa" w:w="256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Auth, quiz, analytics, payment, settings</w:t>
            </w:r>
          </w:p>
        </w:tc>
      </w:tr>
      <w:tr>
        <w:tc>
          <w:tcPr>
            <w:tcW w:type="dxa" w:w="24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Android app</w:t>
            </w:r>
          </w:p>
        </w:tc>
        <w:tc>
          <w:tcPr>
            <w:tcW w:type="dxa" w:w="10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Kotlin</w:t>
            </w:r>
          </w:p>
        </w:tc>
        <w:tc>
          <w:tcPr>
            <w:tcW w:type="dxa" w:w="16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 80% (ViewModel/Repo)</w:t>
            </w:r>
          </w:p>
        </w:tc>
        <w:tc>
          <w:tcPr>
            <w:tcW w:type="dxa" w:w="18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w:t>
            </w:r>
          </w:p>
        </w:tc>
        <w:tc>
          <w:tcPr>
            <w:tcW w:type="dxa" w:w="256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Auth, quiz, analytics, payment, settings</w:t>
            </w:r>
          </w:p>
        </w:tc>
      </w:tr>
    </w:tbl>
    <w:p>
      <w:r>
        <w:br w:type="page"/>
      </w:r>
    </w:p>
    <w:p>
      <w:pPr>
        <w:pStyle w:val="Heading1"/>
        <w:spacing w:after="140" w:before="380"/>
      </w:pPr>
      <w:r>
        <w:rPr>
          <w:rFonts w:ascii="Arial" w:cs="Arial" w:eastAsia="Arial" w:hAnsi="Arial"/>
          <w:b/>
          <w:bCs/>
          <w:color w:val="0A1628"/>
          <w:sz w:val="20"/>
          <w:szCs w:val="20"/>
        </w:rPr>
        <w:t xml:space="preserve">3. Test Environments</w:t>
      </w:r>
    </w:p>
    <w:p>
      <w:pPr>
        <w:pBdr>
          <w:bottom w:val="single" w:color="1565C0" w:sz="10" w:space="1"/>
        </w:pBdr>
        <w:spacing w:after="120" w:before="120"/>
      </w:pPr>
      <w:r>
        <w:rPr>
          <w:rFonts w:ascii="Arial" w:cs="Arial" w:eastAsia="Arial" w:hAnsi="Arial"/>
          <w:sz w:val="20"/>
          <w:szCs w:val="20"/>
        </w:rPr>
        <w:t xml:space="preserve"/>
      </w:r>
    </w:p>
    <w:p>
      <w:pPr>
        <w:spacing w:after="0" w:before="60"/>
      </w:pPr>
      <w:r>
        <w:rPr>
          <w:rFonts w:ascii="Arial" w:cs="Arial" w:eastAsia="Arial" w:hAnsi="Arial"/>
          <w:sz w:val="20"/>
          <w:szCs w:val="20"/>
        </w:rPr>
        <w:t xml:space="preserve"/>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1400"/>
        <w:gridCol w:w="2000"/>
        <w:gridCol w:w="1800"/>
        <w:gridCol w:w="2000"/>
        <w:gridCol w:w="1600"/>
        <w:gridCol w:w="760"/>
      </w:tblGrid>
      <w:tr>
        <w:tc>
          <w:tcPr>
            <w:tcW w:type="dxa" w:w="1400"/>
            <w:tcBorders>
              <w:top w:val="single" w:color="0A1628" w:sz="14"/>
              <w:left w:val="single" w:color="0A1628" w:sz="14"/>
              <w:bottom w:val="single" w:color="0A1628" w:sz="14"/>
              <w:right w:val="single" w:color="0A1628" w:sz="14"/>
            </w:tcBorders>
            <w:shd w:fill="0A1628" w:val="clear"/>
            <w:tcMar>
              <w:top w:type="dxa" w:w="70"/>
              <w:left w:type="dxa" w:w="110"/>
              <w:bottom w:type="dxa" w:w="70"/>
              <w:right w:type="dxa" w:w="110"/>
            </w:tcMar>
            <w:vAlign w:val="center"/>
          </w:tcPr>
          <w:p>
            <w:r>
              <w:rPr>
                <w:rFonts w:ascii="Arial" w:cs="Arial" w:eastAsia="Arial" w:hAnsi="Arial"/>
                <w:b/>
                <w:bCs/>
                <w:color w:val="FFFFFF"/>
                <w:sz w:val="16"/>
                <w:szCs w:val="16"/>
              </w:rPr>
              <w:t xml:space="preserve">Environment</w:t>
            </w:r>
          </w:p>
        </w:tc>
        <w:tc>
          <w:tcPr>
            <w:tcW w:type="dxa" w:w="2000"/>
            <w:tcBorders>
              <w:top w:val="single" w:color="0A1628" w:sz="14"/>
              <w:left w:val="single" w:color="0A1628" w:sz="14"/>
              <w:bottom w:val="single" w:color="0A1628" w:sz="14"/>
              <w:right w:val="single" w:color="0A1628" w:sz="14"/>
            </w:tcBorders>
            <w:shd w:fill="0A1628" w:val="clear"/>
            <w:tcMar>
              <w:top w:type="dxa" w:w="70"/>
              <w:left w:type="dxa" w:w="110"/>
              <w:bottom w:type="dxa" w:w="70"/>
              <w:right w:type="dxa" w:w="110"/>
            </w:tcMar>
            <w:vAlign w:val="center"/>
          </w:tcPr>
          <w:p>
            <w:r>
              <w:rPr>
                <w:rFonts w:ascii="Arial" w:cs="Arial" w:eastAsia="Arial" w:hAnsi="Arial"/>
                <w:b/>
                <w:bCs/>
                <w:color w:val="FFFFFF"/>
                <w:sz w:val="16"/>
                <w:szCs w:val="16"/>
              </w:rPr>
              <w:t xml:space="preserve">Purpose</w:t>
            </w:r>
          </w:p>
        </w:tc>
        <w:tc>
          <w:tcPr>
            <w:tcW w:type="dxa" w:w="1800"/>
            <w:tcBorders>
              <w:top w:val="single" w:color="0A1628" w:sz="14"/>
              <w:left w:val="single" w:color="0A1628" w:sz="14"/>
              <w:bottom w:val="single" w:color="0A1628" w:sz="14"/>
              <w:right w:val="single" w:color="0A1628" w:sz="14"/>
            </w:tcBorders>
            <w:shd w:fill="0A1628" w:val="clear"/>
            <w:tcMar>
              <w:top w:type="dxa" w:w="70"/>
              <w:left w:type="dxa" w:w="110"/>
              <w:bottom w:type="dxa" w:w="70"/>
              <w:right w:type="dxa" w:w="110"/>
            </w:tcMar>
            <w:vAlign w:val="center"/>
          </w:tcPr>
          <w:p>
            <w:r>
              <w:rPr>
                <w:rFonts w:ascii="Arial" w:cs="Arial" w:eastAsia="Arial" w:hAnsi="Arial"/>
                <w:b/>
                <w:bCs/>
                <w:color w:val="FFFFFF"/>
                <w:sz w:val="16"/>
                <w:szCs w:val="16"/>
              </w:rPr>
              <w:t xml:space="preserve">Data</w:t>
            </w:r>
          </w:p>
        </w:tc>
        <w:tc>
          <w:tcPr>
            <w:tcW w:type="dxa" w:w="2000"/>
            <w:tcBorders>
              <w:top w:val="single" w:color="0A1628" w:sz="14"/>
              <w:left w:val="single" w:color="0A1628" w:sz="14"/>
              <w:bottom w:val="single" w:color="0A1628" w:sz="14"/>
              <w:right w:val="single" w:color="0A1628" w:sz="14"/>
            </w:tcBorders>
            <w:shd w:fill="0A1628" w:val="clear"/>
            <w:tcMar>
              <w:top w:type="dxa" w:w="70"/>
              <w:left w:type="dxa" w:w="110"/>
              <w:bottom w:type="dxa" w:w="70"/>
              <w:right w:type="dxa" w:w="110"/>
            </w:tcMar>
            <w:vAlign w:val="center"/>
          </w:tcPr>
          <w:p>
            <w:r>
              <w:rPr>
                <w:rFonts w:ascii="Arial" w:cs="Arial" w:eastAsia="Arial" w:hAnsi="Arial"/>
                <w:b/>
                <w:bCs/>
                <w:color w:val="FFFFFF"/>
                <w:sz w:val="16"/>
                <w:szCs w:val="16"/>
              </w:rPr>
              <w:t xml:space="preserve">External services</w:t>
            </w:r>
          </w:p>
        </w:tc>
        <w:tc>
          <w:tcPr>
            <w:tcW w:type="dxa" w:w="1600"/>
            <w:tcBorders>
              <w:top w:val="single" w:color="0A1628" w:sz="14"/>
              <w:left w:val="single" w:color="0A1628" w:sz="14"/>
              <w:bottom w:val="single" w:color="0A1628" w:sz="14"/>
              <w:right w:val="single" w:color="0A1628" w:sz="14"/>
            </w:tcBorders>
            <w:shd w:fill="0A1628" w:val="clear"/>
            <w:tcMar>
              <w:top w:type="dxa" w:w="70"/>
              <w:left w:type="dxa" w:w="110"/>
              <w:bottom w:type="dxa" w:w="70"/>
              <w:right w:type="dxa" w:w="110"/>
            </w:tcMar>
            <w:vAlign w:val="center"/>
          </w:tcPr>
          <w:p>
            <w:r>
              <w:rPr>
                <w:rFonts w:ascii="Arial" w:cs="Arial" w:eastAsia="Arial" w:hAnsi="Arial"/>
                <w:b/>
                <w:bCs/>
                <w:color w:val="FFFFFF"/>
                <w:sz w:val="16"/>
                <w:szCs w:val="16"/>
              </w:rPr>
              <w:t xml:space="preserve">Test types run</w:t>
            </w:r>
          </w:p>
        </w:tc>
        <w:tc>
          <w:tcPr>
            <w:tcW w:type="dxa" w:w="760"/>
            <w:tcBorders>
              <w:top w:val="single" w:color="0A1628" w:sz="14"/>
              <w:left w:val="single" w:color="0A1628" w:sz="14"/>
              <w:bottom w:val="single" w:color="0A1628" w:sz="14"/>
              <w:right w:val="single" w:color="0A1628" w:sz="14"/>
            </w:tcBorders>
            <w:shd w:fill="0A1628" w:val="clear"/>
            <w:tcMar>
              <w:top w:type="dxa" w:w="70"/>
              <w:left w:type="dxa" w:w="110"/>
              <w:bottom w:type="dxa" w:w="70"/>
              <w:right w:type="dxa" w:w="110"/>
            </w:tcMar>
            <w:vAlign w:val="center"/>
          </w:tcPr>
          <w:p>
            <w:r>
              <w:rPr>
                <w:rFonts w:ascii="Arial" w:cs="Arial" w:eastAsia="Arial" w:hAnsi="Arial"/>
                <w:b/>
                <w:bCs/>
                <w:color w:val="FFFFFF"/>
                <w:sz w:val="16"/>
                <w:szCs w:val="16"/>
              </w:rPr>
              <w:t xml:space="preserve">Access</w:t>
            </w:r>
          </w:p>
        </w:tc>
      </w:tr>
      <w:tr>
        <w:tc>
          <w:tcPr>
            <w:tcW w:type="dxa" w:w="14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Local (laptop)</w:t>
            </w:r>
          </w:p>
        </w:tc>
        <w:tc>
          <w:tcPr>
            <w:tcW w:type="dxa" w:w="20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Developer testing during active development. Fast feedback loop.</w:t>
            </w:r>
          </w:p>
        </w:tc>
        <w:tc>
          <w:tcPr>
            <w:tcW w:type="dxa" w:w="18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docker-compose seed data. No PII.</w:t>
            </w:r>
          </w:p>
        </w:tc>
        <w:tc>
          <w:tcPr>
            <w:tcW w:type="dxa" w:w="20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Stripe test + mocked Twilio/SendGrid</w:t>
            </w:r>
          </w:p>
        </w:tc>
        <w:tc>
          <w:tcPr>
            <w:tcW w:type="dxa" w:w="16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Unit, Integration (local DB), manual exploratory</w:t>
            </w:r>
          </w:p>
        </w:tc>
        <w:tc>
          <w:tcPr>
            <w:tcW w:type="dxa" w:w="76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All engineers</w:t>
            </w:r>
          </w:p>
        </w:tc>
      </w:tr>
      <w:tr>
        <w:tc>
          <w:tcPr>
            <w:tcW w:type="dxa" w:w="14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CI (GitHub Actions)</w:t>
            </w:r>
          </w:p>
        </w:tc>
        <w:tc>
          <w:tcPr>
            <w:tcW w:type="dxa" w:w="20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Automated gate on every PR and merge to main.</w:t>
            </w:r>
          </w:p>
        </w:tc>
        <w:tc>
          <w:tcPr>
            <w:tcW w:type="dxa" w:w="18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Test fixtures created per-run. Isolated per job.</w:t>
            </w:r>
          </w:p>
        </w:tc>
        <w:tc>
          <w:tcPr>
            <w:tcW w:type="dxa" w:w="20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All external APIs mocked</w:t>
            </w:r>
          </w:p>
        </w:tc>
        <w:tc>
          <w:tcPr>
            <w:tcW w:type="dxa" w:w="16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Unit, Integration, Contract, Semgrep, Trivy, commitlint</w:t>
            </w:r>
          </w:p>
        </w:tc>
        <w:tc>
          <w:tcPr>
            <w:tcW w:type="dxa" w:w="76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CI system (automated)</w:t>
            </w:r>
          </w:p>
        </w:tc>
      </w:tr>
      <w:tr>
        <w:tc>
          <w:tcPr>
            <w:tcW w:type="dxa" w:w="14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Dev (EKS)</w:t>
            </w:r>
          </w:p>
        </w:tc>
        <w:tc>
          <w:tcPr>
            <w:tcW w:type="dxa" w:w="20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Integrated environment. All services running together.</w:t>
            </w:r>
          </w:p>
        </w:tc>
        <w:tc>
          <w:tcPr>
            <w:tcW w:type="dxa" w:w="18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Synthetic seed data. Flyway migrations.</w:t>
            </w:r>
          </w:p>
        </w:tc>
        <w:tc>
          <w:tcPr>
            <w:tcW w:type="dxa" w:w="20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Stripe test mode. Twilio test. SendGrid sandbox.</w:t>
            </w:r>
          </w:p>
        </w:tc>
        <w:tc>
          <w:tcPr>
            <w:tcW w:type="dxa" w:w="16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Integration, E2E (smoke), manual exploratory</w:t>
            </w:r>
          </w:p>
        </w:tc>
        <w:tc>
          <w:tcPr>
            <w:tcW w:type="dxa" w:w="76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All engineers + QA</w:t>
            </w:r>
          </w:p>
        </w:tc>
      </w:tr>
      <w:tr>
        <w:tc>
          <w:tcPr>
            <w:tcW w:type="dxa" w:w="14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Staging (EKS)</w:t>
            </w:r>
          </w:p>
        </w:tc>
        <w:tc>
          <w:tcPr>
            <w:tcW w:type="dxa" w:w="20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Pre-production mirror. Full integration and regression.</w:t>
            </w:r>
          </w:p>
        </w:tc>
        <w:tc>
          <w:tcPr>
            <w:tcW w:type="dxa" w:w="18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Anonymised snapshot + synthetic data. No real PII.</w:t>
            </w:r>
          </w:p>
        </w:tc>
        <w:tc>
          <w:tcPr>
            <w:tcW w:type="dxa" w:w="20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Stripe test mode. Twilio test. Full feature parity.</w:t>
            </w:r>
          </w:p>
        </w:tc>
        <w:tc>
          <w:tcPr>
            <w:tcW w:type="dxa" w:w="16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E2E (full suite), Performance, DAST (ZAP), Playwright, k6</w:t>
            </w:r>
          </w:p>
        </w:tc>
        <w:tc>
          <w:tcPr>
            <w:tcW w:type="dxa" w:w="76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QA Lead + DevOps</w:t>
            </w:r>
          </w:p>
        </w:tc>
      </w:tr>
      <w:tr>
        <w:tc>
          <w:tcPr>
            <w:tcW w:type="dxa" w:w="14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Production</w:t>
            </w:r>
          </w:p>
        </w:tc>
        <w:tc>
          <w:tcPr>
            <w:tcW w:type="dxa" w:w="20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Live platform. Smoke tests only post-deploy.</w:t>
            </w:r>
          </w:p>
        </w:tc>
        <w:tc>
          <w:tcPr>
            <w:tcW w:type="dxa" w:w="18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Real user data. Full compliance scope.</w:t>
            </w:r>
          </w:p>
        </w:tc>
        <w:tc>
          <w:tcPr>
            <w:tcW w:type="dxa" w:w="20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All live (Stripe live, Twilio live, etc.)</w:t>
            </w:r>
          </w:p>
        </w:tc>
        <w:tc>
          <w:tcPr>
            <w:tcW w:type="dxa" w:w="16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Smoke tests only (automated, read-only). No data write tests.</w:t>
            </w:r>
          </w:p>
        </w:tc>
        <w:tc>
          <w:tcPr>
            <w:tcW w:type="dxa" w:w="76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On-call engineer + DevOps</w:t>
            </w:r>
          </w:p>
        </w:tc>
      </w:tr>
    </w:tbl>
    <w:p>
      <w:pPr>
        <w:spacing w:after="0" w:before="80"/>
      </w:pPr>
      <w:r>
        <w:rPr>
          <w:rFonts w:ascii="Arial" w:cs="Arial" w:eastAsia="Arial" w:hAnsi="Arial"/>
          <w:sz w:val="20"/>
          <w:szCs w:val="20"/>
        </w:rPr>
        <w:t xml:space="preserve"/>
      </w:r>
    </w:p>
    <w:p>
      <w:pPr>
        <w:pStyle w:val="Heading2"/>
        <w:spacing w:after="100" w:before="260"/>
      </w:pPr>
      <w:r>
        <w:rPr>
          <w:rFonts w:ascii="Arial" w:cs="Arial" w:eastAsia="Arial" w:hAnsi="Arial"/>
          <w:b/>
          <w:bCs/>
          <w:color w:val="1D3461"/>
          <w:sz w:val="20"/>
          <w:szCs w:val="20"/>
        </w:rPr>
        <w:t xml:space="preserve">3.1 Test Data Strategy per Environment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1400"/>
        <w:gridCol w:w="1400"/>
        <w:gridCol w:w="1400"/>
        <w:gridCol w:w="1160"/>
      </w:tblGrid>
      <w:tr>
        <w:tc>
          <w:tcPr>
            <w:tcW w:type="dxa" w:w="2400"/>
            <w:tcBorders>
              <w:top w:val="single" w:color="0A1628" w:sz="14"/>
              <w:left w:val="single" w:color="0A1628" w:sz="14"/>
              <w:bottom w:val="single" w:color="0A1628" w:sz="14"/>
              <w:right w:val="single" w:color="0A1628" w:sz="14"/>
            </w:tcBorders>
            <w:shd w:fill="0A1628" w:val="clear"/>
            <w:tcMar>
              <w:top w:type="dxa" w:w="70"/>
              <w:left w:type="dxa" w:w="110"/>
              <w:bottom w:type="dxa" w:w="70"/>
              <w:right w:type="dxa" w:w="110"/>
            </w:tcMar>
            <w:vAlign w:val="center"/>
          </w:tcPr>
          <w:p>
            <w:r>
              <w:rPr>
                <w:rFonts w:ascii="Arial" w:cs="Arial" w:eastAsia="Arial" w:hAnsi="Arial"/>
                <w:b/>
                <w:bCs/>
                <w:color w:val="FFFFFF"/>
                <w:sz w:val="16"/>
                <w:szCs w:val="16"/>
              </w:rPr>
              <w:t xml:space="preserve">Data category</w:t>
            </w:r>
          </w:p>
        </w:tc>
        <w:tc>
          <w:tcPr>
            <w:tcW w:type="dxa" w:w="1600"/>
            <w:tcBorders>
              <w:top w:val="single" w:color="0A1628" w:sz="14"/>
              <w:left w:val="single" w:color="0A1628" w:sz="14"/>
              <w:bottom w:val="single" w:color="0A1628" w:sz="14"/>
              <w:right w:val="single" w:color="0A1628" w:sz="14"/>
            </w:tcBorders>
            <w:shd w:fill="0A1628" w:val="clear"/>
            <w:tcMar>
              <w:top w:type="dxa" w:w="70"/>
              <w:left w:type="dxa" w:w="110"/>
              <w:bottom w:type="dxa" w:w="70"/>
              <w:right w:type="dxa" w:w="110"/>
            </w:tcMar>
            <w:vAlign w:val="center"/>
          </w:tcPr>
          <w:p>
            <w:r>
              <w:rPr>
                <w:rFonts w:ascii="Arial" w:cs="Arial" w:eastAsia="Arial" w:hAnsi="Arial"/>
                <w:b/>
                <w:bCs/>
                <w:color w:val="FFFFFF"/>
                <w:sz w:val="16"/>
                <w:szCs w:val="16"/>
              </w:rPr>
              <w:t xml:space="preserve">Local</w:t>
            </w:r>
          </w:p>
        </w:tc>
        <w:tc>
          <w:tcPr>
            <w:tcW w:type="dxa" w:w="1400"/>
            <w:tcBorders>
              <w:top w:val="single" w:color="0A1628" w:sz="14"/>
              <w:left w:val="single" w:color="0A1628" w:sz="14"/>
              <w:bottom w:val="single" w:color="0A1628" w:sz="14"/>
              <w:right w:val="single" w:color="0A1628" w:sz="14"/>
            </w:tcBorders>
            <w:shd w:fill="0A1628" w:val="clear"/>
            <w:tcMar>
              <w:top w:type="dxa" w:w="70"/>
              <w:left w:type="dxa" w:w="110"/>
              <w:bottom w:type="dxa" w:w="70"/>
              <w:right w:type="dxa" w:w="110"/>
            </w:tcMar>
            <w:vAlign w:val="center"/>
          </w:tcPr>
          <w:p>
            <w:r>
              <w:rPr>
                <w:rFonts w:ascii="Arial" w:cs="Arial" w:eastAsia="Arial" w:hAnsi="Arial"/>
                <w:b/>
                <w:bCs/>
                <w:color w:val="FFFFFF"/>
                <w:sz w:val="16"/>
                <w:szCs w:val="16"/>
              </w:rPr>
              <w:t xml:space="preserve">CI</w:t>
            </w:r>
          </w:p>
        </w:tc>
        <w:tc>
          <w:tcPr>
            <w:tcW w:type="dxa" w:w="1400"/>
            <w:tcBorders>
              <w:top w:val="single" w:color="0A1628" w:sz="14"/>
              <w:left w:val="single" w:color="0A1628" w:sz="14"/>
              <w:bottom w:val="single" w:color="0A1628" w:sz="14"/>
              <w:right w:val="single" w:color="0A1628" w:sz="14"/>
            </w:tcBorders>
            <w:shd w:fill="0A1628" w:val="clear"/>
            <w:tcMar>
              <w:top w:type="dxa" w:w="70"/>
              <w:left w:type="dxa" w:w="110"/>
              <w:bottom w:type="dxa" w:w="70"/>
              <w:right w:type="dxa" w:w="110"/>
            </w:tcMar>
            <w:vAlign w:val="center"/>
          </w:tcPr>
          <w:p>
            <w:r>
              <w:rPr>
                <w:rFonts w:ascii="Arial" w:cs="Arial" w:eastAsia="Arial" w:hAnsi="Arial"/>
                <w:b/>
                <w:bCs/>
                <w:color w:val="FFFFFF"/>
                <w:sz w:val="16"/>
                <w:szCs w:val="16"/>
              </w:rPr>
              <w:t xml:space="preserve">Dev</w:t>
            </w:r>
          </w:p>
        </w:tc>
        <w:tc>
          <w:tcPr>
            <w:tcW w:type="dxa" w:w="1400"/>
            <w:tcBorders>
              <w:top w:val="single" w:color="0A1628" w:sz="14"/>
              <w:left w:val="single" w:color="0A1628" w:sz="14"/>
              <w:bottom w:val="single" w:color="0A1628" w:sz="14"/>
              <w:right w:val="single" w:color="0A1628" w:sz="14"/>
            </w:tcBorders>
            <w:shd w:fill="0A1628" w:val="clear"/>
            <w:tcMar>
              <w:top w:type="dxa" w:w="70"/>
              <w:left w:type="dxa" w:w="110"/>
              <w:bottom w:type="dxa" w:w="70"/>
              <w:right w:type="dxa" w:w="110"/>
            </w:tcMar>
            <w:vAlign w:val="center"/>
          </w:tcPr>
          <w:p>
            <w:r>
              <w:rPr>
                <w:rFonts w:ascii="Arial" w:cs="Arial" w:eastAsia="Arial" w:hAnsi="Arial"/>
                <w:b/>
                <w:bCs/>
                <w:color w:val="FFFFFF"/>
                <w:sz w:val="16"/>
                <w:szCs w:val="16"/>
              </w:rPr>
              <w:t xml:space="preserve">Staging</w:t>
            </w:r>
          </w:p>
        </w:tc>
        <w:tc>
          <w:tcPr>
            <w:tcW w:type="dxa" w:w="1160"/>
            <w:tcBorders>
              <w:top w:val="single" w:color="0A1628" w:sz="14"/>
              <w:left w:val="single" w:color="0A1628" w:sz="14"/>
              <w:bottom w:val="single" w:color="0A1628" w:sz="14"/>
              <w:right w:val="single" w:color="0A1628" w:sz="14"/>
            </w:tcBorders>
            <w:shd w:fill="0A1628" w:val="clear"/>
            <w:tcMar>
              <w:top w:type="dxa" w:w="70"/>
              <w:left w:type="dxa" w:w="110"/>
              <w:bottom w:type="dxa" w:w="70"/>
              <w:right w:type="dxa" w:w="110"/>
            </w:tcMar>
            <w:vAlign w:val="center"/>
          </w:tcPr>
          <w:p>
            <w:r>
              <w:rPr>
                <w:rFonts w:ascii="Arial" w:cs="Arial" w:eastAsia="Arial" w:hAnsi="Arial"/>
                <w:b/>
                <w:bCs/>
                <w:color w:val="FFFFFF"/>
                <w:sz w:val="16"/>
                <w:szCs w:val="16"/>
              </w:rPr>
              <w:t xml:space="preserve">Production</w:t>
            </w:r>
          </w:p>
        </w:tc>
      </w:tr>
      <w:tr>
        <w:tc>
          <w:tcPr>
            <w:tcW w:type="dxa" w:w="24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User accounts</w:t>
            </w:r>
          </w:p>
        </w:tc>
        <w:tc>
          <w:tcPr>
            <w:tcW w:type="dxa" w:w="16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Seeded via Flyway seed migration</w:t>
            </w:r>
          </w:p>
        </w:tc>
        <w:tc>
          <w:tcPr>
            <w:tcW w:type="dxa" w:w="14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Created per test run</w:t>
            </w:r>
          </w:p>
        </w:tc>
        <w:tc>
          <w:tcPr>
            <w:tcW w:type="dxa" w:w="14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Seeded: 20 users (5 each role)</w:t>
            </w:r>
          </w:p>
        </w:tc>
        <w:tc>
          <w:tcPr>
            <w:tcW w:type="dxa" w:w="14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Anonymised prod snapshot</w:t>
            </w:r>
          </w:p>
        </w:tc>
        <w:tc>
          <w:tcPr>
            <w:tcW w:type="dxa" w:w="116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Real users — no test accounts</w:t>
            </w:r>
          </w:p>
        </w:tc>
      </w:tr>
      <w:tr>
        <w:tc>
          <w:tcPr>
            <w:tcW w:type="dxa" w:w="24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Exam + syllabus</w:t>
            </w:r>
          </w:p>
        </w:tc>
        <w:tc>
          <w:tcPr>
            <w:tcW w:type="dxa" w:w="16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Full NEET/JEE structure</w:t>
            </w:r>
          </w:p>
        </w:tc>
        <w:tc>
          <w:tcPr>
            <w:tcW w:type="dxa" w:w="14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Full structure</w:t>
            </w:r>
          </w:p>
        </w:tc>
        <w:tc>
          <w:tcPr>
            <w:tcW w:type="dxa" w:w="14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Full structure</w:t>
            </w:r>
          </w:p>
        </w:tc>
        <w:tc>
          <w:tcPr>
            <w:tcW w:type="dxa" w:w="14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Full structure</w:t>
            </w:r>
          </w:p>
        </w:tc>
        <w:tc>
          <w:tcPr>
            <w:tcW w:type="dxa" w:w="116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Production data</w:t>
            </w:r>
          </w:p>
        </w:tc>
      </w:tr>
      <w:tr>
        <w:tc>
          <w:tcPr>
            <w:tcW w:type="dxa" w:w="24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Questions (quiz bank)</w:t>
            </w:r>
          </w:p>
        </w:tc>
        <w:tc>
          <w:tcPr>
            <w:tcW w:type="dxa" w:w="16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100 test questions</w:t>
            </w:r>
          </w:p>
        </w:tc>
        <w:tc>
          <w:tcPr>
            <w:tcW w:type="dxa" w:w="14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Per-test fixtures</w:t>
            </w:r>
          </w:p>
        </w:tc>
        <w:tc>
          <w:tcPr>
            <w:tcW w:type="dxa" w:w="14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500 seeded questions</w:t>
            </w:r>
          </w:p>
        </w:tc>
        <w:tc>
          <w:tcPr>
            <w:tcW w:type="dxa" w:w="14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1,000 seeded + anonymised</w:t>
            </w:r>
          </w:p>
        </w:tc>
        <w:tc>
          <w:tcPr>
            <w:tcW w:type="dxa" w:w="116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Real content</w:t>
            </w:r>
          </w:p>
        </w:tc>
      </w:tr>
      <w:tr>
        <w:tc>
          <w:tcPr>
            <w:tcW w:type="dxa" w:w="24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Payment data</w:t>
            </w:r>
          </w:p>
        </w:tc>
        <w:tc>
          <w:tcPr>
            <w:tcW w:type="dxa" w:w="16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Stripe test mode — no real cards</w:t>
            </w:r>
          </w:p>
        </w:tc>
        <w:tc>
          <w:tcPr>
            <w:tcW w:type="dxa" w:w="14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Stripe test mode</w:t>
            </w:r>
          </w:p>
        </w:tc>
        <w:tc>
          <w:tcPr>
            <w:tcW w:type="dxa" w:w="14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Stripe test mode</w:t>
            </w:r>
          </w:p>
        </w:tc>
        <w:tc>
          <w:tcPr>
            <w:tcW w:type="dxa" w:w="14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Stripe test mode</w:t>
            </w:r>
          </w:p>
        </w:tc>
        <w:tc>
          <w:tcPr>
            <w:tcW w:type="dxa" w:w="116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Real Stripe live</w:t>
            </w:r>
          </w:p>
        </w:tc>
      </w:tr>
      <w:tr>
        <w:tc>
          <w:tcPr>
            <w:tcW w:type="dxa" w:w="24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Premium subscriptions</w:t>
            </w:r>
          </w:p>
        </w:tc>
        <w:tc>
          <w:tcPr>
            <w:tcW w:type="dxa" w:w="16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Test subscriptions (manual)</w:t>
            </w:r>
          </w:p>
        </w:tc>
        <w:tc>
          <w:tcPr>
            <w:tcW w:type="dxa" w:w="14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Created per test</w:t>
            </w:r>
          </w:p>
        </w:tc>
        <w:tc>
          <w:tcPr>
            <w:tcW w:type="dxa" w:w="14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5 test premium users</w:t>
            </w:r>
          </w:p>
        </w:tc>
        <w:tc>
          <w:tcPr>
            <w:tcW w:type="dxa" w:w="14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Varied tier test users</w:t>
            </w:r>
          </w:p>
        </w:tc>
        <w:tc>
          <w:tcPr>
            <w:tcW w:type="dxa" w:w="116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Real subscriptions</w:t>
            </w:r>
          </w:p>
        </w:tc>
      </w:tr>
      <w:tr>
        <w:tc>
          <w:tcPr>
            <w:tcW w:type="dxa" w:w="24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Audit logs</w:t>
            </w:r>
          </w:p>
        </w:tc>
        <w:tc>
          <w:tcPr>
            <w:tcW w:type="dxa" w:w="16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Generated by test actions</w:t>
            </w:r>
          </w:p>
        </w:tc>
        <w:tc>
          <w:tcPr>
            <w:tcW w:type="dxa" w:w="14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Per-test only</w:t>
            </w:r>
          </w:p>
        </w:tc>
        <w:tc>
          <w:tcPr>
            <w:tcW w:type="dxa" w:w="14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Accumulates from dev use</w:t>
            </w:r>
          </w:p>
        </w:tc>
        <w:tc>
          <w:tcPr>
            <w:tcW w:type="dxa" w:w="14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Full audit trail</w:t>
            </w:r>
          </w:p>
        </w:tc>
        <w:tc>
          <w:tcPr>
            <w:tcW w:type="dxa" w:w="116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Real audit trail (WORM)</w:t>
            </w:r>
          </w:p>
        </w:tc>
      </w:tr>
      <w:tr>
        <w:tc>
          <w:tcPr>
            <w:tcW w:type="dxa" w:w="24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PII (email, name)</w:t>
            </w:r>
          </w:p>
        </w:tc>
        <w:tc>
          <w:tcPr>
            <w:tcW w:type="dxa" w:w="16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Synthetic (fake@test.com)</w:t>
            </w:r>
          </w:p>
        </w:tc>
        <w:tc>
          <w:tcPr>
            <w:tcW w:type="dxa" w:w="14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Synthetic</w:t>
            </w:r>
          </w:p>
        </w:tc>
        <w:tc>
          <w:tcPr>
            <w:tcW w:type="dxa" w:w="14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Synthetic</w:t>
            </w:r>
          </w:p>
        </w:tc>
        <w:tc>
          <w:tcPr>
            <w:tcW w:type="dxa" w:w="14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Anonymised (hash of real)</w:t>
            </w:r>
          </w:p>
        </w:tc>
        <w:tc>
          <w:tcPr>
            <w:tcW w:type="dxa" w:w="116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Real — full DPDP scope</w:t>
            </w:r>
          </w:p>
        </w:tc>
      </w:tr>
    </w:tbl>
    <w:p>
      <w:r>
        <w:br w:type="page"/>
      </w:r>
    </w:p>
    <w:p>
      <w:pPr>
        <w:pStyle w:val="Heading1"/>
        <w:spacing w:after="140" w:before="380"/>
      </w:pPr>
      <w:r>
        <w:rPr>
          <w:rFonts w:ascii="Arial" w:cs="Arial" w:eastAsia="Arial" w:hAnsi="Arial"/>
          <w:b/>
          <w:bCs/>
          <w:color w:val="0A1628"/>
          <w:sz w:val="20"/>
          <w:szCs w:val="20"/>
        </w:rPr>
        <w:t xml:space="preserve">4. Test Tool Stack</w:t>
      </w:r>
    </w:p>
    <w:p>
      <w:pPr>
        <w:pBdr>
          <w:bottom w:val="single" w:color="1565C0" w:sz="10" w:space="1"/>
        </w:pBdr>
        <w:spacing w:after="120" w:before="120"/>
      </w:pPr>
      <w:r>
        <w:rPr>
          <w:rFonts w:ascii="Arial" w:cs="Arial" w:eastAsia="Arial" w:hAnsi="Arial"/>
          <w:sz w:val="20"/>
          <w:szCs w:val="20"/>
        </w:rPr>
        <w:t xml:space="preserve"/>
      </w:r>
    </w:p>
    <w:p>
      <w:pPr>
        <w:spacing w:after="0" w:before="6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000"/>
        <w:gridCol w:w="2800"/>
        <w:gridCol w:w="2400"/>
        <w:gridCol w:w="1360"/>
      </w:tblGrid>
      <w:tr>
        <w:tc>
          <w:tcPr>
            <w:tcW w:type="dxa" w:w="1800"/>
            <w:tcBorders>
              <w:top w:val="single" w:color="0A1628" w:sz="14"/>
              <w:left w:val="single" w:color="0A1628" w:sz="14"/>
              <w:bottom w:val="single" w:color="0A1628" w:sz="14"/>
              <w:right w:val="single" w:color="0A1628" w:sz="14"/>
            </w:tcBorders>
            <w:shd w:fill="0A1628" w:val="clear"/>
            <w:tcMar>
              <w:top w:type="dxa" w:w="70"/>
              <w:left w:type="dxa" w:w="110"/>
              <w:bottom w:type="dxa" w:w="70"/>
              <w:right w:type="dxa" w:w="110"/>
            </w:tcMar>
            <w:vAlign w:val="center"/>
          </w:tcPr>
          <w:p>
            <w:r>
              <w:rPr>
                <w:rFonts w:ascii="Arial" w:cs="Arial" w:eastAsia="Arial" w:hAnsi="Arial"/>
                <w:b/>
                <w:bCs/>
                <w:color w:val="FFFFFF"/>
                <w:sz w:val="16"/>
                <w:szCs w:val="16"/>
              </w:rPr>
              <w:t xml:space="preserve">Tool</w:t>
            </w:r>
          </w:p>
        </w:tc>
        <w:tc>
          <w:tcPr>
            <w:tcW w:type="dxa" w:w="1000"/>
            <w:tcBorders>
              <w:top w:val="single" w:color="0A1628" w:sz="14"/>
              <w:left w:val="single" w:color="0A1628" w:sz="14"/>
              <w:bottom w:val="single" w:color="0A1628" w:sz="14"/>
              <w:right w:val="single" w:color="0A1628" w:sz="14"/>
            </w:tcBorders>
            <w:shd w:fill="0A1628" w:val="clear"/>
            <w:tcMar>
              <w:top w:type="dxa" w:w="70"/>
              <w:left w:type="dxa" w:w="110"/>
              <w:bottom w:type="dxa" w:w="70"/>
              <w:right w:type="dxa" w:w="110"/>
            </w:tcMar>
            <w:vAlign w:val="center"/>
          </w:tcPr>
          <w:p>
            <w:r>
              <w:rPr>
                <w:rFonts w:ascii="Arial" w:cs="Arial" w:eastAsia="Arial" w:hAnsi="Arial"/>
                <w:b/>
                <w:bCs/>
                <w:color w:val="FFFFFF"/>
                <w:sz w:val="16"/>
                <w:szCs w:val="16"/>
              </w:rPr>
              <w:t xml:space="preserve">Version</w:t>
            </w:r>
          </w:p>
        </w:tc>
        <w:tc>
          <w:tcPr>
            <w:tcW w:type="dxa" w:w="2800"/>
            <w:tcBorders>
              <w:top w:val="single" w:color="0A1628" w:sz="14"/>
              <w:left w:val="single" w:color="0A1628" w:sz="14"/>
              <w:bottom w:val="single" w:color="0A1628" w:sz="14"/>
              <w:right w:val="single" w:color="0A1628" w:sz="14"/>
            </w:tcBorders>
            <w:shd w:fill="0A1628" w:val="clear"/>
            <w:tcMar>
              <w:top w:type="dxa" w:w="70"/>
              <w:left w:type="dxa" w:w="110"/>
              <w:bottom w:type="dxa" w:w="70"/>
              <w:right w:type="dxa" w:w="110"/>
            </w:tcMar>
            <w:vAlign w:val="center"/>
          </w:tcPr>
          <w:p>
            <w:r>
              <w:rPr>
                <w:rFonts w:ascii="Arial" w:cs="Arial" w:eastAsia="Arial" w:hAnsi="Arial"/>
                <w:b/>
                <w:bCs/>
                <w:color w:val="FFFFFF"/>
                <w:sz w:val="16"/>
                <w:szCs w:val="16"/>
              </w:rPr>
              <w:t xml:space="preserve">Purpose</w:t>
            </w:r>
          </w:p>
        </w:tc>
        <w:tc>
          <w:tcPr>
            <w:tcW w:type="dxa" w:w="2400"/>
            <w:tcBorders>
              <w:top w:val="single" w:color="0A1628" w:sz="14"/>
              <w:left w:val="single" w:color="0A1628" w:sz="14"/>
              <w:bottom w:val="single" w:color="0A1628" w:sz="14"/>
              <w:right w:val="single" w:color="0A1628" w:sz="14"/>
            </w:tcBorders>
            <w:shd w:fill="0A1628" w:val="clear"/>
            <w:tcMar>
              <w:top w:type="dxa" w:w="70"/>
              <w:left w:type="dxa" w:w="110"/>
              <w:bottom w:type="dxa" w:w="70"/>
              <w:right w:type="dxa" w:w="110"/>
            </w:tcMar>
            <w:vAlign w:val="center"/>
          </w:tcPr>
          <w:p>
            <w:r>
              <w:rPr>
                <w:rFonts w:ascii="Arial" w:cs="Arial" w:eastAsia="Arial" w:hAnsi="Arial"/>
                <w:b/>
                <w:bCs/>
                <w:color w:val="FFFFFF"/>
                <w:sz w:val="16"/>
                <w:szCs w:val="16"/>
              </w:rPr>
              <w:t xml:space="preserve">Config location</w:t>
            </w:r>
          </w:p>
        </w:tc>
        <w:tc>
          <w:tcPr>
            <w:tcW w:type="dxa" w:w="1360"/>
            <w:tcBorders>
              <w:top w:val="single" w:color="0A1628" w:sz="14"/>
              <w:left w:val="single" w:color="0A1628" w:sz="14"/>
              <w:bottom w:val="single" w:color="0A1628" w:sz="14"/>
              <w:right w:val="single" w:color="0A1628" w:sz="14"/>
            </w:tcBorders>
            <w:shd w:fill="0A1628" w:val="clear"/>
            <w:tcMar>
              <w:top w:type="dxa" w:w="70"/>
              <w:left w:type="dxa" w:w="110"/>
              <w:bottom w:type="dxa" w:w="70"/>
              <w:right w:type="dxa" w:w="110"/>
            </w:tcMar>
            <w:vAlign w:val="center"/>
          </w:tcPr>
          <w:p>
            <w:r>
              <w:rPr>
                <w:rFonts w:ascii="Arial" w:cs="Arial" w:eastAsia="Arial" w:hAnsi="Arial"/>
                <w:b/>
                <w:bCs/>
                <w:color w:val="FFFFFF"/>
                <w:sz w:val="16"/>
                <w:szCs w:val="16"/>
              </w:rPr>
              <w:t xml:space="preserve">Installed in</w:t>
            </w:r>
          </w:p>
        </w:tc>
      </w:tr>
      <w:tr>
        <w:tc>
          <w:tcPr>
            <w:tcW w:type="dxa" w:w="18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pytest</w:t>
            </w:r>
          </w:p>
        </w:tc>
        <w:tc>
          <w:tcPr>
            <w:tcW w:type="dxa" w:w="10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8.x</w:t>
            </w:r>
          </w:p>
        </w:tc>
        <w:tc>
          <w:tcPr>
            <w:tcW w:type="dxa" w:w="28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Python service unit + integration tests. Fixtures, parametrize, coverage.</w:t>
            </w:r>
          </w:p>
        </w:tc>
        <w:tc>
          <w:tcPr>
            <w:tcW w:type="dxa" w:w="24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services/{name}/pyproject.toml [tool.pytest]</w:t>
            </w:r>
          </w:p>
        </w:tc>
        <w:tc>
          <w:tcPr>
            <w:tcW w:type="dxa" w:w="136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All Python service containers + CI</w:t>
            </w:r>
          </w:p>
        </w:tc>
      </w:tr>
      <w:tr>
        <w:tc>
          <w:tcPr>
            <w:tcW w:type="dxa" w:w="18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pytest-cov</w:t>
            </w:r>
          </w:p>
        </w:tc>
        <w:tc>
          <w:tcPr>
            <w:tcW w:type="dxa" w:w="10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4.x</w:t>
            </w:r>
          </w:p>
        </w:tc>
        <w:tc>
          <w:tcPr>
            <w:tcW w:type="dxa" w:w="28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Coverage measurement for pytest. Enforces 80% minimum.</w:t>
            </w:r>
          </w:p>
        </w:tc>
        <w:tc>
          <w:tcPr>
            <w:tcW w:type="dxa" w:w="24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pyproject.toml [tool.coverage]</w:t>
            </w:r>
          </w:p>
        </w:tc>
        <w:tc>
          <w:tcPr>
            <w:tcW w:type="dxa" w:w="136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CI pr-check.yml</w:t>
            </w:r>
          </w:p>
        </w:tc>
      </w:tr>
      <w:tr>
        <w:tc>
          <w:tcPr>
            <w:tcW w:type="dxa" w:w="18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httpx</w:t>
            </w:r>
          </w:p>
        </w:tc>
        <w:tc>
          <w:tcPr>
            <w:tcW w:type="dxa" w:w="10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0.27</w:t>
            </w:r>
          </w:p>
        </w:tc>
        <w:tc>
          <w:tcPr>
            <w:tcW w:type="dxa" w:w="28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Async HTTP client for integration tests calling FastAPI endpoints.</w:t>
            </w:r>
          </w:p>
        </w:tc>
        <w:tc>
          <w:tcPr>
            <w:tcW w:type="dxa" w:w="24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Used in tests/integration/ per service</w:t>
            </w:r>
          </w:p>
        </w:tc>
        <w:tc>
          <w:tcPr>
            <w:tcW w:type="dxa" w:w="136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CI + local</w:t>
            </w:r>
          </w:p>
        </w:tc>
      </w:tr>
      <w:tr>
        <w:tc>
          <w:tcPr>
            <w:tcW w:type="dxa" w:w="18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go test</w:t>
            </w:r>
          </w:p>
        </w:tc>
        <w:tc>
          <w:tcPr>
            <w:tcW w:type="dxa" w:w="10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Built-in</w:t>
            </w:r>
          </w:p>
        </w:tc>
        <w:tc>
          <w:tcPr>
            <w:tcW w:type="dxa" w:w="28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Quiz Service unit + integration tests.</w:t>
            </w:r>
          </w:p>
        </w:tc>
        <w:tc>
          <w:tcPr>
            <w:tcW w:type="dxa" w:w="24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go.mod + Makefile</w:t>
            </w:r>
          </w:p>
        </w:tc>
        <w:tc>
          <w:tcPr>
            <w:tcW w:type="dxa" w:w="136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CI + local</w:t>
            </w:r>
          </w:p>
        </w:tc>
      </w:tr>
      <w:tr>
        <w:tc>
          <w:tcPr>
            <w:tcW w:type="dxa" w:w="18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golangci-lint</w:t>
            </w:r>
          </w:p>
        </w:tc>
        <w:tc>
          <w:tcPr>
            <w:tcW w:type="dxa" w:w="10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1.57</w:t>
            </w:r>
          </w:p>
        </w:tc>
        <w:tc>
          <w:tcPr>
            <w:tcW w:type="dxa" w:w="28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Go linting (includes staticcheck, errcheck, govet).</w:t>
            </w:r>
          </w:p>
        </w:tc>
        <w:tc>
          <w:tcPr>
            <w:tcW w:type="dxa" w:w="24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services/quiz-service/.golangci.yml</w:t>
            </w:r>
          </w:p>
        </w:tc>
        <w:tc>
          <w:tcPr>
            <w:tcW w:type="dxa" w:w="136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CI pr-check.yml</w:t>
            </w:r>
          </w:p>
        </w:tc>
      </w:tr>
      <w:tr>
        <w:tc>
          <w:tcPr>
            <w:tcW w:type="dxa" w:w="18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Jest</w:t>
            </w:r>
          </w:p>
        </w:tc>
        <w:tc>
          <w:tcPr>
            <w:tcW w:type="dxa" w:w="10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29.x</w:t>
            </w:r>
          </w:p>
        </w:tc>
        <w:tc>
          <w:tcPr>
            <w:tcW w:type="dxa" w:w="28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TypeScript unit tests for web app and admin portal.</w:t>
            </w:r>
          </w:p>
        </w:tc>
        <w:tc>
          <w:tcPr>
            <w:tcW w:type="dxa" w:w="24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clients/web/jest.config.ts</w:t>
            </w:r>
          </w:p>
        </w:tc>
        <w:tc>
          <w:tcPr>
            <w:tcW w:type="dxa" w:w="136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CI pr-check.yml</w:t>
            </w:r>
          </w:p>
        </w:tc>
      </w:tr>
      <w:tr>
        <w:tc>
          <w:tcPr>
            <w:tcW w:type="dxa" w:w="18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React Testing Library</w:t>
            </w:r>
          </w:p>
        </w:tc>
        <w:tc>
          <w:tcPr>
            <w:tcW w:type="dxa" w:w="10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14.x</w:t>
            </w:r>
          </w:p>
        </w:tc>
        <w:tc>
          <w:tcPr>
            <w:tcW w:type="dxa" w:w="28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Component testing for Next.js and React admin components.</w:t>
            </w:r>
          </w:p>
        </w:tc>
        <w:tc>
          <w:tcPr>
            <w:tcW w:type="dxa" w:w="24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Integrated with Jest</w:t>
            </w:r>
          </w:p>
        </w:tc>
        <w:tc>
          <w:tcPr>
            <w:tcW w:type="dxa" w:w="136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CI pr-check.yml</w:t>
            </w:r>
          </w:p>
        </w:tc>
      </w:tr>
      <w:tr>
        <w:tc>
          <w:tcPr>
            <w:tcW w:type="dxa" w:w="18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XCTest</w:t>
            </w:r>
          </w:p>
        </w:tc>
        <w:tc>
          <w:tcPr>
            <w:tcW w:type="dxa" w:w="10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Xcode 15</w:t>
            </w:r>
          </w:p>
        </w:tc>
        <w:tc>
          <w:tcPr>
            <w:tcW w:type="dxa" w:w="28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iOS unit and UI tests.</w:t>
            </w:r>
          </w:p>
        </w:tc>
        <w:tc>
          <w:tcPr>
            <w:tcW w:type="dxa" w:w="24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clients/ios/{App}Tests/</w:t>
            </w:r>
          </w:p>
        </w:tc>
        <w:tc>
          <w:tcPr>
            <w:tcW w:type="dxa" w:w="136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iOS CI workflow</w:t>
            </w:r>
          </w:p>
        </w:tc>
      </w:tr>
      <w:tr>
        <w:tc>
          <w:tcPr>
            <w:tcW w:type="dxa" w:w="18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XCUITest</w:t>
            </w:r>
          </w:p>
        </w:tc>
        <w:tc>
          <w:tcPr>
            <w:tcW w:type="dxa" w:w="10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Xcode 15</w:t>
            </w:r>
          </w:p>
        </w:tc>
        <w:tc>
          <w:tcPr>
            <w:tcW w:type="dxa" w:w="28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iOS end-to-end UI automation.</w:t>
            </w:r>
          </w:p>
        </w:tc>
        <w:tc>
          <w:tcPr>
            <w:tcW w:type="dxa" w:w="24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clients/ios/{App}UITests/</w:t>
            </w:r>
          </w:p>
        </w:tc>
        <w:tc>
          <w:tcPr>
            <w:tcW w:type="dxa" w:w="136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iOS CI workflow</w:t>
            </w:r>
          </w:p>
        </w:tc>
      </w:tr>
      <w:tr>
        <w:tc>
          <w:tcPr>
            <w:tcW w:type="dxa" w:w="18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JUnit5</w:t>
            </w:r>
          </w:p>
        </w:tc>
        <w:tc>
          <w:tcPr>
            <w:tcW w:type="dxa" w:w="10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5.10</w:t>
            </w:r>
          </w:p>
        </w:tc>
        <w:tc>
          <w:tcPr>
            <w:tcW w:type="dxa" w:w="28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Android unit tests.</w:t>
            </w:r>
          </w:p>
        </w:tc>
        <w:tc>
          <w:tcPr>
            <w:tcW w:type="dxa" w:w="24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clients/android/app/src/test/</w:t>
            </w:r>
          </w:p>
        </w:tc>
        <w:tc>
          <w:tcPr>
            <w:tcW w:type="dxa" w:w="136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Android CI workflow</w:t>
            </w:r>
          </w:p>
        </w:tc>
      </w:tr>
      <w:tr>
        <w:tc>
          <w:tcPr>
            <w:tcW w:type="dxa" w:w="18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Espresso</w:t>
            </w:r>
          </w:p>
        </w:tc>
        <w:tc>
          <w:tcPr>
            <w:tcW w:type="dxa" w:w="10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3.5</w:t>
            </w:r>
          </w:p>
        </w:tc>
        <w:tc>
          <w:tcPr>
            <w:tcW w:type="dxa" w:w="28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Android UI automation (instrumented tests).</w:t>
            </w:r>
          </w:p>
        </w:tc>
        <w:tc>
          <w:tcPr>
            <w:tcW w:type="dxa" w:w="24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clients/android/app/src/androidTest/</w:t>
            </w:r>
          </w:p>
        </w:tc>
        <w:tc>
          <w:tcPr>
            <w:tcW w:type="dxa" w:w="136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Android CI workflow + emulator</w:t>
            </w:r>
          </w:p>
        </w:tc>
      </w:tr>
      <w:tr>
        <w:tc>
          <w:tcPr>
            <w:tcW w:type="dxa" w:w="18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Mockk</w:t>
            </w:r>
          </w:p>
        </w:tc>
        <w:tc>
          <w:tcPr>
            <w:tcW w:type="dxa" w:w="10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1.13</w:t>
            </w:r>
          </w:p>
        </w:tc>
        <w:tc>
          <w:tcPr>
            <w:tcW w:type="dxa" w:w="28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Kotlin mocking library for Android tests.</w:t>
            </w:r>
          </w:p>
        </w:tc>
        <w:tc>
          <w:tcPr>
            <w:tcW w:type="dxa" w:w="24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Gradle dependency</w:t>
            </w:r>
          </w:p>
        </w:tc>
        <w:tc>
          <w:tcPr>
            <w:tcW w:type="dxa" w:w="136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Android CI</w:t>
            </w:r>
          </w:p>
        </w:tc>
      </w:tr>
      <w:tr>
        <w:tc>
          <w:tcPr>
            <w:tcW w:type="dxa" w:w="18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Playwright</w:t>
            </w:r>
          </w:p>
        </w:tc>
        <w:tc>
          <w:tcPr>
            <w:tcW w:type="dxa" w:w="10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1.42</w:t>
            </w:r>
          </w:p>
        </w:tc>
        <w:tc>
          <w:tcPr>
            <w:tcW w:type="dxa" w:w="28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Web E2E tests: Chrome, Firefox, Webkit. Also visual regression.</w:t>
            </w:r>
          </w:p>
        </w:tc>
        <w:tc>
          <w:tcPr>
            <w:tcW w:type="dxa" w:w="24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playwright.config.ts at root</w:t>
            </w:r>
          </w:p>
        </w:tc>
        <w:tc>
          <w:tcPr>
            <w:tcW w:type="dxa" w:w="136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CI + staging</w:t>
            </w:r>
          </w:p>
        </w:tc>
      </w:tr>
      <w:tr>
        <w:tc>
          <w:tcPr>
            <w:tcW w:type="dxa" w:w="18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schemathesis</w:t>
            </w:r>
          </w:p>
        </w:tc>
        <w:tc>
          <w:tcPr>
            <w:tcW w:type="dxa" w:w="10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3.x</w:t>
            </w:r>
          </w:p>
        </w:tc>
        <w:tc>
          <w:tcPr>
            <w:tcW w:type="dxa" w:w="28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OpenAPI contract testing — automatically generates tests from openapi.yaml.</w:t>
            </w:r>
          </w:p>
        </w:tc>
        <w:tc>
          <w:tcPr>
            <w:tcW w:type="dxa" w:w="24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CI job: contract-test.yml</w:t>
            </w:r>
          </w:p>
        </w:tc>
        <w:tc>
          <w:tcPr>
            <w:tcW w:type="dxa" w:w="136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CI on PR to main</w:t>
            </w:r>
          </w:p>
        </w:tc>
      </w:tr>
      <w:tr>
        <w:tc>
          <w:tcPr>
            <w:tcW w:type="dxa" w:w="18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k6</w:t>
            </w:r>
          </w:p>
        </w:tc>
        <w:tc>
          <w:tcPr>
            <w:tcW w:type="dxa" w:w="10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0.50</w:t>
            </w:r>
          </w:p>
        </w:tc>
        <w:tc>
          <w:tcPr>
            <w:tcW w:type="dxa" w:w="28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Load and performance testing. VU simulation, p95/p99 measurement.</w:t>
            </w:r>
          </w:p>
        </w:tc>
        <w:tc>
          <w:tcPr>
            <w:tcW w:type="dxa" w:w="24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tests/performance/*.js</w:t>
            </w:r>
          </w:p>
        </w:tc>
        <w:tc>
          <w:tcPr>
            <w:tcW w:type="dxa" w:w="136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Weekly cron + Sprint 4</w:t>
            </w:r>
          </w:p>
        </w:tc>
      </w:tr>
      <w:tr>
        <w:tc>
          <w:tcPr>
            <w:tcW w:type="dxa" w:w="18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OWASP ZAP</w:t>
            </w:r>
          </w:p>
        </w:tc>
        <w:tc>
          <w:tcPr>
            <w:tcW w:type="dxa" w:w="10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2.14</w:t>
            </w:r>
          </w:p>
        </w:tc>
        <w:tc>
          <w:tcPr>
            <w:tcW w:type="dxa" w:w="28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DAST (Dynamic Application Security Testing) — active scan of staging API.</w:t>
            </w:r>
          </w:p>
        </w:tc>
        <w:tc>
          <w:tcPr>
            <w:tcW w:type="dxa" w:w="24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tests/security/zap-config.yml</w:t>
            </w:r>
          </w:p>
        </w:tc>
        <w:tc>
          <w:tcPr>
            <w:tcW w:type="dxa" w:w="136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Weekly cron on staging</w:t>
            </w:r>
          </w:p>
        </w:tc>
      </w:tr>
      <w:tr>
        <w:tc>
          <w:tcPr>
            <w:tcW w:type="dxa" w:w="18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Semgrep</w:t>
            </w:r>
          </w:p>
        </w:tc>
        <w:tc>
          <w:tcPr>
            <w:tcW w:type="dxa" w:w="10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1.60</w:t>
            </w:r>
          </w:p>
        </w:tc>
        <w:tc>
          <w:tcPr>
            <w:tcW w:type="dxa" w:w="28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SAST — static analysis for OWASP Top 10 patterns (p/owasp-top-ten, p/jwt).</w:t>
            </w:r>
          </w:p>
        </w:tc>
        <w:tc>
          <w:tcPr>
            <w:tcW w:type="dxa" w:w="24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.semgrep/rules/</w:t>
            </w:r>
          </w:p>
        </w:tc>
        <w:tc>
          <w:tcPr>
            <w:tcW w:type="dxa" w:w="136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CI pr-check.yml</w:t>
            </w:r>
          </w:p>
        </w:tc>
      </w:tr>
      <w:tr>
        <w:tc>
          <w:tcPr>
            <w:tcW w:type="dxa" w:w="18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Trivy</w:t>
            </w:r>
          </w:p>
        </w:tc>
        <w:tc>
          <w:tcPr>
            <w:tcW w:type="dxa" w:w="10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0.49</w:t>
            </w:r>
          </w:p>
        </w:tc>
        <w:tc>
          <w:tcPr>
            <w:tcW w:type="dxa" w:w="28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Container image vulnerability scanning. Also secret detection.</w:t>
            </w:r>
          </w:p>
        </w:tc>
        <w:tc>
          <w:tcPr>
            <w:tcW w:type="dxa" w:w="24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CI build-deploy-dev.yml</w:t>
            </w:r>
          </w:p>
        </w:tc>
        <w:tc>
          <w:tcPr>
            <w:tcW w:type="dxa" w:w="136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CI on image build</w:t>
            </w:r>
          </w:p>
        </w:tc>
      </w:tr>
      <w:tr>
        <w:tc>
          <w:tcPr>
            <w:tcW w:type="dxa" w:w="18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Axe-core (via Playwright)</w:t>
            </w:r>
          </w:p>
        </w:tc>
        <w:tc>
          <w:tcPr>
            <w:tcW w:type="dxa" w:w="10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4.x</w:t>
            </w:r>
          </w:p>
        </w:tc>
        <w:tc>
          <w:tcPr>
            <w:tcW w:type="dxa" w:w="28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Accessibility scanning — WCAG 2.1 AA violations in web pages.</w:t>
            </w:r>
          </w:p>
        </w:tc>
        <w:tc>
          <w:tcPr>
            <w:tcW w:type="dxa" w:w="24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tests/accessibility/*.spec.ts</w:t>
            </w:r>
          </w:p>
        </w:tc>
        <w:tc>
          <w:tcPr>
            <w:tcW w:type="dxa" w:w="136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CI + staging</w:t>
            </w:r>
          </w:p>
        </w:tc>
      </w:tr>
      <w:tr>
        <w:tc>
          <w:tcPr>
            <w:tcW w:type="dxa" w:w="18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Pa11y</w:t>
            </w:r>
          </w:p>
        </w:tc>
        <w:tc>
          <w:tcPr>
            <w:tcW w:type="dxa" w:w="10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6.x</w:t>
            </w:r>
          </w:p>
        </w:tc>
        <w:tc>
          <w:tcPr>
            <w:tcW w:type="dxa" w:w="28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Additional accessibility CLI tool for admin portal checks.</w:t>
            </w:r>
          </w:p>
        </w:tc>
        <w:tc>
          <w:tcPr>
            <w:tcW w:type="dxa" w:w="24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tests/accessibility/pa11y.json</w:t>
            </w:r>
          </w:p>
        </w:tc>
        <w:tc>
          <w:tcPr>
            <w:tcW w:type="dxa" w:w="136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CI + staging</w:t>
            </w:r>
          </w:p>
        </w:tc>
      </w:tr>
      <w:tr>
        <w:tc>
          <w:tcPr>
            <w:tcW w:type="dxa" w:w="18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detect-secrets</w:t>
            </w:r>
          </w:p>
        </w:tc>
        <w:tc>
          <w:tcPr>
            <w:tcW w:type="dxa" w:w="10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1.4</w:t>
            </w:r>
          </w:p>
        </w:tc>
        <w:tc>
          <w:tcPr>
            <w:tcW w:type="dxa" w:w="28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Secret detection in pre-commit hook and CI.</w:t>
            </w:r>
          </w:p>
        </w:tc>
        <w:tc>
          <w:tcPr>
            <w:tcW w:type="dxa" w:w="24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tests/security/.secrets.baseline</w:t>
            </w:r>
          </w:p>
        </w:tc>
        <w:tc>
          <w:tcPr>
            <w:tcW w:type="dxa" w:w="136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Pre-commit + CI</w:t>
            </w:r>
          </w:p>
        </w:tc>
      </w:tr>
      <w:tr>
        <w:tc>
          <w:tcPr>
            <w:tcW w:type="dxa" w:w="18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Faker (Python)</w:t>
            </w:r>
          </w:p>
        </w:tc>
        <w:tc>
          <w:tcPr>
            <w:tcW w:type="dxa" w:w="10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24.x</w:t>
            </w:r>
          </w:p>
        </w:tc>
        <w:tc>
          <w:tcPr>
            <w:tcW w:type="dxa" w:w="28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Synthetic test data generation for fixtures.</w:t>
            </w:r>
          </w:p>
        </w:tc>
        <w:tc>
          <w:tcPr>
            <w:tcW w:type="dxa" w:w="24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tests/factories/ per service</w:t>
            </w:r>
          </w:p>
        </w:tc>
        <w:tc>
          <w:tcPr>
            <w:tcW w:type="dxa" w:w="136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CI + local</w:t>
            </w:r>
          </w:p>
        </w:tc>
      </w:tr>
    </w:tbl>
    <w:p>
      <w:r>
        <w:br w:type="page"/>
      </w:r>
    </w:p>
    <w:p>
      <w:pPr>
        <w:pStyle w:val="Heading1"/>
        <w:spacing w:after="140" w:before="380"/>
      </w:pPr>
      <w:r>
        <w:rPr>
          <w:rFonts w:ascii="Arial" w:cs="Arial" w:eastAsia="Arial" w:hAnsi="Arial"/>
          <w:b/>
          <w:bCs/>
          <w:color w:val="0A1628"/>
          <w:sz w:val="20"/>
          <w:szCs w:val="20"/>
        </w:rPr>
        <w:t xml:space="preserve">5. Sprint-by-Sprint Test Schedule</w:t>
      </w:r>
    </w:p>
    <w:p>
      <w:pPr>
        <w:pBdr>
          <w:bottom w:val="single" w:color="1565C0" w:sz="10" w:space="1"/>
        </w:pBdr>
        <w:spacing w:after="120" w:before="120"/>
      </w:pPr>
      <w:r>
        <w:rPr>
          <w:rFonts w:ascii="Arial" w:cs="Arial" w:eastAsia="Arial" w:hAnsi="Arial"/>
          <w:sz w:val="20"/>
          <w:szCs w:val="20"/>
        </w:rPr>
        <w:t xml:space="preserve"/>
      </w:r>
    </w:p>
    <w:p>
      <w:pPr>
        <w:spacing w:after="80" w:before="60"/>
      </w:pPr>
      <w:r>
        <w:rPr>
          <w:rFonts w:ascii="Arial" w:cs="Arial" w:eastAsia="Arial" w:hAnsi="Arial"/>
          <w:color w:val="0F172A"/>
          <w:sz w:val="20"/>
          <w:szCs w:val="20"/>
        </w:rPr>
        <w:t xml:space="preserve">Testing activities are planned per sprint. QA Lead is the owner of all items in this schedule. Engineers are expected to deliver testable code (with unit tests) at the sprint mid-point to allow QA adequate integration and staging time.</w:t>
      </w:r>
    </w:p>
    <w:p>
      <w:pPr>
        <w:spacing w:after="0" w:before="60"/>
      </w:pPr>
      <w:r>
        <w:rPr>
          <w:rFonts w:ascii="Arial" w:cs="Arial" w:eastAsia="Arial" w:hAnsi="Arial"/>
          <w:sz w:val="20"/>
          <w:szCs w:val="20"/>
        </w:rPr>
        <w:t xml:space="preserve"/>
      </w:r>
    </w:p>
    <w:p>
      <w:pPr>
        <w:shd w:fill="1E293B" w:val="clear"/>
        <w:spacing w:after="120" w:before="280"/>
      </w:pPr>
      <w:r>
        <w:rPr>
          <w:rFonts w:ascii="Arial" w:cs="Arial" w:eastAsia="Arial" w:hAnsi="Arial"/>
          <w:b/>
          <w:bCs/>
          <w:color w:val="FFFFFF"/>
          <w:sz w:val="22"/>
          <w:szCs w:val="22"/>
        </w:rPr>
        <w:t xml:space="preserve">  Sprint 0 — Test Foundation (Weeks 1–2)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400"/>
        <w:gridCol w:w="3560"/>
        <w:gridCol w:w="1200"/>
      </w:tblGrid>
      <w:tr>
        <w:tc>
          <w:tcPr>
            <w:tcW w:type="dxa" w:w="3200"/>
            <w:tcBorders>
              <w:top w:val="single" w:color="0A1628" w:sz="14"/>
              <w:left w:val="single" w:color="0A1628" w:sz="14"/>
              <w:bottom w:val="single" w:color="0A1628" w:sz="14"/>
              <w:right w:val="single" w:color="0A1628" w:sz="14"/>
            </w:tcBorders>
            <w:shd w:fill="0A1628" w:val="clear"/>
            <w:tcMar>
              <w:top w:type="dxa" w:w="70"/>
              <w:left w:type="dxa" w:w="110"/>
              <w:bottom w:type="dxa" w:w="70"/>
              <w:right w:type="dxa" w:w="110"/>
            </w:tcMar>
            <w:vAlign w:val="center"/>
          </w:tcPr>
          <w:p>
            <w:r>
              <w:rPr>
                <w:rFonts w:ascii="Arial" w:cs="Arial" w:eastAsia="Arial" w:hAnsi="Arial"/>
                <w:b/>
                <w:bCs/>
                <w:color w:val="FFFFFF"/>
                <w:sz w:val="16"/>
                <w:szCs w:val="16"/>
              </w:rPr>
              <w:t xml:space="preserve">Activity</w:t>
            </w:r>
          </w:p>
        </w:tc>
        <w:tc>
          <w:tcPr>
            <w:tcW w:type="dxa" w:w="1400"/>
            <w:tcBorders>
              <w:top w:val="single" w:color="0A1628" w:sz="14"/>
              <w:left w:val="single" w:color="0A1628" w:sz="14"/>
              <w:bottom w:val="single" w:color="0A1628" w:sz="14"/>
              <w:right w:val="single" w:color="0A1628" w:sz="14"/>
            </w:tcBorders>
            <w:shd w:fill="0A1628" w:val="clear"/>
            <w:tcMar>
              <w:top w:type="dxa" w:w="70"/>
              <w:left w:type="dxa" w:w="110"/>
              <w:bottom w:type="dxa" w:w="70"/>
              <w:right w:type="dxa" w:w="110"/>
            </w:tcMar>
            <w:vAlign w:val="center"/>
          </w:tcPr>
          <w:p>
            <w:r>
              <w:rPr>
                <w:rFonts w:ascii="Arial" w:cs="Arial" w:eastAsia="Arial" w:hAnsi="Arial"/>
                <w:b/>
                <w:bCs/>
                <w:color w:val="FFFFFF"/>
                <w:sz w:val="16"/>
                <w:szCs w:val="16"/>
              </w:rPr>
              <w:t xml:space="preserve">Owner</w:t>
            </w:r>
          </w:p>
        </w:tc>
        <w:tc>
          <w:tcPr>
            <w:tcW w:type="dxa" w:w="3560"/>
            <w:tcBorders>
              <w:top w:val="single" w:color="0A1628" w:sz="14"/>
              <w:left w:val="single" w:color="0A1628" w:sz="14"/>
              <w:bottom w:val="single" w:color="0A1628" w:sz="14"/>
              <w:right w:val="single" w:color="0A1628" w:sz="14"/>
            </w:tcBorders>
            <w:shd w:fill="0A1628" w:val="clear"/>
            <w:tcMar>
              <w:top w:type="dxa" w:w="70"/>
              <w:left w:type="dxa" w:w="110"/>
              <w:bottom w:type="dxa" w:w="70"/>
              <w:right w:type="dxa" w:w="110"/>
            </w:tcMar>
            <w:vAlign w:val="center"/>
          </w:tcPr>
          <w:p>
            <w:r>
              <w:rPr>
                <w:rFonts w:ascii="Arial" w:cs="Arial" w:eastAsia="Arial" w:hAnsi="Arial"/>
                <w:b/>
                <w:bCs/>
                <w:color w:val="FFFFFF"/>
                <w:sz w:val="16"/>
                <w:szCs w:val="16"/>
              </w:rPr>
              <w:t xml:space="preserve">Done when</w:t>
            </w:r>
          </w:p>
        </w:tc>
        <w:tc>
          <w:tcPr>
            <w:tcW w:type="dxa" w:w="1200"/>
            <w:tcBorders>
              <w:top w:val="single" w:color="0A1628" w:sz="14"/>
              <w:left w:val="single" w:color="0A1628" w:sz="14"/>
              <w:bottom w:val="single" w:color="0A1628" w:sz="14"/>
              <w:right w:val="single" w:color="0A1628" w:sz="14"/>
            </w:tcBorders>
            <w:shd w:fill="0A1628" w:val="clear"/>
            <w:tcMar>
              <w:top w:type="dxa" w:w="70"/>
              <w:left w:type="dxa" w:w="110"/>
              <w:bottom w:type="dxa" w:w="70"/>
              <w:right w:type="dxa" w:w="110"/>
            </w:tcMar>
            <w:vAlign w:val="center"/>
          </w:tcPr>
          <w:p>
            <w:r>
              <w:rPr>
                <w:rFonts w:ascii="Arial" w:cs="Arial" w:eastAsia="Arial" w:hAnsi="Arial"/>
                <w:b/>
                <w:bCs/>
                <w:color w:val="FFFFFF"/>
                <w:sz w:val="16"/>
                <w:szCs w:val="16"/>
              </w:rPr>
              <w:t xml:space="preserve">Day target</w:t>
            </w:r>
          </w:p>
        </w:tc>
      </w:tr>
      <w:tr>
        <w:tc>
          <w:tcPr>
            <w:tcW w:type="dxa" w:w="32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Set up pytest with coverage for all Python services. Verify coverage gate in pr-check.yml.</w:t>
            </w:r>
          </w:p>
        </w:tc>
        <w:tc>
          <w:tcPr>
            <w:tcW w:type="dxa" w:w="14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QA + DevOps</w:t>
            </w:r>
          </w:p>
        </w:tc>
        <w:tc>
          <w:tcPr>
            <w:tcW w:type="dxa" w:w="356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pytest --cov runs in CI. Coverage gate blocks PR if &lt; 80%.</w:t>
            </w:r>
          </w:p>
        </w:tc>
        <w:tc>
          <w:tcPr>
            <w:tcW w:type="dxa" w:w="12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Day 2</w:t>
            </w:r>
          </w:p>
        </w:tc>
      </w:tr>
      <w:tr>
        <w:tc>
          <w:tcPr>
            <w:tcW w:type="dxa" w:w="32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Set up Jest with coverage for web and admin portal.</w:t>
            </w:r>
          </w:p>
        </w:tc>
        <w:tc>
          <w:tcPr>
            <w:tcW w:type="dxa" w:w="14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QA + Frontend</w:t>
            </w:r>
          </w:p>
        </w:tc>
        <w:tc>
          <w:tcPr>
            <w:tcW w:type="dxa" w:w="356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jest --coverage runs in CI. Coverage gate active.</w:t>
            </w:r>
          </w:p>
        </w:tc>
        <w:tc>
          <w:tcPr>
            <w:tcW w:type="dxa" w:w="12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Day 2</w:t>
            </w:r>
          </w:p>
        </w:tc>
      </w:tr>
      <w:tr>
        <w:tc>
          <w:tcPr>
            <w:tcW w:type="dxa" w:w="32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Configure Playwright project: playwright.config.ts, browser matrix (Chrome, Firefox, Webkit), CI job.</w:t>
            </w:r>
          </w:p>
        </w:tc>
        <w:tc>
          <w:tcPr>
            <w:tcW w:type="dxa" w:w="14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QA</w:t>
            </w:r>
          </w:p>
        </w:tc>
        <w:tc>
          <w:tcPr>
            <w:tcW w:type="dxa" w:w="356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playwright test --list runs in CI (no tests yet — structure only).</w:t>
            </w:r>
          </w:p>
        </w:tc>
        <w:tc>
          <w:tcPr>
            <w:tcW w:type="dxa" w:w="12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Day 4</w:t>
            </w:r>
          </w:p>
        </w:tc>
      </w:tr>
      <w:tr>
        <w:tc>
          <w:tcPr>
            <w:tcW w:type="dxa" w:w="32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Configure k6 hello-world test against dev health endpoints.</w:t>
            </w:r>
          </w:p>
        </w:tc>
        <w:tc>
          <w:tcPr>
            <w:tcW w:type="dxa" w:w="14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QA + DevOps</w:t>
            </w:r>
          </w:p>
        </w:tc>
        <w:tc>
          <w:tcPr>
            <w:tcW w:type="dxa" w:w="356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k6 run smoke_test.js returns 0 failed requests against dev cluster.</w:t>
            </w:r>
          </w:p>
        </w:tc>
        <w:tc>
          <w:tcPr>
            <w:tcW w:type="dxa" w:w="12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Day 5</w:t>
            </w:r>
          </w:p>
        </w:tc>
      </w:tr>
      <w:tr>
        <w:tc>
          <w:tcPr>
            <w:tcW w:type="dxa" w:w="32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Set up schemathesis contract testing job in CI: runs against openapi.yaml vs dev API.</w:t>
            </w:r>
          </w:p>
        </w:tc>
        <w:tc>
          <w:tcPr>
            <w:tcW w:type="dxa" w:w="14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QA</w:t>
            </w:r>
          </w:p>
        </w:tc>
        <w:tc>
          <w:tcPr>
            <w:tcW w:type="dxa" w:w="356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contract-test.yml passes (empty test run — no endpoints yet).</w:t>
            </w:r>
          </w:p>
        </w:tc>
        <w:tc>
          <w:tcPr>
            <w:tcW w:type="dxa" w:w="12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Day 6</w:t>
            </w:r>
          </w:p>
        </w:tc>
      </w:tr>
      <w:tr>
        <w:tc>
          <w:tcPr>
            <w:tcW w:type="dxa" w:w="32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Configure OWASP ZAP passive scan for staging. Active scan scheduled for Sprint 3.</w:t>
            </w:r>
          </w:p>
        </w:tc>
        <w:tc>
          <w:tcPr>
            <w:tcW w:type="dxa" w:w="14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QA + DevOps</w:t>
            </w:r>
          </w:p>
        </w:tc>
        <w:tc>
          <w:tcPr>
            <w:tcW w:type="dxa" w:w="356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ZAP passive scan runs against staging URL. JSON report generated.</w:t>
            </w:r>
          </w:p>
        </w:tc>
        <w:tc>
          <w:tcPr>
            <w:tcW w:type="dxa" w:w="12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Day 8</w:t>
            </w:r>
          </w:p>
        </w:tc>
      </w:tr>
      <w:tr>
        <w:tc>
          <w:tcPr>
            <w:tcW w:type="dxa" w:w="32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Configure Axe accessibility scan in Playwright. Pa11y CLI against admin portal.</w:t>
            </w:r>
          </w:p>
        </w:tc>
        <w:tc>
          <w:tcPr>
            <w:tcW w:type="dxa" w:w="14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QA</w:t>
            </w:r>
          </w:p>
        </w:tc>
        <w:tc>
          <w:tcPr>
            <w:tcW w:type="dxa" w:w="356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Axe test scaffold runs in CI. Reports generated for empty pages.</w:t>
            </w:r>
          </w:p>
        </w:tc>
        <w:tc>
          <w:tcPr>
            <w:tcW w:type="dxa" w:w="12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Day 9</w:t>
            </w:r>
          </w:p>
        </w:tc>
      </w:tr>
      <w:tr>
        <w:tc>
          <w:tcPr>
            <w:tcW w:type="dxa" w:w="32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Write QA test plan for Sprint 1 stories: test cases for all 36 Sprint 1 stories.</w:t>
            </w:r>
          </w:p>
        </w:tc>
        <w:tc>
          <w:tcPr>
            <w:tcW w:type="dxa" w:w="14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QA Lead</w:t>
            </w:r>
          </w:p>
        </w:tc>
        <w:tc>
          <w:tcPr>
            <w:tcW w:type="dxa" w:w="356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All Sprint 1 stories have Gherkin AC verified. Test scripts drafted.</w:t>
            </w:r>
          </w:p>
        </w:tc>
        <w:tc>
          <w:tcPr>
            <w:tcW w:type="dxa" w:w="12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Day 10</w:t>
            </w:r>
          </w:p>
        </w:tc>
      </w:tr>
      <w:tr>
        <w:tc>
          <w:tcPr>
            <w:tcW w:type="dxa" w:w="32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Set up test data factories (Faker): user factory, question factory, exam factory.</w:t>
            </w:r>
          </w:p>
        </w:tc>
        <w:tc>
          <w:tcPr>
            <w:tcW w:type="dxa" w:w="14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QA + Backend</w:t>
            </w:r>
          </w:p>
        </w:tc>
        <w:tc>
          <w:tcPr>
            <w:tcW w:type="dxa" w:w="356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UserFactory().build() returns valid synthetic user dict. Usable in fixtures.</w:t>
            </w:r>
          </w:p>
        </w:tc>
        <w:tc>
          <w:tcPr>
            <w:tcW w:type="dxa" w:w="12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Day 7</w:t>
            </w:r>
          </w:p>
        </w:tc>
      </w:tr>
      <w:tr>
        <w:tc>
          <w:tcPr>
            <w:tcW w:type="dxa" w:w="32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Baseline performance benchmark: k6 against all health endpoints. Record p95 per service.</w:t>
            </w:r>
          </w:p>
        </w:tc>
        <w:tc>
          <w:tcPr>
            <w:tcW w:type="dxa" w:w="14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QA</w:t>
            </w:r>
          </w:p>
        </w:tc>
        <w:tc>
          <w:tcPr>
            <w:tcW w:type="dxa" w:w="356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PERFORMANCE_BASELINE.md committed. All health endpoints &lt; 50ms p95.</w:t>
            </w:r>
          </w:p>
        </w:tc>
        <w:tc>
          <w:tcPr>
            <w:tcW w:type="dxa" w:w="12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Day 9</w:t>
            </w:r>
          </w:p>
        </w:tc>
      </w:tr>
    </w:tbl>
    <w:p>
      <w:pPr>
        <w:spacing w:after="0" w:before="60"/>
      </w:pPr>
      <w:r>
        <w:rPr>
          <w:rFonts w:ascii="Arial" w:cs="Arial" w:eastAsia="Arial" w:hAnsi="Arial"/>
          <w:sz w:val="20"/>
          <w:szCs w:val="20"/>
        </w:rPr>
        <w:t xml:space="preserve"/>
      </w:r>
    </w:p>
    <w:p>
      <w:pPr>
        <w:shd w:fill="0A1628" w:val="clear"/>
        <w:spacing w:after="120" w:before="280"/>
      </w:pPr>
      <w:r>
        <w:rPr>
          <w:rFonts w:ascii="Arial" w:cs="Arial" w:eastAsia="Arial" w:hAnsi="Arial"/>
          <w:b/>
          <w:bCs/>
          <w:color w:val="FFFFFF"/>
          <w:sz w:val="22"/>
          <w:szCs w:val="22"/>
        </w:rPr>
        <w:t xml:space="preserve">  Sprint 1 — Auth, Quiz Engine, Content Pipeline (Weeks 3–4)  </w:t>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3200"/>
        <w:gridCol w:w="1400"/>
        <w:gridCol w:w="3560"/>
        <w:gridCol w:w="800"/>
      </w:tblGrid>
      <w:tr>
        <w:tc>
          <w:tcPr>
            <w:tcW w:type="dxa" w:w="3200"/>
            <w:tcBorders>
              <w:top w:val="single" w:color="0A1628" w:sz="14"/>
              <w:left w:val="single" w:color="0A1628" w:sz="14"/>
              <w:bottom w:val="single" w:color="0A1628" w:sz="14"/>
              <w:right w:val="single" w:color="0A1628" w:sz="14"/>
            </w:tcBorders>
            <w:shd w:fill="0A1628" w:val="clear"/>
            <w:tcMar>
              <w:top w:type="dxa" w:w="70"/>
              <w:left w:type="dxa" w:w="110"/>
              <w:bottom w:type="dxa" w:w="70"/>
              <w:right w:type="dxa" w:w="110"/>
            </w:tcMar>
            <w:vAlign w:val="center"/>
          </w:tcPr>
          <w:p>
            <w:r>
              <w:rPr>
                <w:rFonts w:ascii="Arial" w:cs="Arial" w:eastAsia="Arial" w:hAnsi="Arial"/>
                <w:b/>
                <w:bCs/>
                <w:color w:val="FFFFFF"/>
                <w:sz w:val="16"/>
                <w:szCs w:val="16"/>
              </w:rPr>
              <w:t xml:space="preserve">Activity</w:t>
            </w:r>
          </w:p>
        </w:tc>
        <w:tc>
          <w:tcPr>
            <w:tcW w:type="dxa" w:w="1400"/>
            <w:tcBorders>
              <w:top w:val="single" w:color="0A1628" w:sz="14"/>
              <w:left w:val="single" w:color="0A1628" w:sz="14"/>
              <w:bottom w:val="single" w:color="0A1628" w:sz="14"/>
              <w:right w:val="single" w:color="0A1628" w:sz="14"/>
            </w:tcBorders>
            <w:shd w:fill="0A1628" w:val="clear"/>
            <w:tcMar>
              <w:top w:type="dxa" w:w="70"/>
              <w:left w:type="dxa" w:w="110"/>
              <w:bottom w:type="dxa" w:w="70"/>
              <w:right w:type="dxa" w:w="110"/>
            </w:tcMar>
            <w:vAlign w:val="center"/>
          </w:tcPr>
          <w:p>
            <w:r>
              <w:rPr>
                <w:rFonts w:ascii="Arial" w:cs="Arial" w:eastAsia="Arial" w:hAnsi="Arial"/>
                <w:b/>
                <w:bCs/>
                <w:color w:val="FFFFFF"/>
                <w:sz w:val="16"/>
                <w:szCs w:val="16"/>
              </w:rPr>
              <w:t xml:space="preserve">Owner</w:t>
            </w:r>
          </w:p>
        </w:tc>
        <w:tc>
          <w:tcPr>
            <w:tcW w:type="dxa" w:w="3560"/>
            <w:tcBorders>
              <w:top w:val="single" w:color="0A1628" w:sz="14"/>
              <w:left w:val="single" w:color="0A1628" w:sz="14"/>
              <w:bottom w:val="single" w:color="0A1628" w:sz="14"/>
              <w:right w:val="single" w:color="0A1628" w:sz="14"/>
            </w:tcBorders>
            <w:shd w:fill="0A1628" w:val="clear"/>
            <w:tcMar>
              <w:top w:type="dxa" w:w="70"/>
              <w:left w:type="dxa" w:w="110"/>
              <w:bottom w:type="dxa" w:w="70"/>
              <w:right w:type="dxa" w:w="110"/>
            </w:tcMar>
            <w:vAlign w:val="center"/>
          </w:tcPr>
          <w:p>
            <w:r>
              <w:rPr>
                <w:rFonts w:ascii="Arial" w:cs="Arial" w:eastAsia="Arial" w:hAnsi="Arial"/>
                <w:b/>
                <w:bCs/>
                <w:color w:val="FFFFFF"/>
                <w:sz w:val="16"/>
                <w:szCs w:val="16"/>
              </w:rPr>
              <w:t xml:space="preserve">Done when</w:t>
            </w:r>
          </w:p>
        </w:tc>
        <w:tc>
          <w:tcPr>
            <w:tcW w:type="dxa" w:w="800"/>
            <w:tcBorders>
              <w:top w:val="single" w:color="0A1628" w:sz="14"/>
              <w:left w:val="single" w:color="0A1628" w:sz="14"/>
              <w:bottom w:val="single" w:color="0A1628" w:sz="14"/>
              <w:right w:val="single" w:color="0A1628" w:sz="14"/>
            </w:tcBorders>
            <w:shd w:fill="0A1628" w:val="clear"/>
            <w:tcMar>
              <w:top w:type="dxa" w:w="70"/>
              <w:left w:type="dxa" w:w="110"/>
              <w:bottom w:type="dxa" w:w="70"/>
              <w:right w:type="dxa" w:w="110"/>
            </w:tcMar>
            <w:vAlign w:val="center"/>
          </w:tcPr>
          <w:p>
            <w:r>
              <w:rPr>
                <w:rFonts w:ascii="Arial" w:cs="Arial" w:eastAsia="Arial" w:hAnsi="Arial"/>
                <w:b/>
                <w:bCs/>
                <w:color w:val="FFFFFF"/>
                <w:sz w:val="16"/>
                <w:szCs w:val="16"/>
              </w:rPr>
              <w:t xml:space="preserve">Week</w:t>
            </w:r>
          </w:p>
        </w:tc>
      </w:tr>
      <w:tr>
        <w:tc>
          <w:tcPr>
            <w:tcW w:type="dxa" w:w="32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Write + execute unit tests for Auth Service: register, login, JWT, OTP, lockout, password reset.</w:t>
            </w:r>
          </w:p>
        </w:tc>
        <w:tc>
          <w:tcPr>
            <w:tcW w:type="dxa" w:w="14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Backend Eng 1</w:t>
            </w:r>
          </w:p>
        </w:tc>
        <w:tc>
          <w:tcPr>
            <w:tcW w:type="dxa" w:w="356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pytest coverage ≥ 80% on auth_service. All 11 auth endpoint AC covered.</w:t>
            </w:r>
          </w:p>
        </w:tc>
        <w:tc>
          <w:tcPr>
            <w:tcW w:type="dxa" w:w="8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W3</w:t>
            </w:r>
          </w:p>
        </w:tc>
      </w:tr>
      <w:tr>
        <w:tc>
          <w:tcPr>
            <w:tcW w:type="dxa" w:w="32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Write integration tests for Auth Service: real DB, real Redis (OTP), real JWT validation.</w:t>
            </w:r>
          </w:p>
        </w:tc>
        <w:tc>
          <w:tcPr>
            <w:tcW w:type="dxa" w:w="14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Backend Eng 1 + QA</w:t>
            </w:r>
          </w:p>
        </w:tc>
        <w:tc>
          <w:tcPr>
            <w:tcW w:type="dxa" w:w="356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Integration tests pass in CI against dev DB. All 11 endpoints tested.</w:t>
            </w:r>
          </w:p>
        </w:tc>
        <w:tc>
          <w:tcPr>
            <w:tcW w:type="dxa" w:w="8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W3–W4</w:t>
            </w:r>
          </w:p>
        </w:tc>
      </w:tr>
      <w:tr>
        <w:tc>
          <w:tcPr>
            <w:tcW w:type="dxa" w:w="32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Write unit tests for Quiz Service (Go): session start, answer validation, timer, pause/resume.</w:t>
            </w:r>
          </w:p>
        </w:tc>
        <w:tc>
          <w:tcPr>
            <w:tcW w:type="dxa" w:w="14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Backend Eng 2</w:t>
            </w:r>
          </w:p>
        </w:tc>
        <w:tc>
          <w:tcPr>
            <w:tcW w:type="dxa" w:w="356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go test coverage ≥ 80%. Race detector enabled (-race flag).</w:t>
            </w:r>
          </w:p>
        </w:tc>
        <w:tc>
          <w:tcPr>
            <w:tcW w:type="dxa" w:w="8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W3–W4</w:t>
            </w:r>
          </w:p>
        </w:tc>
      </w:tr>
      <w:tr>
        <w:tc>
          <w:tcPr>
            <w:tcW w:type="dxa" w:w="32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Write Playwright E2E: guest screening test flow (AU-01 through AU-03).</w:t>
            </w:r>
          </w:p>
        </w:tc>
        <w:tc>
          <w:tcPr>
            <w:tcW w:type="dxa" w:w="14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QA</w:t>
            </w:r>
          </w:p>
        </w:tc>
        <w:tc>
          <w:tcPr>
            <w:tcW w:type="dxa" w:w="356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playwright test runs screening test flow in Chrome, Firefox, Webkit. All pass.</w:t>
            </w:r>
          </w:p>
        </w:tc>
        <w:tc>
          <w:tcPr>
            <w:tcW w:type="dxa" w:w="8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W4</w:t>
            </w:r>
          </w:p>
        </w:tc>
      </w:tr>
      <w:tr>
        <w:tc>
          <w:tcPr>
            <w:tcW w:type="dxa" w:w="32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Write Playwright E2E: registration and login flow (AU-04, AU-05, AU-06).</w:t>
            </w:r>
          </w:p>
        </w:tc>
        <w:tc>
          <w:tcPr>
            <w:tcW w:type="dxa" w:w="14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QA</w:t>
            </w:r>
          </w:p>
        </w:tc>
        <w:tc>
          <w:tcPr>
            <w:tcW w:type="dxa" w:w="356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E2E tests pass in all 3 browsers. OTP simulation via test API endpoint.</w:t>
            </w:r>
          </w:p>
        </w:tc>
        <w:tc>
          <w:tcPr>
            <w:tcW w:type="dxa" w:w="8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W4</w:t>
            </w:r>
          </w:p>
        </w:tc>
      </w:tr>
      <w:tr>
        <w:tc>
          <w:tcPr>
            <w:tcW w:type="dxa" w:w="32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Write Playwright E2E: exam selection onboarding gate (AU-08).</w:t>
            </w:r>
          </w:p>
        </w:tc>
        <w:tc>
          <w:tcPr>
            <w:tcW w:type="dxa" w:w="14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QA</w:t>
            </w:r>
          </w:p>
        </w:tc>
        <w:tc>
          <w:tcPr>
            <w:tcW w:type="dxa" w:w="356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E2E: attempt to skip onboarding → redirected. Complete onboarding → home screen.</w:t>
            </w:r>
          </w:p>
        </w:tc>
        <w:tc>
          <w:tcPr>
            <w:tcW w:type="dxa" w:w="8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W4</w:t>
            </w:r>
          </w:p>
        </w:tc>
      </w:tr>
      <w:tr>
        <w:tc>
          <w:tcPr>
            <w:tcW w:type="dxa" w:w="32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Run Axe accessibility scan on auth screens. Document and fix critical violations.</w:t>
            </w:r>
          </w:p>
        </w:tc>
        <w:tc>
          <w:tcPr>
            <w:tcW w:type="dxa" w:w="14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QA</w:t>
            </w:r>
          </w:p>
        </w:tc>
        <w:tc>
          <w:tcPr>
            <w:tcW w:type="dxa" w:w="356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Axe scan: 0 critical violations on all auth screens (AU-01 through AU-08).</w:t>
            </w:r>
          </w:p>
        </w:tc>
        <w:tc>
          <w:tcPr>
            <w:tcW w:type="dxa" w:w="8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W4</w:t>
            </w:r>
          </w:p>
        </w:tc>
      </w:tr>
      <w:tr>
        <w:tc>
          <w:tcPr>
            <w:tcW w:type="dxa" w:w="32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Contract test: schemathesis generates and runs tests for all /auth/* endpoints.</w:t>
            </w:r>
          </w:p>
        </w:tc>
        <w:tc>
          <w:tcPr>
            <w:tcW w:type="dxa" w:w="14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QA</w:t>
            </w:r>
          </w:p>
        </w:tc>
        <w:tc>
          <w:tcPr>
            <w:tcW w:type="dxa" w:w="356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schemathesis run returns 0 errors. All response schemas match OpenAPI spec.</w:t>
            </w:r>
          </w:p>
        </w:tc>
        <w:tc>
          <w:tcPr>
            <w:tcW w:type="dxa" w:w="8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W4</w:t>
            </w:r>
          </w:p>
        </w:tc>
      </w:tr>
      <w:tr>
        <w:tc>
          <w:tcPr>
            <w:tcW w:type="dxa" w:w="32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IDOR test: verify user A cannot access user B's data on all Sprint 1 endpoints.</w:t>
            </w:r>
          </w:p>
        </w:tc>
        <w:tc>
          <w:tcPr>
            <w:tcW w:type="dxa" w:w="14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QA + Backend</w:t>
            </w:r>
          </w:p>
        </w:tc>
        <w:tc>
          <w:tcPr>
            <w:tcW w:type="dxa" w:w="356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Manual + automated: cross-user requests return 403. Documented in Jira.</w:t>
            </w:r>
          </w:p>
        </w:tc>
        <w:tc>
          <w:tcPr>
            <w:tcW w:type="dxa" w:w="8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W4</w:t>
            </w:r>
          </w:p>
        </w:tc>
      </w:tr>
      <w:tr>
        <w:tc>
          <w:tcPr>
            <w:tcW w:type="dxa" w:w="32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Sprint 1 regression: full unit + integration test suite on staging deploy.</w:t>
            </w:r>
          </w:p>
        </w:tc>
        <w:tc>
          <w:tcPr>
            <w:tcW w:type="dxa" w:w="14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QA</w:t>
            </w:r>
          </w:p>
        </w:tc>
        <w:tc>
          <w:tcPr>
            <w:tcW w:type="dxa" w:w="356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All Sprint 1 tests pass in staging. QA sign-off on all 36 Sprint 1 stories.</w:t>
            </w:r>
          </w:p>
        </w:tc>
        <w:tc>
          <w:tcPr>
            <w:tcW w:type="dxa" w:w="8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W4 end</w:t>
            </w:r>
          </w:p>
        </w:tc>
      </w:tr>
    </w:tbl>
    <w:p>
      <w:pPr>
        <w:spacing w:after="0" w:before="60"/>
      </w:pPr>
      <w:r>
        <w:rPr>
          <w:rFonts w:ascii="Arial" w:cs="Arial" w:eastAsia="Arial" w:hAnsi="Arial"/>
          <w:sz w:val="20"/>
          <w:szCs w:val="20"/>
        </w:rPr>
        <w:t xml:space="preserve"/>
      </w:r>
    </w:p>
    <w:p>
      <w:pPr>
        <w:shd w:fill="1D3461" w:val="clear"/>
        <w:spacing w:after="120" w:before="280"/>
      </w:pPr>
      <w:r>
        <w:rPr>
          <w:rFonts w:ascii="Arial" w:cs="Arial" w:eastAsia="Arial" w:hAnsi="Arial"/>
          <w:b/>
          <w:bCs/>
          <w:color w:val="FFFFFF"/>
          <w:sz w:val="22"/>
          <w:szCs w:val="22"/>
        </w:rPr>
        <w:t xml:space="preserve">  Sprint 2 — Analytics, Payments, Full Content (Weeks 5–6)  </w:t>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3200"/>
        <w:gridCol w:w="1400"/>
        <w:gridCol w:w="3560"/>
        <w:gridCol w:w="800"/>
      </w:tblGrid>
      <w:tr>
        <w:tc>
          <w:tcPr>
            <w:tcW w:type="dxa" w:w="3200"/>
            <w:tcBorders>
              <w:top w:val="single" w:color="0A1628" w:sz="14"/>
              <w:left w:val="single" w:color="0A1628" w:sz="14"/>
              <w:bottom w:val="single" w:color="0A1628" w:sz="14"/>
              <w:right w:val="single" w:color="0A1628" w:sz="14"/>
            </w:tcBorders>
            <w:shd w:fill="0A1628" w:val="clear"/>
            <w:tcMar>
              <w:top w:type="dxa" w:w="70"/>
              <w:left w:type="dxa" w:w="110"/>
              <w:bottom w:type="dxa" w:w="70"/>
              <w:right w:type="dxa" w:w="110"/>
            </w:tcMar>
            <w:vAlign w:val="center"/>
          </w:tcPr>
          <w:p>
            <w:r>
              <w:rPr>
                <w:rFonts w:ascii="Arial" w:cs="Arial" w:eastAsia="Arial" w:hAnsi="Arial"/>
                <w:b/>
                <w:bCs/>
                <w:color w:val="FFFFFF"/>
                <w:sz w:val="16"/>
                <w:szCs w:val="16"/>
              </w:rPr>
              <w:t xml:space="preserve">Activity</w:t>
            </w:r>
          </w:p>
        </w:tc>
        <w:tc>
          <w:tcPr>
            <w:tcW w:type="dxa" w:w="1400"/>
            <w:tcBorders>
              <w:top w:val="single" w:color="0A1628" w:sz="14"/>
              <w:left w:val="single" w:color="0A1628" w:sz="14"/>
              <w:bottom w:val="single" w:color="0A1628" w:sz="14"/>
              <w:right w:val="single" w:color="0A1628" w:sz="14"/>
            </w:tcBorders>
            <w:shd w:fill="0A1628" w:val="clear"/>
            <w:tcMar>
              <w:top w:type="dxa" w:w="70"/>
              <w:left w:type="dxa" w:w="110"/>
              <w:bottom w:type="dxa" w:w="70"/>
              <w:right w:type="dxa" w:w="110"/>
            </w:tcMar>
            <w:vAlign w:val="center"/>
          </w:tcPr>
          <w:p>
            <w:r>
              <w:rPr>
                <w:rFonts w:ascii="Arial" w:cs="Arial" w:eastAsia="Arial" w:hAnsi="Arial"/>
                <w:b/>
                <w:bCs/>
                <w:color w:val="FFFFFF"/>
                <w:sz w:val="16"/>
                <w:szCs w:val="16"/>
              </w:rPr>
              <w:t xml:space="preserve">Owner</w:t>
            </w:r>
          </w:p>
        </w:tc>
        <w:tc>
          <w:tcPr>
            <w:tcW w:type="dxa" w:w="3560"/>
            <w:tcBorders>
              <w:top w:val="single" w:color="0A1628" w:sz="14"/>
              <w:left w:val="single" w:color="0A1628" w:sz="14"/>
              <w:bottom w:val="single" w:color="0A1628" w:sz="14"/>
              <w:right w:val="single" w:color="0A1628" w:sz="14"/>
            </w:tcBorders>
            <w:shd w:fill="0A1628" w:val="clear"/>
            <w:tcMar>
              <w:top w:type="dxa" w:w="70"/>
              <w:left w:type="dxa" w:w="110"/>
              <w:bottom w:type="dxa" w:w="70"/>
              <w:right w:type="dxa" w:w="110"/>
            </w:tcMar>
            <w:vAlign w:val="center"/>
          </w:tcPr>
          <w:p>
            <w:r>
              <w:rPr>
                <w:rFonts w:ascii="Arial" w:cs="Arial" w:eastAsia="Arial" w:hAnsi="Arial"/>
                <w:b/>
                <w:bCs/>
                <w:color w:val="FFFFFF"/>
                <w:sz w:val="16"/>
                <w:szCs w:val="16"/>
              </w:rPr>
              <w:t xml:space="preserve">Done when</w:t>
            </w:r>
          </w:p>
        </w:tc>
        <w:tc>
          <w:tcPr>
            <w:tcW w:type="dxa" w:w="800"/>
            <w:tcBorders>
              <w:top w:val="single" w:color="0A1628" w:sz="14"/>
              <w:left w:val="single" w:color="0A1628" w:sz="14"/>
              <w:bottom w:val="single" w:color="0A1628" w:sz="14"/>
              <w:right w:val="single" w:color="0A1628" w:sz="14"/>
            </w:tcBorders>
            <w:shd w:fill="0A1628" w:val="clear"/>
            <w:tcMar>
              <w:top w:type="dxa" w:w="70"/>
              <w:left w:type="dxa" w:w="110"/>
              <w:bottom w:type="dxa" w:w="70"/>
              <w:right w:type="dxa" w:w="110"/>
            </w:tcMar>
            <w:vAlign w:val="center"/>
          </w:tcPr>
          <w:p>
            <w:r>
              <w:rPr>
                <w:rFonts w:ascii="Arial" w:cs="Arial" w:eastAsia="Arial" w:hAnsi="Arial"/>
                <w:b/>
                <w:bCs/>
                <w:color w:val="FFFFFF"/>
                <w:sz w:val="16"/>
                <w:szCs w:val="16"/>
              </w:rPr>
              <w:t xml:space="preserve">Week</w:t>
            </w:r>
          </w:p>
        </w:tc>
      </w:tr>
      <w:tr>
        <w:tc>
          <w:tcPr>
            <w:tcW w:type="dxa" w:w="32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Write unit + integration tests for Analytics Service: readiness score, mastery update, topic matrix.</w:t>
            </w:r>
          </w:p>
        </w:tc>
        <w:tc>
          <w:tcPr>
            <w:tcW w:type="dxa" w:w="14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ML Eng + QA</w:t>
            </w:r>
          </w:p>
        </w:tc>
        <w:tc>
          <w:tcPr>
            <w:tcW w:type="dxa" w:w="356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Readiness score accuracy tests: 50 synthetic students, delta &lt; 15 points avg.</w:t>
            </w:r>
          </w:p>
        </w:tc>
        <w:tc>
          <w:tcPr>
            <w:tcW w:type="dxa" w:w="8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W5</w:t>
            </w:r>
          </w:p>
        </w:tc>
      </w:tr>
      <w:tr>
        <w:tc>
          <w:tcPr>
            <w:tcW w:type="dxa" w:w="32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Write unit tests for Payment Service: Stripe webhook idempotency, subscription activation.</w:t>
            </w:r>
          </w:p>
        </w:tc>
        <w:tc>
          <w:tcPr>
            <w:tcW w:type="dxa" w:w="14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Backend Eng 3</w:t>
            </w:r>
          </w:p>
        </w:tc>
        <w:tc>
          <w:tcPr>
            <w:tcW w:type="dxa" w:w="356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5 duplicate webhook events → subscription activated exactly 1 time.</w:t>
            </w:r>
          </w:p>
        </w:tc>
        <w:tc>
          <w:tcPr>
            <w:tcW w:type="dxa" w:w="8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W5</w:t>
            </w:r>
          </w:p>
        </w:tc>
      </w:tr>
      <w:tr>
        <w:tc>
          <w:tcPr>
            <w:tcW w:type="dxa" w:w="32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Write Playwright E2E: complete adaptive quiz flow (QZ-01 through QZ-06).</w:t>
            </w:r>
          </w:p>
        </w:tc>
        <w:tc>
          <w:tcPr>
            <w:tcW w:type="dxa" w:w="14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QA</w:t>
            </w:r>
          </w:p>
        </w:tc>
        <w:tc>
          <w:tcPr>
            <w:tcW w:type="dxa" w:w="356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E2E: start adaptive quiz → answer 10 questions → submit → see results. All browsers.</w:t>
            </w:r>
          </w:p>
        </w:tc>
        <w:tc>
          <w:tcPr>
            <w:tcW w:type="dxa" w:w="8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W5</w:t>
            </w:r>
          </w:p>
        </w:tc>
      </w:tr>
      <w:tr>
        <w:tc>
          <w:tcPr>
            <w:tcW w:type="dxa" w:w="32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Write Playwright E2E: payment flow using Stripe test mode (Stripe.js iframe).</w:t>
            </w:r>
          </w:p>
        </w:tc>
        <w:tc>
          <w:tcPr>
            <w:tcW w:type="dxa" w:w="14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QA</w:t>
            </w:r>
          </w:p>
        </w:tc>
        <w:tc>
          <w:tcPr>
            <w:tcW w:type="dxa" w:w="356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Payment flow test: 100% Chrome, ≥90% Firefox/Webkit. Declined card tested.</w:t>
            </w:r>
          </w:p>
        </w:tc>
        <w:tc>
          <w:tcPr>
            <w:tcW w:type="dxa" w:w="8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W5–W6</w:t>
            </w:r>
          </w:p>
        </w:tc>
      </w:tr>
      <w:tr>
        <w:tc>
          <w:tcPr>
            <w:tcW w:type="dxa" w:w="32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Write Playwright E2E: free user sees premium gate, upgrade prompt, and upgrade flow.</w:t>
            </w:r>
          </w:p>
        </w:tc>
        <w:tc>
          <w:tcPr>
            <w:tcW w:type="dxa" w:w="14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QA</w:t>
            </w:r>
          </w:p>
        </w:tc>
        <w:tc>
          <w:tcPr>
            <w:tcW w:type="dxa" w:w="356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E2E: free account → topic map → upgrade prompt → payment → unlocked. Verified.</w:t>
            </w:r>
          </w:p>
        </w:tc>
        <w:tc>
          <w:tcPr>
            <w:tcW w:type="dxa" w:w="8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W6</w:t>
            </w:r>
          </w:p>
        </w:tc>
      </w:tr>
      <w:tr>
        <w:tc>
          <w:tcPr>
            <w:tcW w:type="dxa" w:w="32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Performance: k6 baseline on auth, quiz start, quiz submit endpoints. Record p50/p95/p99.</w:t>
            </w:r>
          </w:p>
        </w:tc>
        <w:tc>
          <w:tcPr>
            <w:tcW w:type="dxa" w:w="14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QA</w:t>
            </w:r>
          </w:p>
        </w:tc>
        <w:tc>
          <w:tcPr>
            <w:tcW w:type="dxa" w:w="356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k6 report: all endpoints within NFR targets at 50 VU, 60s. Report committed.</w:t>
            </w:r>
          </w:p>
        </w:tc>
        <w:tc>
          <w:tcPr>
            <w:tcW w:type="dxa" w:w="8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W5</w:t>
            </w:r>
          </w:p>
        </w:tc>
      </w:tr>
      <w:tr>
        <w:tc>
          <w:tcPr>
            <w:tcW w:type="dxa" w:w="32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Run OWASP ZAP active scan on staging. Review all findings. Fix CRITICAL/HIGH.</w:t>
            </w:r>
          </w:p>
        </w:tc>
        <w:tc>
          <w:tcPr>
            <w:tcW w:type="dxa" w:w="14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QA + Security</w:t>
            </w:r>
          </w:p>
        </w:tc>
        <w:tc>
          <w:tcPr>
            <w:tcW w:type="dxa" w:w="356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ZAP report: 0 critical, 0 high findings. Medium findings triaged.</w:t>
            </w:r>
          </w:p>
        </w:tc>
        <w:tc>
          <w:tcPr>
            <w:tcW w:type="dxa" w:w="8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W6</w:t>
            </w:r>
          </w:p>
        </w:tc>
      </w:tr>
      <w:tr>
        <w:tc>
          <w:tcPr>
            <w:tcW w:type="dxa" w:w="32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Hindi UI testing: switch app to Hindi on all Sprint 2 screens. Document issues.</w:t>
            </w:r>
          </w:p>
        </w:tc>
        <w:tc>
          <w:tcPr>
            <w:tcW w:type="dxa" w:w="14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QA</w:t>
            </w:r>
          </w:p>
        </w:tc>
        <w:tc>
          <w:tcPr>
            <w:tcW w:type="dxa" w:w="356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Manual HI test: no missing keys, no layout breaks on all Sprint 2 screens. Screenshots.</w:t>
            </w:r>
          </w:p>
        </w:tc>
        <w:tc>
          <w:tcPr>
            <w:tcW w:type="dxa" w:w="8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W6</w:t>
            </w:r>
          </w:p>
        </w:tc>
      </w:tr>
      <w:tr>
        <w:tc>
          <w:tcPr>
            <w:tcW w:type="dxa" w:w="32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Accessibility: Axe on all Sprint 2 new screens (quiz session, results, analytics dashboard).</w:t>
            </w:r>
          </w:p>
        </w:tc>
        <w:tc>
          <w:tcPr>
            <w:tcW w:type="dxa" w:w="14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QA</w:t>
            </w:r>
          </w:p>
        </w:tc>
        <w:tc>
          <w:tcPr>
            <w:tcW w:type="dxa" w:w="356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Axe: 0 critical violations. All touch targets ≥ 44px. Focus management verified.</w:t>
            </w:r>
          </w:p>
        </w:tc>
        <w:tc>
          <w:tcPr>
            <w:tcW w:type="dxa" w:w="8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W6</w:t>
            </w:r>
          </w:p>
        </w:tc>
      </w:tr>
      <w:tr>
        <w:tc>
          <w:tcPr>
            <w:tcW w:type="dxa" w:w="32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Sprint 2 regression: full E2E suite on staging. Performance comparison vs Sprint 1 baseline.</w:t>
            </w:r>
          </w:p>
        </w:tc>
        <w:tc>
          <w:tcPr>
            <w:tcW w:type="dxa" w:w="14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QA</w:t>
            </w:r>
          </w:p>
        </w:tc>
        <w:tc>
          <w:tcPr>
            <w:tcW w:type="dxa" w:w="356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All Sprint 1 + Sprint 2 E2E tests pass in staging. No performance regression.</w:t>
            </w:r>
          </w:p>
        </w:tc>
        <w:tc>
          <w:tcPr>
            <w:tcW w:type="dxa" w:w="8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W6 end</w:t>
            </w:r>
          </w:p>
        </w:tc>
      </w:tr>
    </w:tbl>
    <w:p>
      <w:pPr>
        <w:spacing w:after="0" w:before="60"/>
      </w:pPr>
      <w:r>
        <w:rPr>
          <w:rFonts w:ascii="Arial" w:cs="Arial" w:eastAsia="Arial" w:hAnsi="Arial"/>
          <w:sz w:val="20"/>
          <w:szCs w:val="20"/>
        </w:rPr>
        <w:t xml:space="preserve"/>
      </w:r>
    </w:p>
    <w:p>
      <w:pPr>
        <w:shd w:fill="004D40" w:val="clear"/>
        <w:spacing w:after="120" w:before="280"/>
      </w:pPr>
      <w:r>
        <w:rPr>
          <w:rFonts w:ascii="Arial" w:cs="Arial" w:eastAsia="Arial" w:hAnsi="Arial"/>
          <w:b/>
          <w:bCs/>
          <w:color w:val="FFFFFF"/>
          <w:sz w:val="22"/>
          <w:szCs w:val="22"/>
        </w:rPr>
        <w:t xml:space="preserve">  Sprint 3 — Community, Moderation, Institution (Weeks 7–8)  </w:t>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3200"/>
        <w:gridCol w:w="1400"/>
        <w:gridCol w:w="3560"/>
        <w:gridCol w:w="800"/>
      </w:tblGrid>
      <w:tr>
        <w:tc>
          <w:tcPr>
            <w:tcW w:type="dxa" w:w="3200"/>
            <w:tcBorders>
              <w:top w:val="single" w:color="0A1628" w:sz="14"/>
              <w:left w:val="single" w:color="0A1628" w:sz="14"/>
              <w:bottom w:val="single" w:color="0A1628" w:sz="14"/>
              <w:right w:val="single" w:color="0A1628" w:sz="14"/>
            </w:tcBorders>
            <w:shd w:fill="0A1628" w:val="clear"/>
            <w:tcMar>
              <w:top w:type="dxa" w:w="70"/>
              <w:left w:type="dxa" w:w="110"/>
              <w:bottom w:type="dxa" w:w="70"/>
              <w:right w:type="dxa" w:w="110"/>
            </w:tcMar>
            <w:vAlign w:val="center"/>
          </w:tcPr>
          <w:p>
            <w:r>
              <w:rPr>
                <w:rFonts w:ascii="Arial" w:cs="Arial" w:eastAsia="Arial" w:hAnsi="Arial"/>
                <w:b/>
                <w:bCs/>
                <w:color w:val="FFFFFF"/>
                <w:sz w:val="16"/>
                <w:szCs w:val="16"/>
              </w:rPr>
              <w:t xml:space="preserve">Activity</w:t>
            </w:r>
          </w:p>
        </w:tc>
        <w:tc>
          <w:tcPr>
            <w:tcW w:type="dxa" w:w="1400"/>
            <w:tcBorders>
              <w:top w:val="single" w:color="0A1628" w:sz="14"/>
              <w:left w:val="single" w:color="0A1628" w:sz="14"/>
              <w:bottom w:val="single" w:color="0A1628" w:sz="14"/>
              <w:right w:val="single" w:color="0A1628" w:sz="14"/>
            </w:tcBorders>
            <w:shd w:fill="0A1628" w:val="clear"/>
            <w:tcMar>
              <w:top w:type="dxa" w:w="70"/>
              <w:left w:type="dxa" w:w="110"/>
              <w:bottom w:type="dxa" w:w="70"/>
              <w:right w:type="dxa" w:w="110"/>
            </w:tcMar>
            <w:vAlign w:val="center"/>
          </w:tcPr>
          <w:p>
            <w:r>
              <w:rPr>
                <w:rFonts w:ascii="Arial" w:cs="Arial" w:eastAsia="Arial" w:hAnsi="Arial"/>
                <w:b/>
                <w:bCs/>
                <w:color w:val="FFFFFF"/>
                <w:sz w:val="16"/>
                <w:szCs w:val="16"/>
              </w:rPr>
              <w:t xml:space="preserve">Owner</w:t>
            </w:r>
          </w:p>
        </w:tc>
        <w:tc>
          <w:tcPr>
            <w:tcW w:type="dxa" w:w="3560"/>
            <w:tcBorders>
              <w:top w:val="single" w:color="0A1628" w:sz="14"/>
              <w:left w:val="single" w:color="0A1628" w:sz="14"/>
              <w:bottom w:val="single" w:color="0A1628" w:sz="14"/>
              <w:right w:val="single" w:color="0A1628" w:sz="14"/>
            </w:tcBorders>
            <w:shd w:fill="0A1628" w:val="clear"/>
            <w:tcMar>
              <w:top w:type="dxa" w:w="70"/>
              <w:left w:type="dxa" w:w="110"/>
              <w:bottom w:type="dxa" w:w="70"/>
              <w:right w:type="dxa" w:w="110"/>
            </w:tcMar>
            <w:vAlign w:val="center"/>
          </w:tcPr>
          <w:p>
            <w:r>
              <w:rPr>
                <w:rFonts w:ascii="Arial" w:cs="Arial" w:eastAsia="Arial" w:hAnsi="Arial"/>
                <w:b/>
                <w:bCs/>
                <w:color w:val="FFFFFF"/>
                <w:sz w:val="16"/>
                <w:szCs w:val="16"/>
              </w:rPr>
              <w:t xml:space="preserve">Done when</w:t>
            </w:r>
          </w:p>
        </w:tc>
        <w:tc>
          <w:tcPr>
            <w:tcW w:type="dxa" w:w="800"/>
            <w:tcBorders>
              <w:top w:val="single" w:color="0A1628" w:sz="14"/>
              <w:left w:val="single" w:color="0A1628" w:sz="14"/>
              <w:bottom w:val="single" w:color="0A1628" w:sz="14"/>
              <w:right w:val="single" w:color="0A1628" w:sz="14"/>
            </w:tcBorders>
            <w:shd w:fill="0A1628" w:val="clear"/>
            <w:tcMar>
              <w:top w:type="dxa" w:w="70"/>
              <w:left w:type="dxa" w:w="110"/>
              <w:bottom w:type="dxa" w:w="70"/>
              <w:right w:type="dxa" w:w="110"/>
            </w:tcMar>
            <w:vAlign w:val="center"/>
          </w:tcPr>
          <w:p>
            <w:r>
              <w:rPr>
                <w:rFonts w:ascii="Arial" w:cs="Arial" w:eastAsia="Arial" w:hAnsi="Arial"/>
                <w:b/>
                <w:bCs/>
                <w:color w:val="FFFFFF"/>
                <w:sz w:val="16"/>
                <w:szCs w:val="16"/>
              </w:rPr>
              <w:t xml:space="preserve">Week</w:t>
            </w:r>
          </w:p>
        </w:tc>
      </w:tr>
      <w:tr>
        <w:tc>
          <w:tcPr>
            <w:tcW w:type="dxa" w:w="32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Write integration tests for Moderation Service: claim-lock, approve, return, reject, warn, auto-escalation.</w:t>
            </w:r>
          </w:p>
        </w:tc>
        <w:tc>
          <w:tcPr>
            <w:tcW w:type="dxa" w:w="14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QA + Backend</w:t>
            </w:r>
          </w:p>
        </w:tc>
        <w:tc>
          <w:tcPr>
            <w:tcW w:type="dxa" w:w="356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Claim lock: Moderator B cannot action claimed item. 3-warning auto-escalation verified.</w:t>
            </w:r>
          </w:p>
        </w:tc>
        <w:tc>
          <w:tcPr>
            <w:tcW w:type="dxa" w:w="8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W7</w:t>
            </w:r>
          </w:p>
        </w:tc>
      </w:tr>
      <w:tr>
        <w:tc>
          <w:tcPr>
            <w:tcW w:type="dxa" w:w="32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Write integration tests for Community Service: thread, answer, upvote, leaderboard.</w:t>
            </w:r>
          </w:p>
        </w:tc>
        <w:tc>
          <w:tcPr>
            <w:tcW w:type="dxa" w:w="14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Backend + QA</w:t>
            </w:r>
          </w:p>
        </w:tc>
        <w:tc>
          <w:tcPr>
            <w:tcW w:type="dxa" w:w="356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Integration: thread created → moderation queue → approved → visible to students.</w:t>
            </w:r>
          </w:p>
        </w:tc>
        <w:tc>
          <w:tcPr>
            <w:tcW w:type="dxa" w:w="8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W7</w:t>
            </w:r>
          </w:p>
        </w:tc>
      </w:tr>
      <w:tr>
        <w:tc>
          <w:tcPr>
            <w:tcW w:type="dxa" w:w="32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Write integration tests for Institution Service: create, enrol, assign, analytics.</w:t>
            </w:r>
          </w:p>
        </w:tc>
        <w:tc>
          <w:tcPr>
            <w:tcW w:type="dxa" w:w="14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Backend + QA</w:t>
            </w:r>
          </w:p>
        </w:tc>
        <w:tc>
          <w:tcPr>
            <w:tcW w:type="dxa" w:w="356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Institution isolation: teacher A cannot see students of institution B.</w:t>
            </w:r>
          </w:p>
        </w:tc>
        <w:tc>
          <w:tcPr>
            <w:tcW w:type="dxa" w:w="8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W7–W8</w:t>
            </w:r>
          </w:p>
        </w:tc>
      </w:tr>
      <w:tr>
        <w:tc>
          <w:tcPr>
            <w:tcW w:type="dxa" w:w="32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Write Playwright E2E: moderation workflow (content queue → claim → approve/return/reject).</w:t>
            </w:r>
          </w:p>
        </w:tc>
        <w:tc>
          <w:tcPr>
            <w:tcW w:type="dxa" w:w="14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QA</w:t>
            </w:r>
          </w:p>
        </w:tc>
        <w:tc>
          <w:tcPr>
            <w:tcW w:type="dxa" w:w="356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E2E: moderator claims item, actions it, creator notified. Full workflow verified.</w:t>
            </w:r>
          </w:p>
        </w:tc>
        <w:tc>
          <w:tcPr>
            <w:tcW w:type="dxa" w:w="8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W8</w:t>
            </w:r>
          </w:p>
        </w:tc>
      </w:tr>
      <w:tr>
        <w:tc>
          <w:tcPr>
            <w:tcW w:type="dxa" w:w="32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Write Playwright E2E: institution admin assigns content, student receives and completes.</w:t>
            </w:r>
          </w:p>
        </w:tc>
        <w:tc>
          <w:tcPr>
            <w:tcW w:type="dxa" w:w="14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QA</w:t>
            </w:r>
          </w:p>
        </w:tc>
        <w:tc>
          <w:tcPr>
            <w:tcW w:type="dxa" w:w="356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E2E: teacher assigns quiz → student sees assignment → completes → completion rate updates.</w:t>
            </w:r>
          </w:p>
        </w:tc>
        <w:tc>
          <w:tcPr>
            <w:tcW w:type="dxa" w:w="8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W8</w:t>
            </w:r>
          </w:p>
        </w:tc>
      </w:tr>
      <w:tr>
        <w:tc>
          <w:tcPr>
            <w:tcW w:type="dxa" w:w="32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Mobile UI automation (iOS + Android): auth flow, quiz flow, analytics screen.</w:t>
            </w:r>
          </w:p>
        </w:tc>
        <w:tc>
          <w:tcPr>
            <w:tcW w:type="dxa" w:w="14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Mobile Engs</w:t>
            </w:r>
          </w:p>
        </w:tc>
        <w:tc>
          <w:tcPr>
            <w:tcW w:type="dxa" w:w="356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XCUITest / Espresso: critical flows automated on physical device simulation.</w:t>
            </w:r>
          </w:p>
        </w:tc>
        <w:tc>
          <w:tcPr>
            <w:tcW w:type="dxa" w:w="8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W7–W8</w:t>
            </w:r>
          </w:p>
        </w:tc>
      </w:tr>
      <w:tr>
        <w:tc>
          <w:tcPr>
            <w:tcW w:type="dxa" w:w="32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Run DAST (ZAP) active scan including new moderation and institution endpoints.</w:t>
            </w:r>
          </w:p>
        </w:tc>
        <w:tc>
          <w:tcPr>
            <w:tcW w:type="dxa" w:w="14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QA + Security</w:t>
            </w:r>
          </w:p>
        </w:tc>
        <w:tc>
          <w:tcPr>
            <w:tcW w:type="dxa" w:w="356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ZAP scan: 0 critical/high findings on new endpoints.</w:t>
            </w:r>
          </w:p>
        </w:tc>
        <w:tc>
          <w:tcPr>
            <w:tcW w:type="dxa" w:w="8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W8</w:t>
            </w:r>
          </w:p>
        </w:tc>
      </w:tr>
      <w:tr>
        <w:tc>
          <w:tcPr>
            <w:tcW w:type="dxa" w:w="32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Audit log integration test: every admin action writes audit entry before execution.</w:t>
            </w:r>
          </w:p>
        </w:tc>
        <w:tc>
          <w:tcPr>
            <w:tcW w:type="dxa" w:w="14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QA + Backend</w:t>
            </w:r>
          </w:p>
        </w:tc>
        <w:tc>
          <w:tcPr>
            <w:tcW w:type="dxa" w:w="356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Test: force audit write failure → mutation rolls back. 100% of auditable events tested.</w:t>
            </w:r>
          </w:p>
        </w:tc>
        <w:tc>
          <w:tcPr>
            <w:tcW w:type="dxa" w:w="8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W8</w:t>
            </w:r>
          </w:p>
        </w:tc>
      </w:tr>
      <w:tr>
        <w:tc>
          <w:tcPr>
            <w:tcW w:type="dxa" w:w="32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Full regression: all E2E tests (Sprint 1 + 2 + 3) on staging.</w:t>
            </w:r>
          </w:p>
        </w:tc>
        <w:tc>
          <w:tcPr>
            <w:tcW w:type="dxa" w:w="14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QA</w:t>
            </w:r>
          </w:p>
        </w:tc>
        <w:tc>
          <w:tcPr>
            <w:tcW w:type="dxa" w:w="356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All E2E tests pass in staging. QA report shared with Engineering Lead.</w:t>
            </w:r>
          </w:p>
        </w:tc>
        <w:tc>
          <w:tcPr>
            <w:tcW w:type="dxa" w:w="8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W8 end</w:t>
            </w:r>
          </w:p>
        </w:tc>
      </w:tr>
      <w:tr>
        <w:tc>
          <w:tcPr>
            <w:tcW w:type="dxa" w:w="32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Engage external pen test firm: provide API documentation, test accounts, staging access.</w:t>
            </w:r>
          </w:p>
        </w:tc>
        <w:tc>
          <w:tcPr>
            <w:tcW w:type="dxa" w:w="14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Security Lead</w:t>
            </w:r>
          </w:p>
        </w:tc>
        <w:tc>
          <w:tcPr>
            <w:tcW w:type="dxa" w:w="356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Pen test scheduled and confirmed for Week 9–10. Firm has staging access.</w:t>
            </w:r>
          </w:p>
        </w:tc>
        <w:tc>
          <w:tcPr>
            <w:tcW w:type="dxa" w:w="8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W8</w:t>
            </w:r>
          </w:p>
        </w:tc>
      </w:tr>
    </w:tbl>
    <w:p>
      <w:pPr>
        <w:spacing w:after="0" w:before="60"/>
      </w:pPr>
      <w:r>
        <w:rPr>
          <w:rFonts w:ascii="Arial" w:cs="Arial" w:eastAsia="Arial" w:hAnsi="Arial"/>
          <w:sz w:val="20"/>
          <w:szCs w:val="20"/>
        </w:rPr>
        <w:t xml:space="preserve"/>
      </w:r>
    </w:p>
    <w:p>
      <w:pPr>
        <w:shd w:fill="3B0764" w:val="clear"/>
        <w:spacing w:after="120" w:before="280"/>
      </w:pPr>
      <w:r>
        <w:rPr>
          <w:rFonts w:ascii="Arial" w:cs="Arial" w:eastAsia="Arial" w:hAnsi="Arial"/>
          <w:b/>
          <w:bCs/>
          <w:color w:val="FFFFFF"/>
          <w:sz w:val="22"/>
          <w:szCs w:val="22"/>
        </w:rPr>
        <w:t xml:space="preserve">  Sprint 4 — Stabilisation, Load Test, Pen Test, Launch Prep (Weeks 9–10)  </w:t>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3200"/>
        <w:gridCol w:w="1400"/>
        <w:gridCol w:w="3560"/>
        <w:gridCol w:w="800"/>
      </w:tblGrid>
      <w:tr>
        <w:tc>
          <w:tcPr>
            <w:tcW w:type="dxa" w:w="3200"/>
            <w:tcBorders>
              <w:top w:val="single" w:color="0A1628" w:sz="14"/>
              <w:left w:val="single" w:color="0A1628" w:sz="14"/>
              <w:bottom w:val="single" w:color="0A1628" w:sz="14"/>
              <w:right w:val="single" w:color="0A1628" w:sz="14"/>
            </w:tcBorders>
            <w:shd w:fill="0A1628" w:val="clear"/>
            <w:tcMar>
              <w:top w:type="dxa" w:w="70"/>
              <w:left w:type="dxa" w:w="110"/>
              <w:bottom w:type="dxa" w:w="70"/>
              <w:right w:type="dxa" w:w="110"/>
            </w:tcMar>
            <w:vAlign w:val="center"/>
          </w:tcPr>
          <w:p>
            <w:r>
              <w:rPr>
                <w:rFonts w:ascii="Arial" w:cs="Arial" w:eastAsia="Arial" w:hAnsi="Arial"/>
                <w:b/>
                <w:bCs/>
                <w:color w:val="FFFFFF"/>
                <w:sz w:val="16"/>
                <w:szCs w:val="16"/>
              </w:rPr>
              <w:t xml:space="preserve">Activity</w:t>
            </w:r>
          </w:p>
        </w:tc>
        <w:tc>
          <w:tcPr>
            <w:tcW w:type="dxa" w:w="1400"/>
            <w:tcBorders>
              <w:top w:val="single" w:color="0A1628" w:sz="14"/>
              <w:left w:val="single" w:color="0A1628" w:sz="14"/>
              <w:bottom w:val="single" w:color="0A1628" w:sz="14"/>
              <w:right w:val="single" w:color="0A1628" w:sz="14"/>
            </w:tcBorders>
            <w:shd w:fill="0A1628" w:val="clear"/>
            <w:tcMar>
              <w:top w:type="dxa" w:w="70"/>
              <w:left w:type="dxa" w:w="110"/>
              <w:bottom w:type="dxa" w:w="70"/>
              <w:right w:type="dxa" w:w="110"/>
            </w:tcMar>
            <w:vAlign w:val="center"/>
          </w:tcPr>
          <w:p>
            <w:r>
              <w:rPr>
                <w:rFonts w:ascii="Arial" w:cs="Arial" w:eastAsia="Arial" w:hAnsi="Arial"/>
                <w:b/>
                <w:bCs/>
                <w:color w:val="FFFFFF"/>
                <w:sz w:val="16"/>
                <w:szCs w:val="16"/>
              </w:rPr>
              <w:t xml:space="preserve">Owner</w:t>
            </w:r>
          </w:p>
        </w:tc>
        <w:tc>
          <w:tcPr>
            <w:tcW w:type="dxa" w:w="3560"/>
            <w:tcBorders>
              <w:top w:val="single" w:color="0A1628" w:sz="14"/>
              <w:left w:val="single" w:color="0A1628" w:sz="14"/>
              <w:bottom w:val="single" w:color="0A1628" w:sz="14"/>
              <w:right w:val="single" w:color="0A1628" w:sz="14"/>
            </w:tcBorders>
            <w:shd w:fill="0A1628" w:val="clear"/>
            <w:tcMar>
              <w:top w:type="dxa" w:w="70"/>
              <w:left w:type="dxa" w:w="110"/>
              <w:bottom w:type="dxa" w:w="70"/>
              <w:right w:type="dxa" w:w="110"/>
            </w:tcMar>
            <w:vAlign w:val="center"/>
          </w:tcPr>
          <w:p>
            <w:r>
              <w:rPr>
                <w:rFonts w:ascii="Arial" w:cs="Arial" w:eastAsia="Arial" w:hAnsi="Arial"/>
                <w:b/>
                <w:bCs/>
                <w:color w:val="FFFFFF"/>
                <w:sz w:val="16"/>
                <w:szCs w:val="16"/>
              </w:rPr>
              <w:t xml:space="preserve">Done when</w:t>
            </w:r>
          </w:p>
        </w:tc>
        <w:tc>
          <w:tcPr>
            <w:tcW w:type="dxa" w:w="800"/>
            <w:tcBorders>
              <w:top w:val="single" w:color="0A1628" w:sz="14"/>
              <w:left w:val="single" w:color="0A1628" w:sz="14"/>
              <w:bottom w:val="single" w:color="0A1628" w:sz="14"/>
              <w:right w:val="single" w:color="0A1628" w:sz="14"/>
            </w:tcBorders>
            <w:shd w:fill="0A1628" w:val="clear"/>
            <w:tcMar>
              <w:top w:type="dxa" w:w="70"/>
              <w:left w:type="dxa" w:w="110"/>
              <w:bottom w:type="dxa" w:w="70"/>
              <w:right w:type="dxa" w:w="110"/>
            </w:tcMar>
            <w:vAlign w:val="center"/>
          </w:tcPr>
          <w:p>
            <w:r>
              <w:rPr>
                <w:rFonts w:ascii="Arial" w:cs="Arial" w:eastAsia="Arial" w:hAnsi="Arial"/>
                <w:b/>
                <w:bCs/>
                <w:color w:val="FFFFFF"/>
                <w:sz w:val="16"/>
                <w:szCs w:val="16"/>
              </w:rPr>
              <w:t xml:space="preserve">Week</w:t>
            </w:r>
          </w:p>
        </w:tc>
      </w:tr>
      <w:tr>
        <w:tc>
          <w:tcPr>
            <w:tcW w:type="dxa" w:w="32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LOAD TEST: k6 — 500 VU, 30 min, all critical paths. Target: all NFR p95 met.</w:t>
            </w:r>
          </w:p>
        </w:tc>
        <w:tc>
          <w:tcPr>
            <w:tcW w:type="dxa" w:w="14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QA + DevOps</w:t>
            </w:r>
          </w:p>
        </w:tc>
        <w:tc>
          <w:tcPr>
            <w:tcW w:type="dxa" w:w="356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k6 report: quiz submit &lt; 500ms p95, auth &lt; 150ms p95, analytics &lt; 400ms p95.</w:t>
            </w:r>
          </w:p>
        </w:tc>
        <w:tc>
          <w:tcPr>
            <w:tcW w:type="dxa" w:w="8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W9</w:t>
            </w:r>
          </w:p>
        </w:tc>
      </w:tr>
      <w:tr>
        <w:tc>
          <w:tcPr>
            <w:tcW w:type="dxa" w:w="32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LOAD TEST: 1,000 VU burst (10 min) — verify Karpenter auto-scales correctly.</w:t>
            </w:r>
          </w:p>
        </w:tc>
        <w:tc>
          <w:tcPr>
            <w:tcW w:type="dxa" w:w="14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QA + DevOps</w:t>
            </w:r>
          </w:p>
        </w:tc>
        <w:tc>
          <w:tcPr>
            <w:tcW w:type="dxa" w:w="356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EKS metrics: nodes provisioned, pods scheduled, error rate &lt; 0.1% during burst.</w:t>
            </w:r>
          </w:p>
        </w:tc>
        <w:tc>
          <w:tcPr>
            <w:tcW w:type="dxa" w:w="8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W9</w:t>
            </w:r>
          </w:p>
        </w:tc>
      </w:tr>
      <w:tr>
        <w:tc>
          <w:tcPr>
            <w:tcW w:type="dxa" w:w="32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PENETRATION TEST (external firm): IDOR, SQLi, auth bypass, privilege escalation, mobile.</w:t>
            </w:r>
          </w:p>
        </w:tc>
        <w:tc>
          <w:tcPr>
            <w:tcW w:type="dxa" w:w="14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External firm + Security</w:t>
            </w:r>
          </w:p>
        </w:tc>
        <w:tc>
          <w:tcPr>
            <w:tcW w:type="dxa" w:w="356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Pen test report delivered. 0 CRITICAL findings. All HIGH findings remediated.</w:t>
            </w:r>
          </w:p>
        </w:tc>
        <w:tc>
          <w:tcPr>
            <w:tcW w:type="dxa" w:w="8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W9–W10</w:t>
            </w:r>
          </w:p>
        </w:tc>
      </w:tr>
      <w:tr>
        <w:tc>
          <w:tcPr>
            <w:tcW w:type="dxa" w:w="32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PENETRATION TEST remediation: all critical findings fixed, re-tested by QA.</w:t>
            </w:r>
          </w:p>
        </w:tc>
        <w:tc>
          <w:tcPr>
            <w:tcW w:type="dxa" w:w="14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Security + Engineers</w:t>
            </w:r>
          </w:p>
        </w:tc>
        <w:tc>
          <w:tcPr>
            <w:tcW w:type="dxa" w:w="356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All CRITICAL/HIGH pen test findings: fix deployed, re-verified by QA.</w:t>
            </w:r>
          </w:p>
        </w:tc>
        <w:tc>
          <w:tcPr>
            <w:tcW w:type="dxa" w:w="8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W10</w:t>
            </w:r>
          </w:p>
        </w:tc>
      </w:tr>
      <w:tr>
        <w:tc>
          <w:tcPr>
            <w:tcW w:type="dxa" w:w="32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Full accessibility audit: Axe on all 72 screens (or most affected sample). Pa11y on admin portal.</w:t>
            </w:r>
          </w:p>
        </w:tc>
        <w:tc>
          <w:tcPr>
            <w:tcW w:type="dxa" w:w="14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QA</w:t>
            </w:r>
          </w:p>
        </w:tc>
        <w:tc>
          <w:tcPr>
            <w:tcW w:type="dxa" w:w="356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Axe + Pa11y reports: 0 critical violations across all platforms.</w:t>
            </w:r>
          </w:p>
        </w:tc>
        <w:tc>
          <w:tcPr>
            <w:tcW w:type="dxa" w:w="8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W9</w:t>
            </w:r>
          </w:p>
        </w:tc>
      </w:tr>
      <w:tr>
        <w:tc>
          <w:tcPr>
            <w:tcW w:type="dxa" w:w="32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App Store / Play Store submission: prepare release builds, metadata, screenshots.</w:t>
            </w:r>
          </w:p>
        </w:tc>
        <w:tc>
          <w:tcPr>
            <w:tcW w:type="dxa" w:w="14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Mobile Engs</w:t>
            </w:r>
          </w:p>
        </w:tc>
        <w:tc>
          <w:tcPr>
            <w:tcW w:type="dxa" w:w="356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iOS and Android builds submitted. Approval received before W10 Day 4.</w:t>
            </w:r>
          </w:p>
        </w:tc>
        <w:tc>
          <w:tcPr>
            <w:tcW w:type="dxa" w:w="8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W9 start</w:t>
            </w:r>
          </w:p>
        </w:tc>
      </w:tr>
      <w:tr>
        <w:tc>
          <w:tcPr>
            <w:tcW w:type="dxa" w:w="32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GDPR / DPDP compliance test: data export API, account deletion, privacy notice display.</w:t>
            </w:r>
          </w:p>
        </w:tc>
        <w:tc>
          <w:tcPr>
            <w:tcW w:type="dxa" w:w="14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QA + Legal</w:t>
            </w:r>
          </w:p>
        </w:tc>
        <w:tc>
          <w:tcPr>
            <w:tcW w:type="dxa" w:w="356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End-to-end: register → privacy notice shown → data export received → account deleted → data gone.</w:t>
            </w:r>
          </w:p>
        </w:tc>
        <w:tc>
          <w:tcPr>
            <w:tcW w:type="dxa" w:w="8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W9</w:t>
            </w:r>
          </w:p>
        </w:tc>
      </w:tr>
      <w:tr>
        <w:tc>
          <w:tcPr>
            <w:tcW w:type="dxa" w:w="32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Full E2E regression: 5 full runs of the complete Playwright suite on staging. Pass rate ≥ 98%.</w:t>
            </w:r>
          </w:p>
        </w:tc>
        <w:tc>
          <w:tcPr>
            <w:tcW w:type="dxa" w:w="14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QA</w:t>
            </w:r>
          </w:p>
        </w:tc>
        <w:tc>
          <w:tcPr>
            <w:tcW w:type="dxa" w:w="356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5 runs complete. ≥ 98% pass rate. Flaky tests identified and fixed.</w:t>
            </w:r>
          </w:p>
        </w:tc>
        <w:tc>
          <w:tcPr>
            <w:tcW w:type="dxa" w:w="8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W9–W10</w:t>
            </w:r>
          </w:p>
        </w:tc>
      </w:tr>
      <w:tr>
        <w:tc>
          <w:tcPr>
            <w:tcW w:type="dxa" w:w="32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UAT (User Acceptance Testing): PO walks through all P0 stories in staging.</w:t>
            </w:r>
          </w:p>
        </w:tc>
        <w:tc>
          <w:tcPr>
            <w:tcW w:type="dxa" w:w="14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Product Owner</w:t>
            </w:r>
          </w:p>
        </w:tc>
        <w:tc>
          <w:tcPr>
            <w:tcW w:type="dxa" w:w="356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PO has accepted all 57 P0 stories in staging. Jira: all P0 status = Done.</w:t>
            </w:r>
          </w:p>
        </w:tc>
        <w:tc>
          <w:tcPr>
            <w:tcW w:type="dxa" w:w="8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W10</w:t>
            </w:r>
          </w:p>
        </w:tc>
      </w:tr>
      <w:tr>
        <w:tc>
          <w:tcPr>
            <w:tcW w:type="dxa" w:w="32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Go/No-Go test summary report: all 18 gate criteria evaluated, results documented.</w:t>
            </w:r>
          </w:p>
        </w:tc>
        <w:tc>
          <w:tcPr>
            <w:tcW w:type="dxa" w:w="14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QA Lead + Tech Lead</w:t>
            </w:r>
          </w:p>
        </w:tc>
        <w:tc>
          <w:tcPr>
            <w:tcW w:type="dxa" w:w="356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Go/No-Go report presented to release approvers on W10 Day 4.</w:t>
            </w:r>
          </w:p>
        </w:tc>
        <w:tc>
          <w:tcPr>
            <w:tcW w:type="dxa" w:w="8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W10</w:t>
            </w:r>
          </w:p>
        </w:tc>
      </w:tr>
    </w:tbl>
    <w:p>
      <w:r>
        <w:br w:type="page"/>
      </w:r>
    </w:p>
    <w:p>
      <w:pPr>
        <w:pStyle w:val="Heading1"/>
        <w:spacing w:after="140" w:before="380"/>
      </w:pPr>
      <w:r>
        <w:rPr>
          <w:rFonts w:ascii="Arial" w:cs="Arial" w:eastAsia="Arial" w:hAnsi="Arial"/>
          <w:b/>
          <w:bCs/>
          <w:color w:val="0A1628"/>
          <w:sz w:val="20"/>
          <w:szCs w:val="20"/>
        </w:rPr>
        <w:t xml:space="preserve">6. Unit Testing Standards</w:t>
      </w:r>
    </w:p>
    <w:p>
      <w:pPr>
        <w:pBdr>
          <w:bottom w:val="single" w:color="1565C0" w:sz="10" w:space="1"/>
        </w:pBdr>
        <w:spacing w:after="120" w:before="120"/>
      </w:pPr>
      <w:r>
        <w:rPr>
          <w:rFonts w:ascii="Arial" w:cs="Arial" w:eastAsia="Arial" w:hAnsi="Arial"/>
          <w:sz w:val="20"/>
          <w:szCs w:val="20"/>
        </w:rPr>
        <w:t xml:space="preserve"/>
      </w:r>
    </w:p>
    <w:p>
      <w:pPr>
        <w:spacing w:after="80" w:before="60"/>
      </w:pPr>
      <w:r>
        <w:rPr>
          <w:rFonts w:ascii="Arial" w:cs="Arial" w:eastAsia="Arial" w:hAnsi="Arial"/>
          <w:color w:val="0F172A"/>
          <w:sz w:val="20"/>
          <w:szCs w:val="20"/>
        </w:rPr>
        <w:t xml:space="preserve">Unit tests are written by the feature engineer, in the same PR as the feature code. They run in under 30 seconds total for any individual service. They test one thing. They are deterministic. They do not touch the network, filesystem, or database.</w:t>
      </w:r>
    </w:p>
    <w:p>
      <w:pPr>
        <w:spacing w:after="0" w:before="60"/>
      </w:pPr>
      <w:r>
        <w:rPr>
          <w:rFonts w:ascii="Arial" w:cs="Arial" w:eastAsia="Arial" w:hAnsi="Arial"/>
          <w:sz w:val="20"/>
          <w:szCs w:val="20"/>
        </w:rPr>
        <w:t xml:space="preserve"/>
      </w:r>
    </w:p>
    <w:p>
      <w:pPr>
        <w:pStyle w:val="Heading2"/>
        <w:spacing w:after="100" w:before="260"/>
      </w:pPr>
      <w:r>
        <w:rPr>
          <w:rFonts w:ascii="Arial" w:cs="Arial" w:eastAsia="Arial" w:hAnsi="Arial"/>
          <w:b/>
          <w:bCs/>
          <w:color w:val="1D3461"/>
          <w:sz w:val="20"/>
          <w:szCs w:val="20"/>
        </w:rPr>
        <w:t xml:space="preserve">6.1 Python Service Unit Tests (pytest)</w:t>
      </w:r>
    </w:p>
    <w:p>
      <w:pPr>
        <w:spacing w:after="60" w:before="120"/>
      </w:pPr>
      <w:r>
        <w:rPr>
          <w:rFonts w:ascii="Arial" w:cs="Arial" w:eastAsia="Arial" w:hAnsi="Arial"/>
          <w:b/>
          <w:bCs/>
          <w:color w:val="14532D"/>
          <w:sz w:val="18"/>
          <w:szCs w:val="18"/>
        </w:rPr>
        <w:t xml:space="preserve">Standard pytest configuration (pyproject.toml)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4532D" w:sz="14"/>
              <w:left w:val="single" w:color="14532D" w:sz="14"/>
              <w:bottom w:val="single" w:color="14532D" w:sz="14"/>
              <w:right w:val="single" w:color="14532D" w:sz="14"/>
            </w:tcBorders>
            <w:shd w:fill="F1F5F9" w:val="clear"/>
            <w:tcMar>
              <w:top w:type="dxa" w:w="110"/>
              <w:left w:type="dxa" w:w="150"/>
              <w:bottom w:type="dxa" w:w="110"/>
              <w:right w:type="dxa" w:w="150"/>
            </w:tcMar>
          </w:tcPr>
          <w:p>
            <w:pPr>
              <w:spacing w:after="10" w:before="10"/>
            </w:pPr>
            <w:r>
              <w:rPr>
                <w:rFonts w:ascii="Courier New" w:cs="Courier New" w:eastAsia="Courier New" w:hAnsi="Courier New"/>
                <w:color w:val="1E3A5F"/>
                <w:sz w:val="17"/>
                <w:szCs w:val="17"/>
              </w:rPr>
              <w:t xml:space="preserve">[tool.pytest.ini_options]</w:t>
            </w:r>
          </w:p>
          <w:p>
            <w:pPr>
              <w:spacing w:after="10" w:before="10"/>
            </w:pPr>
            <w:r>
              <w:rPr>
                <w:rFonts w:ascii="Courier New" w:cs="Courier New" w:eastAsia="Courier New" w:hAnsi="Courier New"/>
                <w:color w:val="1E3A5F"/>
                <w:sz w:val="17"/>
                <w:szCs w:val="17"/>
              </w:rPr>
              <w:t xml:space="preserve">testpaths = ["tests"]</w:t>
            </w:r>
          </w:p>
          <w:p>
            <w:pPr>
              <w:spacing w:after="10" w:before="10"/>
            </w:pPr>
            <w:r>
              <w:rPr>
                <w:rFonts w:ascii="Courier New" w:cs="Courier New" w:eastAsia="Courier New" w:hAnsi="Courier New"/>
                <w:color w:val="1E3A5F"/>
                <w:sz w:val="17"/>
                <w:szCs w:val="17"/>
              </w:rPr>
              <w:t xml:space="preserve">addopts = [</w:t>
            </w:r>
          </w:p>
          <w:p>
            <w:pPr>
              <w:spacing w:after="10" w:before="10"/>
            </w:pPr>
            <w:r>
              <w:rPr>
                <w:rFonts w:ascii="Courier New" w:cs="Courier New" w:eastAsia="Courier New" w:hAnsi="Courier New"/>
                <w:color w:val="1E3A5F"/>
                <w:sz w:val="17"/>
                <w:szCs w:val="17"/>
              </w:rPr>
              <w:t xml:space="preserve">    "--cov=src",</w:t>
            </w:r>
          </w:p>
          <w:p>
            <w:pPr>
              <w:spacing w:after="10" w:before="10"/>
            </w:pPr>
            <w:r>
              <w:rPr>
                <w:rFonts w:ascii="Courier New" w:cs="Courier New" w:eastAsia="Courier New" w:hAnsi="Courier New"/>
                <w:color w:val="1E3A5F"/>
                <w:sz w:val="17"/>
                <w:szCs w:val="17"/>
              </w:rPr>
              <w:t xml:space="preserve">    "--cov-report=term-missing",</w:t>
            </w:r>
          </w:p>
          <w:p>
            <w:pPr>
              <w:spacing w:after="10" w:before="10"/>
            </w:pPr>
            <w:r>
              <w:rPr>
                <w:rFonts w:ascii="Courier New" w:cs="Courier New" w:eastAsia="Courier New" w:hAnsi="Courier New"/>
                <w:color w:val="1E3A5F"/>
                <w:sz w:val="17"/>
                <w:szCs w:val="17"/>
              </w:rPr>
              <w:t xml:space="preserve">    "--cov-fail-under=80",</w:t>
            </w:r>
          </w:p>
          <w:p>
            <w:pPr>
              <w:spacing w:after="10" w:before="10"/>
            </w:pPr>
            <w:r>
              <w:rPr>
                <w:rFonts w:ascii="Courier New" w:cs="Courier New" w:eastAsia="Courier New" w:hAnsi="Courier New"/>
                <w:color w:val="1E3A5F"/>
                <w:sz w:val="17"/>
                <w:szCs w:val="17"/>
              </w:rPr>
              <w:t xml:space="preserve">    "--strict-markers",</w:t>
            </w:r>
          </w:p>
          <w:p>
            <w:pPr>
              <w:spacing w:after="10" w:before="10"/>
            </w:pPr>
            <w:r>
              <w:rPr>
                <w:rFonts w:ascii="Courier New" w:cs="Courier New" w:eastAsia="Courier New" w:hAnsi="Courier New"/>
                <w:color w:val="1E3A5F"/>
                <w:sz w:val="17"/>
                <w:szCs w:val="17"/>
              </w:rPr>
              <w:t xml:space="preserve">    "-x",                          # stop on first failure</w:t>
            </w:r>
          </w:p>
          <w:p>
            <w:pPr>
              <w:spacing w:after="10" w:before="10"/>
            </w:pPr>
            <w:r>
              <w:rPr>
                <w:rFonts w:ascii="Courier New" w:cs="Courier New" w:eastAsia="Courier New" w:hAnsi="Courier New"/>
                <w:color w:val="1E3A5F"/>
                <w:sz w:val="17"/>
                <w:szCs w:val="17"/>
              </w:rPr>
              <w:t xml:space="preserve">]</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[tool.coverage.run]</w:t>
            </w:r>
          </w:p>
          <w:p>
            <w:pPr>
              <w:spacing w:after="10" w:before="10"/>
            </w:pPr>
            <w:r>
              <w:rPr>
                <w:rFonts w:ascii="Courier New" w:cs="Courier New" w:eastAsia="Courier New" w:hAnsi="Courier New"/>
                <w:color w:val="1E3A5F"/>
                <w:sz w:val="17"/>
                <w:szCs w:val="17"/>
              </w:rPr>
              <w:t xml:space="preserve">omit = ["tests/*", "src/main.py", "src/**/migrations/*"]</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 Test file naming: test_{module}_{behaviour}.py</w:t>
            </w:r>
          </w:p>
          <w:p>
            <w:pPr>
              <w:spacing w:after="10" w:before="10"/>
            </w:pPr>
            <w:r>
              <w:rPr>
                <w:rFonts w:ascii="Courier New" w:cs="Courier New" w:eastAsia="Courier New" w:hAnsi="Courier New"/>
                <w:color w:val="1E3A5F"/>
                <w:sz w:val="17"/>
                <w:szCs w:val="17"/>
              </w:rPr>
              <w:t xml:space="preserve"># Test function naming: test_{given}_{when}_{then}</w:t>
            </w:r>
          </w:p>
          <w:p>
            <w:pPr>
              <w:spacing w:after="10" w:before="10"/>
            </w:pPr>
            <w:r>
              <w:rPr>
                <w:rFonts w:ascii="Courier New" w:cs="Courier New" w:eastAsia="Courier New" w:hAnsi="Courier New"/>
                <w:color w:val="1E3A5F"/>
                <w:sz w:val="17"/>
                <w:szCs w:val="17"/>
              </w:rPr>
              <w:t xml:space="preserve"># Example: test_auth_service_register_returns_409_when_email_already_exists</w:t>
            </w:r>
          </w:p>
        </w:tc>
      </w:tr>
    </w:tbl>
    <w:p>
      <w:pPr>
        <w:spacing w:after="0" w:before="80"/>
      </w:pPr>
      <w:r>
        <w:rPr>
          <w:rFonts w:ascii="Arial" w:cs="Arial" w:eastAsia="Arial" w:hAnsi="Arial"/>
          <w:sz w:val="20"/>
          <w:szCs w:val="20"/>
        </w:rPr>
        <w:t xml:space="preserve"/>
      </w:r>
    </w:p>
    <w:p>
      <w:pPr>
        <w:spacing w:after="0" w:before="60"/>
      </w:pPr>
      <w:r>
        <w:rPr>
          <w:rFonts w:ascii="Arial" w:cs="Arial" w:eastAsia="Arial" w:hAnsi="Arial"/>
          <w:sz w:val="20"/>
          <w:szCs w:val="20"/>
        </w:rPr>
        <w:t xml:space="preserve"/>
      </w:r>
    </w:p>
    <w:p>
      <w:pPr>
        <w:pStyle w:val="Heading2"/>
        <w:spacing w:after="100" w:before="260"/>
      </w:pPr>
      <w:r>
        <w:rPr>
          <w:rFonts w:ascii="Arial" w:cs="Arial" w:eastAsia="Arial" w:hAnsi="Arial"/>
          <w:b/>
          <w:bCs/>
          <w:color w:val="1D3461"/>
          <w:sz w:val="20"/>
          <w:szCs w:val="20"/>
        </w:rPr>
        <w:t xml:space="preserve">6.2 Go Service Unit Tests (Quiz Service)</w:t>
      </w:r>
    </w:p>
    <w:p>
      <w:pPr>
        <w:spacing w:after="60" w:before="120"/>
      </w:pPr>
      <w:r>
        <w:rPr>
          <w:rFonts w:ascii="Arial" w:cs="Arial" w:eastAsia="Arial" w:hAnsi="Arial"/>
          <w:b/>
          <w:bCs/>
          <w:color w:val="14532D"/>
          <w:sz w:val="18"/>
          <w:szCs w:val="18"/>
        </w:rPr>
        <w:t xml:space="preserve">Quiz Service test conventions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4532D" w:sz="14"/>
              <w:left w:val="single" w:color="14532D" w:sz="14"/>
              <w:bottom w:val="single" w:color="14532D" w:sz="14"/>
              <w:right w:val="single" w:color="14532D" w:sz="14"/>
            </w:tcBorders>
            <w:shd w:fill="F1F5F9" w:val="clear"/>
            <w:tcMar>
              <w:top w:type="dxa" w:w="110"/>
              <w:left w:type="dxa" w:w="150"/>
              <w:bottom w:type="dxa" w:w="110"/>
              <w:right w:type="dxa" w:w="150"/>
            </w:tcMar>
          </w:tcPr>
          <w:p>
            <w:pPr>
              <w:spacing w:after="10" w:before="10"/>
            </w:pPr>
            <w:r>
              <w:rPr>
                <w:rFonts w:ascii="Courier New" w:cs="Courier New" w:eastAsia="Courier New" w:hAnsi="Courier New"/>
                <w:color w:val="1E3A5F"/>
                <w:sz w:val="17"/>
                <w:szCs w:val="17"/>
              </w:rPr>
              <w:t xml:space="preserve">// File naming: {package}_test.go in same package</w:t>
            </w:r>
          </w:p>
          <w:p>
            <w:pPr>
              <w:spacing w:after="10" w:before="10"/>
            </w:pPr>
            <w:r>
              <w:rPr>
                <w:rFonts w:ascii="Courier New" w:cs="Courier New" w:eastAsia="Courier New" w:hAnsi="Courier New"/>
                <w:color w:val="1E3A5F"/>
                <w:sz w:val="17"/>
                <w:szCs w:val="17"/>
              </w:rPr>
              <w:t xml:space="preserve">// Test naming: TestQuizSessionPause_ReturnsError_WhenSessionExpired</w:t>
            </w:r>
          </w:p>
          <w:p>
            <w:pPr>
              <w:spacing w:after="10" w:before="10"/>
            </w:pPr>
            <w:r>
              <w:rPr>
                <w:rFonts w:ascii="Courier New" w:cs="Courier New" w:eastAsia="Courier New" w:hAnsi="Courier New"/>
                <w:color w:val="1E3A5F"/>
                <w:sz w:val="17"/>
                <w:szCs w:val="17"/>
              </w:rPr>
              <w:t xml:space="preserve">// Run with: go test ./... -race -count=1 -coverprofile=coverage.out</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 Coverage check:</w:t>
            </w:r>
          </w:p>
          <w:p>
            <w:pPr>
              <w:spacing w:after="10" w:before="10"/>
            </w:pPr>
            <w:r>
              <w:rPr>
                <w:rFonts w:ascii="Courier New" w:cs="Courier New" w:eastAsia="Courier New" w:hAnsi="Courier New"/>
                <w:color w:val="1E3A5F"/>
                <w:sz w:val="17"/>
                <w:szCs w:val="17"/>
              </w:rPr>
              <w:t xml:space="preserve">// go tool cover -func coverage.out | grep total | awk '{print $3}'</w:t>
            </w:r>
          </w:p>
          <w:p>
            <w:pPr>
              <w:spacing w:after="10" w:before="10"/>
            </w:pPr>
            <w:r>
              <w:rPr>
                <w:rFonts w:ascii="Courier New" w:cs="Courier New" w:eastAsia="Courier New" w:hAnsi="Courier New"/>
                <w:color w:val="1E3A5F"/>
                <w:sz w:val="17"/>
                <w:szCs w:val="17"/>
              </w:rPr>
              <w:t xml:space="preserve">// Must be &gt;= 80%</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 Table-driven tests are preferred for multiple scenarios:</w:t>
            </w:r>
          </w:p>
          <w:p>
            <w:pPr>
              <w:spacing w:after="10" w:before="10"/>
            </w:pPr>
            <w:r>
              <w:rPr>
                <w:rFonts w:ascii="Courier New" w:cs="Courier New" w:eastAsia="Courier New" w:hAnsi="Courier New"/>
                <w:color w:val="1E3A5F"/>
                <w:sz w:val="17"/>
                <w:szCs w:val="17"/>
              </w:rPr>
              <w:t xml:space="preserve">func TestValidateBidAmount(t *testing.T) {</w:t>
            </w:r>
          </w:p>
          <w:p>
            <w:pPr>
              <w:spacing w:after="10" w:before="10"/>
            </w:pPr>
            <w:r>
              <w:rPr>
                <w:rFonts w:ascii="Courier New" w:cs="Courier New" w:eastAsia="Courier New" w:hAnsi="Courier New"/>
                <w:color w:val="1E3A5F"/>
                <w:sz w:val="17"/>
                <w:szCs w:val="17"/>
              </w:rPr>
              <w:t xml:space="preserve">    tests := []struct{</w:t>
            </w:r>
          </w:p>
          <w:p>
            <w:pPr>
              <w:spacing w:after="10" w:before="10"/>
            </w:pPr>
            <w:r>
              <w:rPr>
                <w:rFonts w:ascii="Courier New" w:cs="Courier New" w:eastAsia="Courier New" w:hAnsi="Courier New"/>
                <w:color w:val="1E3A5F"/>
                <w:sz w:val="17"/>
                <w:szCs w:val="17"/>
              </w:rPr>
              <w:t xml:space="preserve">        name    string</w:t>
            </w:r>
          </w:p>
          <w:p>
            <w:pPr>
              <w:spacing w:after="10" w:before="10"/>
            </w:pPr>
            <w:r>
              <w:rPr>
                <w:rFonts w:ascii="Courier New" w:cs="Courier New" w:eastAsia="Courier New" w:hAnsi="Courier New"/>
                <w:color w:val="1E3A5F"/>
                <w:sz w:val="17"/>
                <w:szCs w:val="17"/>
              </w:rPr>
              <w:t xml:space="preserve">        amount  float64</w:t>
            </w:r>
          </w:p>
          <w:p>
            <w:pPr>
              <w:spacing w:after="10" w:before="10"/>
            </w:pPr>
            <w:r>
              <w:rPr>
                <w:rFonts w:ascii="Courier New" w:cs="Courier New" w:eastAsia="Courier New" w:hAnsi="Courier New"/>
                <w:color w:val="1E3A5F"/>
                <w:sz w:val="17"/>
                <w:szCs w:val="17"/>
              </w:rPr>
              <w:t xml:space="preserve">        wantErr bool</w:t>
            </w:r>
          </w:p>
          <w:p>
            <w:pPr>
              <w:spacing w:after="10" w:before="10"/>
            </w:pPr>
            <w:r>
              <w:rPr>
                <w:rFonts w:ascii="Courier New" w:cs="Courier New" w:eastAsia="Courier New" w:hAnsi="Courier New"/>
                <w:color w:val="1E3A5F"/>
                <w:sz w:val="17"/>
                <w:szCs w:val="17"/>
              </w:rPr>
              <w:t xml:space="preserve">    }{</w:t>
            </w:r>
          </w:p>
          <w:p>
            <w:pPr>
              <w:spacing w:after="10" w:before="10"/>
            </w:pPr>
            <w:r>
              <w:rPr>
                <w:rFonts w:ascii="Courier New" w:cs="Courier New" w:eastAsia="Courier New" w:hAnsi="Courier New"/>
                <w:color w:val="1E3A5F"/>
                <w:sz w:val="17"/>
                <w:szCs w:val="17"/>
              </w:rPr>
              <w:t xml:space="preserve">        {"valid amount", 100.0, false},</w:t>
            </w:r>
          </w:p>
          <w:p>
            <w:pPr>
              <w:spacing w:after="10" w:before="10"/>
            </w:pPr>
            <w:r>
              <w:rPr>
                <w:rFonts w:ascii="Courier New" w:cs="Courier New" w:eastAsia="Courier New" w:hAnsi="Courier New"/>
                <w:color w:val="1E3A5F"/>
                <w:sz w:val="17"/>
                <w:szCs w:val="17"/>
              </w:rPr>
              <w:t xml:space="preserve">        {"negative amount", -1.0, true},</w:t>
            </w:r>
          </w:p>
          <w:p>
            <w:pPr>
              <w:spacing w:after="10" w:before="10"/>
            </w:pPr>
            <w:r>
              <w:rPr>
                <w:rFonts w:ascii="Courier New" w:cs="Courier New" w:eastAsia="Courier New" w:hAnsi="Courier New"/>
                <w:color w:val="1E3A5F"/>
                <w:sz w:val="17"/>
                <w:szCs w:val="17"/>
              </w:rPr>
              <w:t xml:space="preserve">        {"zero amount", 0.0, true},</w:t>
            </w:r>
          </w:p>
          <w:p>
            <w:pPr>
              <w:spacing w:after="10" w:before="10"/>
            </w:pPr>
            <w:r>
              <w:rPr>
                <w:rFonts w:ascii="Courier New" w:cs="Courier New" w:eastAsia="Courier New" w:hAnsi="Courier New"/>
                <w:color w:val="1E3A5F"/>
                <w:sz w:val="17"/>
                <w:szCs w:val="17"/>
              </w:rPr>
              <w:t xml:space="preserve">    }</w:t>
            </w:r>
          </w:p>
          <w:p>
            <w:pPr>
              <w:spacing w:after="10" w:before="10"/>
            </w:pPr>
            <w:r>
              <w:rPr>
                <w:rFonts w:ascii="Courier New" w:cs="Courier New" w:eastAsia="Courier New" w:hAnsi="Courier New"/>
                <w:color w:val="1E3A5F"/>
                <w:sz w:val="17"/>
                <w:szCs w:val="17"/>
              </w:rPr>
              <w:t xml:space="preserve">    for _, tt := range tests {</w:t>
            </w:r>
          </w:p>
          <w:p>
            <w:pPr>
              <w:spacing w:after="10" w:before="10"/>
            </w:pPr>
            <w:r>
              <w:rPr>
                <w:rFonts w:ascii="Courier New" w:cs="Courier New" w:eastAsia="Courier New" w:hAnsi="Courier New"/>
                <w:color w:val="1E3A5F"/>
                <w:sz w:val="17"/>
                <w:szCs w:val="17"/>
              </w:rPr>
              <w:t xml:space="preserve">        t.Run(tt.name, func(t *testing.T) {</w:t>
            </w:r>
          </w:p>
          <w:p>
            <w:pPr>
              <w:spacing w:after="10" w:before="10"/>
            </w:pPr>
            <w:r>
              <w:rPr>
                <w:rFonts w:ascii="Courier New" w:cs="Courier New" w:eastAsia="Courier New" w:hAnsi="Courier New"/>
                <w:color w:val="1E3A5F"/>
                <w:sz w:val="17"/>
                <w:szCs w:val="17"/>
              </w:rPr>
              <w:t xml:space="preserve">            err := ValidateBidAmount(tt.amount)</w:t>
            </w:r>
          </w:p>
          <w:p>
            <w:pPr>
              <w:spacing w:after="10" w:before="10"/>
            </w:pPr>
            <w:r>
              <w:rPr>
                <w:rFonts w:ascii="Courier New" w:cs="Courier New" w:eastAsia="Courier New" w:hAnsi="Courier New"/>
                <w:color w:val="1E3A5F"/>
                <w:sz w:val="17"/>
                <w:szCs w:val="17"/>
              </w:rPr>
              <w:t xml:space="preserve">            if (err != nil) != tt.wantErr {</w:t>
            </w:r>
          </w:p>
          <w:p>
            <w:pPr>
              <w:spacing w:after="10" w:before="10"/>
            </w:pPr>
            <w:r>
              <w:rPr>
                <w:rFonts w:ascii="Courier New" w:cs="Courier New" w:eastAsia="Courier New" w:hAnsi="Courier New"/>
                <w:color w:val="1E3A5F"/>
                <w:sz w:val="17"/>
                <w:szCs w:val="17"/>
              </w:rPr>
              <w:t xml:space="preserve">                t.Errorf("got error = %v, wantErr %v", err, tt.wantErr)</w:t>
            </w:r>
          </w:p>
          <w:p>
            <w:pPr>
              <w:spacing w:after="10" w:before="10"/>
            </w:pPr>
            <w:r>
              <w:rPr>
                <w:rFonts w:ascii="Courier New" w:cs="Courier New" w:eastAsia="Courier New" w:hAnsi="Courier New"/>
                <w:color w:val="1E3A5F"/>
                <w:sz w:val="17"/>
                <w:szCs w:val="17"/>
              </w:rPr>
              <w:t xml:space="preserve">            }</w:t>
            </w:r>
          </w:p>
          <w:p>
            <w:pPr>
              <w:spacing w:after="10" w:before="10"/>
            </w:pPr>
            <w:r>
              <w:rPr>
                <w:rFonts w:ascii="Courier New" w:cs="Courier New" w:eastAsia="Courier New" w:hAnsi="Courier New"/>
                <w:color w:val="1E3A5F"/>
                <w:sz w:val="17"/>
                <w:szCs w:val="17"/>
              </w:rPr>
              <w:t xml:space="preserve">        })</w:t>
            </w:r>
          </w:p>
          <w:p>
            <w:pPr>
              <w:spacing w:after="10" w:before="10"/>
            </w:pPr>
            <w:r>
              <w:rPr>
                <w:rFonts w:ascii="Courier New" w:cs="Courier New" w:eastAsia="Courier New" w:hAnsi="Courier New"/>
                <w:color w:val="1E3A5F"/>
                <w:sz w:val="17"/>
                <w:szCs w:val="17"/>
              </w:rPr>
              <w:t xml:space="preserve">    }</w:t>
            </w:r>
          </w:p>
          <w:p>
            <w:pPr>
              <w:spacing w:after="10" w:before="10"/>
            </w:pPr>
            <w:r>
              <w:rPr>
                <w:rFonts w:ascii="Courier New" w:cs="Courier New" w:eastAsia="Courier New" w:hAnsi="Courier New"/>
                <w:color w:val="1E3A5F"/>
                <w:sz w:val="17"/>
                <w:szCs w:val="17"/>
              </w:rPr>
              <w:t xml:space="preserve">}</w:t>
            </w:r>
          </w:p>
        </w:tc>
      </w:tr>
    </w:tbl>
    <w:p>
      <w:pPr>
        <w:spacing w:after="0" w:before="80"/>
      </w:pPr>
      <w:r>
        <w:rPr>
          <w:rFonts w:ascii="Arial" w:cs="Arial" w:eastAsia="Arial" w:hAnsi="Arial"/>
          <w:sz w:val="20"/>
          <w:szCs w:val="20"/>
        </w:rPr>
        <w:t xml:space="preserve"/>
      </w:r>
    </w:p>
    <w:p>
      <w:pPr>
        <w:spacing w:after="0" w:before="60"/>
      </w:pPr>
      <w:r>
        <w:rPr>
          <w:rFonts w:ascii="Arial" w:cs="Arial" w:eastAsia="Arial" w:hAnsi="Arial"/>
          <w:sz w:val="20"/>
          <w:szCs w:val="20"/>
        </w:rPr>
        <w:t xml:space="preserve"/>
      </w:r>
    </w:p>
    <w:p>
      <w:pPr>
        <w:pStyle w:val="Heading2"/>
        <w:spacing w:after="100" w:before="260"/>
      </w:pPr>
      <w:r>
        <w:rPr>
          <w:rFonts w:ascii="Arial" w:cs="Arial" w:eastAsia="Arial" w:hAnsi="Arial"/>
          <w:b/>
          <w:bCs/>
          <w:color w:val="1D3461"/>
          <w:sz w:val="20"/>
          <w:szCs w:val="20"/>
        </w:rPr>
        <w:t xml:space="preserve">6.3 What Unit Tests Must NOT 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400"/>
        <w:gridCol w:w="3160"/>
      </w:tblGrid>
      <w:tr>
        <w:tc>
          <w:tcPr>
            <w:tcW w:type="dxa" w:w="2800"/>
            <w:tcBorders>
              <w:top w:val="single" w:color="0A1628" w:sz="14"/>
              <w:left w:val="single" w:color="0A1628" w:sz="14"/>
              <w:bottom w:val="single" w:color="0A1628" w:sz="14"/>
              <w:right w:val="single" w:color="0A1628" w:sz="14"/>
            </w:tcBorders>
            <w:shd w:fill="0A1628" w:val="clear"/>
            <w:tcMar>
              <w:top w:type="dxa" w:w="70"/>
              <w:left w:type="dxa" w:w="110"/>
              <w:bottom w:type="dxa" w:w="70"/>
              <w:right w:type="dxa" w:w="110"/>
            </w:tcMar>
            <w:vAlign w:val="center"/>
          </w:tcPr>
          <w:p>
            <w:r>
              <w:rPr>
                <w:rFonts w:ascii="Arial" w:cs="Arial" w:eastAsia="Arial" w:hAnsi="Arial"/>
                <w:b/>
                <w:bCs/>
                <w:color w:val="FFFFFF"/>
                <w:sz w:val="16"/>
                <w:szCs w:val="16"/>
              </w:rPr>
              <w:t xml:space="preserve">Forbidden</w:t>
            </w:r>
          </w:p>
        </w:tc>
        <w:tc>
          <w:tcPr>
            <w:tcW w:type="dxa" w:w="3400"/>
            <w:tcBorders>
              <w:top w:val="single" w:color="0A1628" w:sz="14"/>
              <w:left w:val="single" w:color="0A1628" w:sz="14"/>
              <w:bottom w:val="single" w:color="0A1628" w:sz="14"/>
              <w:right w:val="single" w:color="0A1628" w:sz="14"/>
            </w:tcBorders>
            <w:shd w:fill="0A1628" w:val="clear"/>
            <w:tcMar>
              <w:top w:type="dxa" w:w="70"/>
              <w:left w:type="dxa" w:w="110"/>
              <w:bottom w:type="dxa" w:w="70"/>
              <w:right w:type="dxa" w:w="110"/>
            </w:tcMar>
            <w:vAlign w:val="center"/>
          </w:tcPr>
          <w:p>
            <w:r>
              <w:rPr>
                <w:rFonts w:ascii="Arial" w:cs="Arial" w:eastAsia="Arial" w:hAnsi="Arial"/>
                <w:b/>
                <w:bCs/>
                <w:color w:val="FFFFFF"/>
                <w:sz w:val="16"/>
                <w:szCs w:val="16"/>
              </w:rPr>
              <w:t xml:space="preserve">Why</w:t>
            </w:r>
          </w:p>
        </w:tc>
        <w:tc>
          <w:tcPr>
            <w:tcW w:type="dxa" w:w="3160"/>
            <w:tcBorders>
              <w:top w:val="single" w:color="0A1628" w:sz="14"/>
              <w:left w:val="single" w:color="0A1628" w:sz="14"/>
              <w:bottom w:val="single" w:color="0A1628" w:sz="14"/>
              <w:right w:val="single" w:color="0A1628" w:sz="14"/>
            </w:tcBorders>
            <w:shd w:fill="0A1628" w:val="clear"/>
            <w:tcMar>
              <w:top w:type="dxa" w:w="70"/>
              <w:left w:type="dxa" w:w="110"/>
              <w:bottom w:type="dxa" w:w="70"/>
              <w:right w:type="dxa" w:w="110"/>
            </w:tcMar>
            <w:vAlign w:val="center"/>
          </w:tcPr>
          <w:p>
            <w:r>
              <w:rPr>
                <w:rFonts w:ascii="Arial" w:cs="Arial" w:eastAsia="Arial" w:hAnsi="Arial"/>
                <w:b/>
                <w:bCs/>
                <w:color w:val="FFFFFF"/>
                <w:sz w:val="16"/>
                <w:szCs w:val="16"/>
              </w:rPr>
              <w:t xml:space="preserve">Alternative</w:t>
            </w:r>
          </w:p>
        </w:tc>
      </w:tr>
      <w:tr>
        <w:tc>
          <w:tcPr>
            <w:tcW w:type="dxa" w:w="28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Call a real database</w:t>
            </w:r>
          </w:p>
        </w:tc>
        <w:tc>
          <w:tcPr>
            <w:tcW w:type="dxa" w:w="34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Makes tests slow, brittle, and non-deterministic.</w:t>
            </w:r>
          </w:p>
        </w:tc>
        <w:tc>
          <w:tcPr>
            <w:tcW w:type="dxa" w:w="316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Use repository interface mock (Python: unittest.mock. Go: mockery. TS: jest.fn())</w:t>
            </w:r>
          </w:p>
        </w:tc>
      </w:tr>
      <w:tr>
        <w:tc>
          <w:tcPr>
            <w:tcW w:type="dxa" w:w="28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Call a real external API</w:t>
            </w:r>
          </w:p>
        </w:tc>
        <w:tc>
          <w:tcPr>
            <w:tcW w:type="dxa" w:w="34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Tests fail when Stripe/Twilio is down or rate-limited.</w:t>
            </w:r>
          </w:p>
        </w:tc>
        <w:tc>
          <w:tcPr>
            <w:tcW w:type="dxa" w:w="316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Mock the HTTP client layer. Use recorded responses (cassettes) for complex APIs.</w:t>
            </w:r>
          </w:p>
        </w:tc>
      </w:tr>
      <w:tr>
        <w:tc>
          <w:tcPr>
            <w:tcW w:type="dxa" w:w="28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Sleep or wait for time</w:t>
            </w:r>
          </w:p>
        </w:tc>
        <w:tc>
          <w:tcPr>
            <w:tcW w:type="dxa" w:w="34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Makes tests slow and flaky on slow CI runners.</w:t>
            </w:r>
          </w:p>
        </w:tc>
        <w:tc>
          <w:tcPr>
            <w:tcW w:type="dxa" w:w="316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Inject a fake clock. Use freezegun (Python), clockwork (Go), jest.useFakeTimers (TS).</w:t>
            </w:r>
          </w:p>
        </w:tc>
      </w:tr>
      <w:tr>
        <w:tc>
          <w:tcPr>
            <w:tcW w:type="dxa" w:w="28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Depend on test order</w:t>
            </w:r>
          </w:p>
        </w:tc>
        <w:tc>
          <w:tcPr>
            <w:tcW w:type="dxa" w:w="34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Causes random failures when tests run in a different order.</w:t>
            </w:r>
          </w:p>
        </w:tc>
        <w:tc>
          <w:tcPr>
            <w:tcW w:type="dxa" w:w="316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Each test sets up its own state. Use setup/teardown fixtures correctly.</w:t>
            </w:r>
          </w:p>
        </w:tc>
      </w:tr>
      <w:tr>
        <w:tc>
          <w:tcPr>
            <w:tcW w:type="dxa" w:w="28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Use production configuration</w:t>
            </w:r>
          </w:p>
        </w:tc>
        <w:tc>
          <w:tcPr>
            <w:tcW w:type="dxa" w:w="34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Accidentally writes to production DB or sends real emails.</w:t>
            </w:r>
          </w:p>
        </w:tc>
        <w:tc>
          <w:tcPr>
            <w:tcW w:type="dxa" w:w="316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Use environment variables set to test values. Never read from .env in tests.</w:t>
            </w:r>
          </w:p>
        </w:tc>
      </w:tr>
      <w:tr>
        <w:tc>
          <w:tcPr>
            <w:tcW w:type="dxa" w:w="28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Test framework internals</w:t>
            </w:r>
          </w:p>
        </w:tc>
        <w:tc>
          <w:tcPr>
            <w:tcW w:type="dxa" w:w="34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Tests that test Django routing or FastAPI serialisation are testing the framework, not our code.</w:t>
            </w:r>
          </w:p>
        </w:tc>
        <w:tc>
          <w:tcPr>
            <w:tcW w:type="dxa" w:w="316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Test business logic: the service layer, the algorithm, the data transformation.</w:t>
            </w:r>
          </w:p>
        </w:tc>
      </w:tr>
    </w:tbl>
    <w:p>
      <w:r>
        <w:br w:type="page"/>
      </w:r>
    </w:p>
    <w:p>
      <w:pPr>
        <w:pStyle w:val="Heading1"/>
        <w:spacing w:after="140" w:before="380"/>
      </w:pPr>
      <w:r>
        <w:rPr>
          <w:rFonts w:ascii="Arial" w:cs="Arial" w:eastAsia="Arial" w:hAnsi="Arial"/>
          <w:b/>
          <w:bCs/>
          <w:color w:val="0A1628"/>
          <w:sz w:val="20"/>
          <w:szCs w:val="20"/>
        </w:rPr>
        <w:t xml:space="preserve">7. Integration Testing Standards</w:t>
      </w:r>
    </w:p>
    <w:p>
      <w:pPr>
        <w:pBdr>
          <w:bottom w:val="single" w:color="1565C0" w:sz="10" w:space="1"/>
        </w:pBdr>
        <w:spacing w:after="120" w:before="120"/>
      </w:pPr>
      <w:r>
        <w:rPr>
          <w:rFonts w:ascii="Arial" w:cs="Arial" w:eastAsia="Arial" w:hAnsi="Arial"/>
          <w:sz w:val="20"/>
          <w:szCs w:val="20"/>
        </w:rPr>
        <w:t xml:space="preserve"/>
      </w:r>
    </w:p>
    <w:p>
      <w:pPr>
        <w:spacing w:after="80" w:before="60"/>
      </w:pPr>
      <w:r>
        <w:rPr>
          <w:rFonts w:ascii="Arial" w:cs="Arial" w:eastAsia="Arial" w:hAnsi="Arial"/>
          <w:color w:val="0F172A"/>
          <w:sz w:val="20"/>
          <w:szCs w:val="20"/>
        </w:rPr>
        <w:t xml:space="preserve">Integration tests verify that a service's API endpoints work correctly end-to-end — from HTTP request through business logic to the actual database and back. They use real database connections, real Redis, and real NATS — but mock external third-party services (Stripe, Twilio).</w:t>
      </w:r>
    </w:p>
    <w:p>
      <w:pPr>
        <w:spacing w:after="0" w:before="60"/>
      </w:pPr>
      <w:r>
        <w:rPr>
          <w:rFonts w:ascii="Arial" w:cs="Arial" w:eastAsia="Arial" w:hAnsi="Arial"/>
          <w:sz w:val="20"/>
          <w:szCs w:val="20"/>
        </w:rPr>
        <w:t xml:space="preserve"/>
      </w:r>
    </w:p>
    <w:p>
      <w:pPr>
        <w:pStyle w:val="Heading2"/>
        <w:spacing w:after="100" w:before="260"/>
      </w:pPr>
      <w:r>
        <w:rPr>
          <w:rFonts w:ascii="Arial" w:cs="Arial" w:eastAsia="Arial" w:hAnsi="Arial"/>
          <w:b/>
          <w:bCs/>
          <w:color w:val="1D3461"/>
          <w:sz w:val="20"/>
          <w:szCs w:val="20"/>
        </w:rPr>
        <w:t xml:space="preserve">7.1 Integration Test Infrastructure</w:t>
      </w:r>
    </w:p>
    <w:p>
      <w:pPr>
        <w:spacing w:after="60" w:before="120"/>
      </w:pPr>
      <w:r>
        <w:rPr>
          <w:rFonts w:ascii="Arial" w:cs="Arial" w:eastAsia="Arial" w:hAnsi="Arial"/>
          <w:b/>
          <w:bCs/>
          <w:color w:val="1D3461"/>
          <w:sz w:val="18"/>
          <w:szCs w:val="18"/>
        </w:rPr>
        <w:t xml:space="preserve">Integration test setup — Python service (conftest.py)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D3461" w:sz="14"/>
              <w:left w:val="single" w:color="1D3461" w:sz="14"/>
              <w:bottom w:val="single" w:color="1D3461" w:sz="14"/>
              <w:right w:val="single" w:color="1D3461" w:sz="14"/>
            </w:tcBorders>
            <w:shd w:fill="F1F5F9" w:val="clear"/>
            <w:tcMar>
              <w:top w:type="dxa" w:w="110"/>
              <w:left w:type="dxa" w:w="150"/>
              <w:bottom w:type="dxa" w:w="110"/>
              <w:right w:type="dxa" w:w="150"/>
            </w:tcMar>
          </w:tcPr>
          <w:p>
            <w:pPr>
              <w:spacing w:after="10" w:before="10"/>
            </w:pPr>
            <w:r>
              <w:rPr>
                <w:rFonts w:ascii="Courier New" w:cs="Courier New" w:eastAsia="Courier New" w:hAnsi="Courier New"/>
                <w:color w:val="1E3A5F"/>
                <w:sz w:val="17"/>
                <w:szCs w:val="17"/>
              </w:rPr>
              <w:t xml:space="preserve"># conftest.py at tests/integration/ level</w:t>
            </w:r>
          </w:p>
          <w:p>
            <w:pPr>
              <w:spacing w:after="10" w:before="10"/>
            </w:pPr>
            <w:r>
              <w:rPr>
                <w:rFonts w:ascii="Courier New" w:cs="Courier New" w:eastAsia="Courier New" w:hAnsi="Courier New"/>
                <w:color w:val="1E3A5F"/>
                <w:sz w:val="17"/>
                <w:szCs w:val="17"/>
              </w:rPr>
              <w:t xml:space="preserve">import pytest</w:t>
            </w:r>
          </w:p>
          <w:p>
            <w:pPr>
              <w:spacing w:after="10" w:before="10"/>
            </w:pPr>
            <w:r>
              <w:rPr>
                <w:rFonts w:ascii="Courier New" w:cs="Courier New" w:eastAsia="Courier New" w:hAnsi="Courier New"/>
                <w:color w:val="1E3A5F"/>
                <w:sz w:val="17"/>
                <w:szCs w:val="17"/>
              </w:rPr>
              <w:t xml:space="preserve">from httpx import AsyncClient</w:t>
            </w:r>
          </w:p>
          <w:p>
            <w:pPr>
              <w:spacing w:after="10" w:before="10"/>
            </w:pPr>
            <w:r>
              <w:rPr>
                <w:rFonts w:ascii="Courier New" w:cs="Courier New" w:eastAsia="Courier New" w:hAnsi="Courier New"/>
                <w:color w:val="1E3A5F"/>
                <w:sz w:val="17"/>
                <w:szCs w:val="17"/>
              </w:rPr>
              <w:t xml:space="preserve">from sqlalchemy.ext.asyncio import create_async_engine, AsyncSession</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 Use a dedicated test database (separate from dev DB)</w:t>
            </w:r>
          </w:p>
          <w:p>
            <w:pPr>
              <w:spacing w:after="10" w:before="10"/>
            </w:pPr>
            <w:r>
              <w:rPr>
                <w:rFonts w:ascii="Courier New" w:cs="Courier New" w:eastAsia="Courier New" w:hAnsi="Courier New"/>
                <w:color w:val="1E3A5F"/>
                <w:sz w:val="17"/>
                <w:szCs w:val="17"/>
              </w:rPr>
              <w:t xml:space="preserve">TEST_DB_URL = os.environ['TEST_DATABASE_URL']  # Set in CI: points to test Aurora schema</w:t>
            </w:r>
          </w:p>
          <w:p>
            <w:pPr>
              <w:spacing w:after="10" w:before="10"/>
            </w:pPr>
            <w:r>
              <w:rPr>
                <w:rFonts w:ascii="Courier New" w:cs="Courier New" w:eastAsia="Courier New" w:hAnsi="Courier New"/>
                <w:color w:val="1E3A5F"/>
                <w:sz w:val="17"/>
                <w:szCs w:val="17"/>
              </w:rPr>
              <w:t xml:space="preserve">TEST_REDIS_URL = os.environ['TEST_REDIS_URL']</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@pytest.fixture(scope='session')</w:t>
            </w:r>
          </w:p>
          <w:p>
            <w:pPr>
              <w:spacing w:after="10" w:before="10"/>
            </w:pPr>
            <w:r>
              <w:rPr>
                <w:rFonts w:ascii="Courier New" w:cs="Courier New" w:eastAsia="Courier New" w:hAnsi="Courier New"/>
                <w:color w:val="1E3A5F"/>
                <w:sz w:val="17"/>
                <w:szCs w:val="17"/>
              </w:rPr>
              <w:t xml:space="preserve">async def db_engine():</w:t>
            </w:r>
          </w:p>
          <w:p>
            <w:pPr>
              <w:spacing w:after="10" w:before="10"/>
            </w:pPr>
            <w:r>
              <w:rPr>
                <w:rFonts w:ascii="Courier New" w:cs="Courier New" w:eastAsia="Courier New" w:hAnsi="Courier New"/>
                <w:color w:val="1E3A5F"/>
                <w:sz w:val="17"/>
                <w:szCs w:val="17"/>
              </w:rPr>
              <w:t xml:space="preserve">    engine = create_async_engine(TEST_DB_URL)</w:t>
            </w:r>
          </w:p>
          <w:p>
            <w:pPr>
              <w:spacing w:after="10" w:before="10"/>
            </w:pPr>
            <w:r>
              <w:rPr>
                <w:rFonts w:ascii="Courier New" w:cs="Courier New" w:eastAsia="Courier New" w:hAnsi="Courier New"/>
                <w:color w:val="1E3A5F"/>
                <w:sz w:val="17"/>
                <w:szCs w:val="17"/>
              </w:rPr>
              <w:t xml:space="preserve">    async with engine.begin() as conn:</w:t>
            </w:r>
          </w:p>
          <w:p>
            <w:pPr>
              <w:spacing w:after="10" w:before="10"/>
            </w:pPr>
            <w:r>
              <w:rPr>
                <w:rFonts w:ascii="Courier New" w:cs="Courier New" w:eastAsia="Courier New" w:hAnsi="Courier New"/>
                <w:color w:val="1E3A5F"/>
                <w:sz w:val="17"/>
                <w:szCs w:val="17"/>
              </w:rPr>
              <w:t xml:space="preserve">        await conn.run_sync(Base.metadata.create_all)</w:t>
            </w:r>
          </w:p>
          <w:p>
            <w:pPr>
              <w:spacing w:after="10" w:before="10"/>
            </w:pPr>
            <w:r>
              <w:rPr>
                <w:rFonts w:ascii="Courier New" w:cs="Courier New" w:eastAsia="Courier New" w:hAnsi="Courier New"/>
                <w:color w:val="1E3A5F"/>
                <w:sz w:val="17"/>
                <w:szCs w:val="17"/>
              </w:rPr>
              <w:t xml:space="preserve">    yield engine</w:t>
            </w:r>
          </w:p>
          <w:p>
            <w:pPr>
              <w:spacing w:after="10" w:before="10"/>
            </w:pPr>
            <w:r>
              <w:rPr>
                <w:rFonts w:ascii="Courier New" w:cs="Courier New" w:eastAsia="Courier New" w:hAnsi="Courier New"/>
                <w:color w:val="1E3A5F"/>
                <w:sz w:val="17"/>
                <w:szCs w:val="17"/>
              </w:rPr>
              <w:t xml:space="preserve">    async with engine.begin() as conn:</w:t>
            </w:r>
          </w:p>
          <w:p>
            <w:pPr>
              <w:spacing w:after="10" w:before="10"/>
            </w:pPr>
            <w:r>
              <w:rPr>
                <w:rFonts w:ascii="Courier New" w:cs="Courier New" w:eastAsia="Courier New" w:hAnsi="Courier New"/>
                <w:color w:val="1E3A5F"/>
                <w:sz w:val="17"/>
                <w:szCs w:val="17"/>
              </w:rPr>
              <w:t xml:space="preserve">        await conn.run_sync(Base.metadata.drop_all)</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@pytest.fixture(autouse=True)</w:t>
            </w:r>
          </w:p>
          <w:p>
            <w:pPr>
              <w:spacing w:after="10" w:before="10"/>
            </w:pPr>
            <w:r>
              <w:rPr>
                <w:rFonts w:ascii="Courier New" w:cs="Courier New" w:eastAsia="Courier New" w:hAnsi="Courier New"/>
                <w:color w:val="1E3A5F"/>
                <w:sz w:val="17"/>
                <w:szCs w:val="17"/>
              </w:rPr>
              <w:t xml:space="preserve">async def clean_db(db_engine):</w:t>
            </w:r>
          </w:p>
          <w:p>
            <w:pPr>
              <w:spacing w:after="10" w:before="10"/>
            </w:pPr>
            <w:r>
              <w:rPr>
                <w:rFonts w:ascii="Courier New" w:cs="Courier New" w:eastAsia="Courier New" w:hAnsi="Courier New"/>
                <w:color w:val="1E3A5F"/>
                <w:sz w:val="17"/>
                <w:szCs w:val="17"/>
              </w:rPr>
              <w:t xml:space="preserve">    # Truncate all tables before each test (not after — easier to inspect on failure)</w:t>
            </w:r>
          </w:p>
          <w:p>
            <w:pPr>
              <w:spacing w:after="10" w:before="10"/>
            </w:pPr>
            <w:r>
              <w:rPr>
                <w:rFonts w:ascii="Courier New" w:cs="Courier New" w:eastAsia="Courier New" w:hAnsi="Courier New"/>
                <w:color w:val="1E3A5F"/>
                <w:sz w:val="17"/>
                <w:szCs w:val="17"/>
              </w:rPr>
              <w:t xml:space="preserve">    async with db_engine.begin() as conn:</w:t>
            </w:r>
          </w:p>
          <w:p>
            <w:pPr>
              <w:spacing w:after="10" w:before="10"/>
            </w:pPr>
            <w:r>
              <w:rPr>
                <w:rFonts w:ascii="Courier New" w:cs="Courier New" w:eastAsia="Courier New" w:hAnsi="Courier New"/>
                <w:color w:val="1E3A5F"/>
                <w:sz w:val="17"/>
                <w:szCs w:val="17"/>
              </w:rPr>
              <w:t xml:space="preserve">        for table in reversed(Base.metadata.sorted_tables):</w:t>
            </w:r>
          </w:p>
          <w:p>
            <w:pPr>
              <w:spacing w:after="10" w:before="10"/>
            </w:pPr>
            <w:r>
              <w:rPr>
                <w:rFonts w:ascii="Courier New" w:cs="Courier New" w:eastAsia="Courier New" w:hAnsi="Courier New"/>
                <w:color w:val="1E3A5F"/>
                <w:sz w:val="17"/>
                <w:szCs w:val="17"/>
              </w:rPr>
              <w:t xml:space="preserve">            await conn.execute(table.delete())</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@pytest.fixture</w:t>
            </w:r>
          </w:p>
          <w:p>
            <w:pPr>
              <w:spacing w:after="10" w:before="10"/>
            </w:pPr>
            <w:r>
              <w:rPr>
                <w:rFonts w:ascii="Courier New" w:cs="Courier New" w:eastAsia="Courier New" w:hAnsi="Courier New"/>
                <w:color w:val="1E3A5F"/>
                <w:sz w:val="17"/>
                <w:szCs w:val="17"/>
              </w:rPr>
              <w:t xml:space="preserve">async def client(app):</w:t>
            </w:r>
          </w:p>
          <w:p>
            <w:pPr>
              <w:spacing w:after="10" w:before="10"/>
            </w:pPr>
            <w:r>
              <w:rPr>
                <w:rFonts w:ascii="Courier New" w:cs="Courier New" w:eastAsia="Courier New" w:hAnsi="Courier New"/>
                <w:color w:val="1E3A5F"/>
                <w:sz w:val="17"/>
                <w:szCs w:val="17"/>
              </w:rPr>
              <w:t xml:space="preserve">    async with AsyncClient(app=app, base_url='http://test') as ac:</w:t>
            </w:r>
          </w:p>
          <w:p>
            <w:pPr>
              <w:spacing w:after="10" w:before="10"/>
            </w:pPr>
            <w:r>
              <w:rPr>
                <w:rFonts w:ascii="Courier New" w:cs="Courier New" w:eastAsia="Courier New" w:hAnsi="Courier New"/>
                <w:color w:val="1E3A5F"/>
                <w:sz w:val="17"/>
                <w:szCs w:val="17"/>
              </w:rPr>
              <w:t xml:space="preserve">        yield ac</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 External services are mocked at the HTTP level:</w:t>
            </w:r>
          </w:p>
          <w:p>
            <w:pPr>
              <w:spacing w:after="10" w:before="10"/>
            </w:pPr>
            <w:r>
              <w:rPr>
                <w:rFonts w:ascii="Courier New" w:cs="Courier New" w:eastAsia="Courier New" w:hAnsi="Courier New"/>
                <w:color w:val="1E3A5F"/>
                <w:sz w:val="17"/>
                <w:szCs w:val="17"/>
              </w:rPr>
              <w:t xml:space="preserve">@pytest.fixture(autouse=True)</w:t>
            </w:r>
          </w:p>
          <w:p>
            <w:pPr>
              <w:spacing w:after="10" w:before="10"/>
            </w:pPr>
            <w:r>
              <w:rPr>
                <w:rFonts w:ascii="Courier New" w:cs="Courier New" w:eastAsia="Courier New" w:hAnsi="Courier New"/>
                <w:color w:val="1E3A5F"/>
                <w:sz w:val="17"/>
                <w:szCs w:val="17"/>
              </w:rPr>
              <w:t xml:space="preserve">def mock_stripe(respx_mock):</w:t>
            </w:r>
          </w:p>
          <w:p>
            <w:pPr>
              <w:spacing w:after="10" w:before="10"/>
            </w:pPr>
            <w:r>
              <w:rPr>
                <w:rFonts w:ascii="Courier New" w:cs="Courier New" w:eastAsia="Courier New" w:hAnsi="Courier New"/>
                <w:color w:val="1E3A5F"/>
                <w:sz w:val="17"/>
                <w:szCs w:val="17"/>
              </w:rPr>
              <w:t xml:space="preserve">    respx_mock.post('https://api.stripe.com/v1/payment_intents').respond(200, json={...})</w:t>
            </w:r>
          </w:p>
        </w:tc>
      </w:tr>
    </w:tbl>
    <w:p>
      <w:pPr>
        <w:spacing w:after="0" w:before="80"/>
      </w:pPr>
      <w:r>
        <w:rPr>
          <w:rFonts w:ascii="Arial" w:cs="Arial" w:eastAsia="Arial" w:hAnsi="Arial"/>
          <w:sz w:val="20"/>
          <w:szCs w:val="20"/>
        </w:rPr>
        <w:t xml:space="preserve"/>
      </w:r>
    </w:p>
    <w:p>
      <w:pPr>
        <w:spacing w:after="0" w:before="60"/>
      </w:pPr>
      <w:r>
        <w:rPr>
          <w:rFonts w:ascii="Arial" w:cs="Arial" w:eastAsia="Arial" w:hAnsi="Arial"/>
          <w:sz w:val="20"/>
          <w:szCs w:val="20"/>
        </w:rPr>
        <w:t xml:space="preserve"/>
      </w:r>
    </w:p>
    <w:p>
      <w:pPr>
        <w:pStyle w:val="Heading2"/>
        <w:spacing w:after="100" w:before="260"/>
      </w:pPr>
      <w:r>
        <w:rPr>
          <w:rFonts w:ascii="Arial" w:cs="Arial" w:eastAsia="Arial" w:hAnsi="Arial"/>
          <w:b/>
          <w:bCs/>
          <w:color w:val="1D3461"/>
          <w:sz w:val="20"/>
          <w:szCs w:val="20"/>
        </w:rPr>
        <w:t xml:space="preserve">7.2 Integration Test Coverage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4760"/>
        <w:gridCol w:w="1600"/>
      </w:tblGrid>
      <w:tr>
        <w:tc>
          <w:tcPr>
            <w:tcW w:type="dxa" w:w="3000"/>
            <w:tcBorders>
              <w:top w:val="single" w:color="0A1628" w:sz="14"/>
              <w:left w:val="single" w:color="0A1628" w:sz="14"/>
              <w:bottom w:val="single" w:color="0A1628" w:sz="14"/>
              <w:right w:val="single" w:color="0A1628" w:sz="14"/>
            </w:tcBorders>
            <w:shd w:fill="0A1628" w:val="clear"/>
            <w:tcMar>
              <w:top w:type="dxa" w:w="70"/>
              <w:left w:type="dxa" w:w="110"/>
              <w:bottom w:type="dxa" w:w="70"/>
              <w:right w:type="dxa" w:w="110"/>
            </w:tcMar>
            <w:vAlign w:val="center"/>
          </w:tcPr>
          <w:p>
            <w:r>
              <w:rPr>
                <w:rFonts w:ascii="Arial" w:cs="Arial" w:eastAsia="Arial" w:hAnsi="Arial"/>
                <w:b/>
                <w:bCs/>
                <w:color w:val="FFFFFF"/>
                <w:sz w:val="16"/>
                <w:szCs w:val="16"/>
              </w:rPr>
              <w:t xml:space="preserve">Endpoint</w:t>
            </w:r>
          </w:p>
        </w:tc>
        <w:tc>
          <w:tcPr>
            <w:tcW w:type="dxa" w:w="4760"/>
            <w:tcBorders>
              <w:top w:val="single" w:color="0A1628" w:sz="14"/>
              <w:left w:val="single" w:color="0A1628" w:sz="14"/>
              <w:bottom w:val="single" w:color="0A1628" w:sz="14"/>
              <w:right w:val="single" w:color="0A1628" w:sz="14"/>
            </w:tcBorders>
            <w:shd w:fill="0A1628" w:val="clear"/>
            <w:tcMar>
              <w:top w:type="dxa" w:w="70"/>
              <w:left w:type="dxa" w:w="110"/>
              <w:bottom w:type="dxa" w:w="70"/>
              <w:right w:type="dxa" w:w="110"/>
            </w:tcMar>
            <w:vAlign w:val="center"/>
          </w:tcPr>
          <w:p>
            <w:r>
              <w:rPr>
                <w:rFonts w:ascii="Arial" w:cs="Arial" w:eastAsia="Arial" w:hAnsi="Arial"/>
                <w:b/>
                <w:bCs/>
                <w:color w:val="FFFFFF"/>
                <w:sz w:val="16"/>
                <w:szCs w:val="16"/>
              </w:rPr>
              <w:t xml:space="preserve">Required test scenarios</w:t>
            </w:r>
          </w:p>
        </w:tc>
        <w:tc>
          <w:tcPr>
            <w:tcW w:type="dxa" w:w="1600"/>
            <w:tcBorders>
              <w:top w:val="single" w:color="0A1628" w:sz="14"/>
              <w:left w:val="single" w:color="0A1628" w:sz="14"/>
              <w:bottom w:val="single" w:color="0A1628" w:sz="14"/>
              <w:right w:val="single" w:color="0A1628" w:sz="14"/>
            </w:tcBorders>
            <w:shd w:fill="0A1628" w:val="clear"/>
            <w:tcMar>
              <w:top w:type="dxa" w:w="70"/>
              <w:left w:type="dxa" w:w="110"/>
              <w:bottom w:type="dxa" w:w="70"/>
              <w:right w:type="dxa" w:w="110"/>
            </w:tcMar>
            <w:vAlign w:val="center"/>
          </w:tcPr>
          <w:p>
            <w:r>
              <w:rPr>
                <w:rFonts w:ascii="Arial" w:cs="Arial" w:eastAsia="Arial" w:hAnsi="Arial"/>
                <w:b/>
                <w:bCs/>
                <w:color w:val="FFFFFF"/>
                <w:sz w:val="16"/>
                <w:szCs w:val="16"/>
              </w:rPr>
              <w:t xml:space="preserve">Priority</w:t>
            </w:r>
          </w:p>
        </w:tc>
      </w:tr>
      <w:tr>
        <w:tc>
          <w:tcPr>
            <w:tcW w:type="dxa" w:w="30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POST /auth/register</w:t>
            </w:r>
          </w:p>
        </w:tc>
        <w:tc>
          <w:tcPr>
            <w:tcW w:type="dxa" w:w="476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Happy path, duplicate email (409), invalid password, ToS not accepted, idempotency key deduplication</w:t>
            </w:r>
          </w:p>
        </w:tc>
        <w:tc>
          <w:tcPr>
            <w:tcW w:type="dxa" w:w="16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b/>
                <w:bCs/>
                <w:color w:val="7F1D1D"/>
                <w:sz w:val="15"/>
                <w:szCs w:val="15"/>
              </w:rPr>
              <w:t xml:space="preserve">P0</w:t>
            </w:r>
          </w:p>
        </w:tc>
      </w:tr>
      <w:tr>
        <w:tc>
          <w:tcPr>
            <w:tcW w:type="dxa" w:w="30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POST /auth/login</w:t>
            </w:r>
          </w:p>
        </w:tc>
        <w:tc>
          <w:tcPr>
            <w:tcW w:type="dxa" w:w="476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Happy path, wrong password, locked account, unverified email, social login conflict</w:t>
            </w:r>
          </w:p>
        </w:tc>
        <w:tc>
          <w:tcPr>
            <w:tcW w:type="dxa" w:w="16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b/>
                <w:bCs/>
                <w:color w:val="7F1D1D"/>
                <w:sz w:val="15"/>
                <w:szCs w:val="15"/>
              </w:rPr>
              <w:t xml:space="preserve">P0</w:t>
            </w:r>
          </w:p>
        </w:tc>
      </w:tr>
      <w:tr>
        <w:tc>
          <w:tcPr>
            <w:tcW w:type="dxa" w:w="30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POST /auth/refresh</w:t>
            </w:r>
          </w:p>
        </w:tc>
        <w:tc>
          <w:tcPr>
            <w:tcW w:type="dxa" w:w="476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Valid refresh, expired refresh, revoked refresh, concurrent refresh (race condition)</w:t>
            </w:r>
          </w:p>
        </w:tc>
        <w:tc>
          <w:tcPr>
            <w:tcW w:type="dxa" w:w="16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b/>
                <w:bCs/>
                <w:color w:val="7F1D1D"/>
                <w:sz w:val="15"/>
                <w:szCs w:val="15"/>
              </w:rPr>
              <w:t xml:space="preserve">P0</w:t>
            </w:r>
          </w:p>
        </w:tc>
      </w:tr>
      <w:tr>
        <w:tc>
          <w:tcPr>
            <w:tcW w:type="dxa" w:w="30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POST /quizzes/start</w:t>
            </w:r>
          </w:p>
        </w:tc>
        <w:tc>
          <w:tcPr>
            <w:tcW w:type="dxa" w:w="476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PRACTICE happy path, ADAPTIVE happy path, free user on ADAPTIVE (403 PREMIUM_REQUIRED), invalid exam_id</w:t>
            </w:r>
          </w:p>
        </w:tc>
        <w:tc>
          <w:tcPr>
            <w:tcW w:type="dxa" w:w="16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b/>
                <w:bCs/>
                <w:color w:val="7F1D1D"/>
                <w:sz w:val="15"/>
                <w:szCs w:val="15"/>
              </w:rPr>
              <w:t xml:space="preserve">P0</w:t>
            </w:r>
          </w:p>
        </w:tc>
      </w:tr>
      <w:tr>
        <w:tc>
          <w:tcPr>
            <w:tcW w:type="dxa" w:w="30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POST /quizzes/{id}/submit</w:t>
            </w:r>
          </w:p>
        </w:tc>
        <w:tc>
          <w:tcPr>
            <w:tcW w:type="dxa" w:w="476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Happy path, already submitted (409), expired session (410), correct score calculation</w:t>
            </w:r>
          </w:p>
        </w:tc>
        <w:tc>
          <w:tcPr>
            <w:tcW w:type="dxa" w:w="16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b/>
                <w:bCs/>
                <w:color w:val="7F1D1D"/>
                <w:sz w:val="15"/>
                <w:szCs w:val="15"/>
              </w:rPr>
              <w:t xml:space="preserve">P0</w:t>
            </w:r>
          </w:p>
        </w:tc>
      </w:tr>
      <w:tr>
        <w:tc>
          <w:tcPr>
            <w:tcW w:type="dxa" w:w="30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POST /payments/intent</w:t>
            </w:r>
          </w:p>
        </w:tc>
        <w:tc>
          <w:tcPr>
            <w:tcW w:type="dxa" w:w="476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Happy path, Stripe error, duplicate idempotency key</w:t>
            </w:r>
          </w:p>
        </w:tc>
        <w:tc>
          <w:tcPr>
            <w:tcW w:type="dxa" w:w="16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b/>
                <w:bCs/>
                <w:color w:val="7F1D1D"/>
                <w:sz w:val="15"/>
                <w:szCs w:val="15"/>
              </w:rPr>
              <w:t xml:space="preserve">P0</w:t>
            </w:r>
          </w:p>
        </w:tc>
      </w:tr>
      <w:tr>
        <w:tc>
          <w:tcPr>
            <w:tcW w:type="dxa" w:w="30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POST /payments/webhooks/stripe</w:t>
            </w:r>
          </w:p>
        </w:tc>
        <w:tc>
          <w:tcPr>
            <w:tcW w:type="dxa" w:w="476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payment_intent.succeeded, payment_intent.payment_failed, duplicate event (idempotency), tampered signature (400)</w:t>
            </w:r>
          </w:p>
        </w:tc>
        <w:tc>
          <w:tcPr>
            <w:tcW w:type="dxa" w:w="16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b/>
                <w:bCs/>
                <w:color w:val="7F1D1D"/>
                <w:sz w:val="15"/>
                <w:szCs w:val="15"/>
              </w:rPr>
              <w:t xml:space="preserve">P0</w:t>
            </w:r>
          </w:p>
        </w:tc>
      </w:tr>
      <w:tr>
        <w:tc>
          <w:tcPr>
            <w:tcW w:type="dxa" w:w="30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POST /moderation/{id}/action</w:t>
            </w:r>
          </w:p>
        </w:tc>
        <w:tc>
          <w:tcPr>
            <w:tcW w:type="dxa" w:w="476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APPROVE updates content status, RETURN requires comment, claim-lock prevents concurrent action</w:t>
            </w:r>
          </w:p>
        </w:tc>
        <w:tc>
          <w:tcPr>
            <w:tcW w:type="dxa" w:w="16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b/>
                <w:bCs/>
                <w:color w:val="7F1D1D"/>
                <w:sz w:val="15"/>
                <w:szCs w:val="15"/>
              </w:rPr>
              <w:t xml:space="preserve">P0</w:t>
            </w:r>
          </w:p>
        </w:tc>
      </w:tr>
      <w:tr>
        <w:tc>
          <w:tcPr>
            <w:tcW w:type="dxa" w:w="30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GET /analytics/topic-matrix</w:t>
            </w:r>
          </w:p>
        </w:tc>
        <w:tc>
          <w:tcPr>
            <w:tcW w:type="dxa" w:w="476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Premium user sees data, free user gets 403, institution scoping (different inst = 403)</w:t>
            </w:r>
          </w:p>
        </w:tc>
        <w:tc>
          <w:tcPr>
            <w:tcW w:type="dxa" w:w="16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b/>
                <w:bCs/>
                <w:color w:val="7F1D1D"/>
                <w:sz w:val="15"/>
                <w:szCs w:val="15"/>
              </w:rPr>
              <w:t xml:space="preserve">P0</w:t>
            </w:r>
          </w:p>
        </w:tc>
      </w:tr>
      <w:tr>
        <w:tc>
          <w:tcPr>
            <w:tcW w:type="dxa" w:w="30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GET /admin/audit-log</w:t>
            </w:r>
          </w:p>
        </w:tc>
        <w:tc>
          <w:tcPr>
            <w:tcW w:type="dxa" w:w="476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PLATFORM admin sees all, INSTITUTION admin gets 403, audit entries present for all tested actions</w:t>
            </w:r>
          </w:p>
        </w:tc>
        <w:tc>
          <w:tcPr>
            <w:tcW w:type="dxa" w:w="16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b/>
                <w:bCs/>
                <w:color w:val="7F1D1D"/>
                <w:sz w:val="15"/>
                <w:szCs w:val="15"/>
              </w:rPr>
              <w:t xml:space="preserve">P0</w:t>
            </w:r>
          </w:p>
        </w:tc>
      </w:tr>
    </w:tbl>
    <w:p>
      <w:r>
        <w:br w:type="page"/>
      </w:r>
    </w:p>
    <w:p>
      <w:pPr>
        <w:pStyle w:val="Heading1"/>
        <w:spacing w:after="140" w:before="380"/>
      </w:pPr>
      <w:r>
        <w:rPr>
          <w:rFonts w:ascii="Arial" w:cs="Arial" w:eastAsia="Arial" w:hAnsi="Arial"/>
          <w:b/>
          <w:bCs/>
          <w:color w:val="0A1628"/>
          <w:sz w:val="20"/>
          <w:szCs w:val="20"/>
        </w:rPr>
        <w:t xml:space="preserve">8. Contract Testing</w:t>
      </w:r>
    </w:p>
    <w:p>
      <w:pPr>
        <w:pBdr>
          <w:bottom w:val="single" w:color="1565C0" w:sz="10" w:space="1"/>
        </w:pBdr>
        <w:spacing w:after="120" w:before="120"/>
      </w:pPr>
      <w:r>
        <w:rPr>
          <w:rFonts w:ascii="Arial" w:cs="Arial" w:eastAsia="Arial" w:hAnsi="Arial"/>
          <w:sz w:val="20"/>
          <w:szCs w:val="20"/>
        </w:rPr>
        <w:t xml:space="preserve"/>
      </w:r>
    </w:p>
    <w:p>
      <w:pPr>
        <w:spacing w:after="80" w:before="60"/>
      </w:pPr>
      <w:r>
        <w:rPr>
          <w:rFonts w:ascii="Arial" w:cs="Arial" w:eastAsia="Arial" w:hAnsi="Arial"/>
          <w:color w:val="0F172A"/>
          <w:sz w:val="20"/>
          <w:szCs w:val="20"/>
        </w:rPr>
        <w:t xml:space="preserve">Contract testing verifies that every API endpoint behaves according to the OpenAPI 3.1 specification — response schemas match, error codes are correct, and required fields are present. schemathesis automatically generates test cases from the spec and runs them against the live API.</w:t>
      </w:r>
    </w:p>
    <w:p>
      <w:pPr>
        <w:spacing w:after="0" w:before="60"/>
      </w:pPr>
      <w:r>
        <w:rPr>
          <w:rFonts w:ascii="Arial" w:cs="Arial" w:eastAsia="Arial" w:hAnsi="Arial"/>
          <w:sz w:val="20"/>
          <w:szCs w:val="20"/>
        </w:rPr>
        <w:t xml:space="preserve"/>
      </w:r>
    </w:p>
    <w:p>
      <w:pPr>
        <w:pStyle w:val="Heading2"/>
        <w:spacing w:after="100" w:before="260"/>
      </w:pPr>
      <w:r>
        <w:rPr>
          <w:rFonts w:ascii="Arial" w:cs="Arial" w:eastAsia="Arial" w:hAnsi="Arial"/>
          <w:b/>
          <w:bCs/>
          <w:color w:val="1D3461"/>
          <w:sz w:val="20"/>
          <w:szCs w:val="20"/>
        </w:rPr>
        <w:t xml:space="preserve">8.1 schemathesis Configuration</w:t>
      </w:r>
    </w:p>
    <w:p>
      <w:pPr>
        <w:spacing w:after="60" w:before="120"/>
      </w:pPr>
      <w:r>
        <w:rPr>
          <w:rFonts w:ascii="Arial" w:cs="Arial" w:eastAsia="Arial" w:hAnsi="Arial"/>
          <w:b/>
          <w:bCs/>
          <w:color w:val="1D3461"/>
          <w:sz w:val="18"/>
          <w:szCs w:val="18"/>
        </w:rPr>
        <w:t xml:space="preserve">Contract test CI job (.github/workflows/contract-test.yml)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D3461" w:sz="14"/>
              <w:left w:val="single" w:color="1D3461" w:sz="14"/>
              <w:bottom w:val="single" w:color="1D3461" w:sz="14"/>
              <w:right w:val="single" w:color="1D3461" w:sz="14"/>
            </w:tcBorders>
            <w:shd w:fill="F1F5F9" w:val="clear"/>
            <w:tcMar>
              <w:top w:type="dxa" w:w="110"/>
              <w:left w:type="dxa" w:w="150"/>
              <w:bottom w:type="dxa" w:w="110"/>
              <w:right w:type="dxa" w:w="150"/>
            </w:tcMar>
          </w:tcPr>
          <w:p>
            <w:pPr>
              <w:spacing w:after="10" w:before="10"/>
            </w:pPr>
            <w:r>
              <w:rPr>
                <w:rFonts w:ascii="Courier New" w:cs="Courier New" w:eastAsia="Courier New" w:hAnsi="Courier New"/>
                <w:color w:val="1E3A5F"/>
                <w:sz w:val="17"/>
                <w:szCs w:val="17"/>
              </w:rPr>
              <w:t xml:space="preserve">name: Contract Tests</w:t>
            </w:r>
          </w:p>
          <w:p>
            <w:pPr>
              <w:spacing w:after="10" w:before="10"/>
            </w:pPr>
            <w:r>
              <w:rPr>
                <w:rFonts w:ascii="Courier New" w:cs="Courier New" w:eastAsia="Courier New" w:hAnsi="Courier New"/>
                <w:color w:val="1E3A5F"/>
                <w:sz w:val="17"/>
                <w:szCs w:val="17"/>
              </w:rPr>
              <w:t xml:space="preserve">on:</w:t>
            </w:r>
          </w:p>
          <w:p>
            <w:pPr>
              <w:spacing w:after="10" w:before="10"/>
            </w:pPr>
            <w:r>
              <w:rPr>
                <w:rFonts w:ascii="Courier New" w:cs="Courier New" w:eastAsia="Courier New" w:hAnsi="Courier New"/>
                <w:color w:val="1E3A5F"/>
                <w:sz w:val="17"/>
                <w:szCs w:val="17"/>
              </w:rPr>
              <w:t xml:space="preserve">  push:</w:t>
            </w:r>
          </w:p>
          <w:p>
            <w:pPr>
              <w:spacing w:after="10" w:before="10"/>
            </w:pPr>
            <w:r>
              <w:rPr>
                <w:rFonts w:ascii="Courier New" w:cs="Courier New" w:eastAsia="Courier New" w:hAnsi="Courier New"/>
                <w:color w:val="1E3A5F"/>
                <w:sz w:val="17"/>
                <w:szCs w:val="17"/>
              </w:rPr>
              <w:t xml:space="preserve">    branches: [main]</w:t>
            </w:r>
          </w:p>
          <w:p>
            <w:pPr>
              <w:spacing w:after="10" w:before="10"/>
            </w:pPr>
            <w:r>
              <w:rPr>
                <w:rFonts w:ascii="Courier New" w:cs="Courier New" w:eastAsia="Courier New" w:hAnsi="Courier New"/>
                <w:color w:val="1E3A5F"/>
                <w:sz w:val="17"/>
                <w:szCs w:val="17"/>
              </w:rPr>
              <w:t xml:space="preserve">  pull_request:</w:t>
            </w:r>
          </w:p>
          <w:p>
            <w:pPr>
              <w:spacing w:after="10" w:before="10"/>
            </w:pPr>
            <w:r>
              <w:rPr>
                <w:rFonts w:ascii="Courier New" w:cs="Courier New" w:eastAsia="Courier New" w:hAnsi="Courier New"/>
                <w:color w:val="1E3A5F"/>
                <w:sz w:val="17"/>
                <w:szCs w:val="17"/>
              </w:rPr>
              <w:t xml:space="preserve">    paths: ['openapi.yaml', 'services/**']</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jobs:</w:t>
            </w:r>
          </w:p>
          <w:p>
            <w:pPr>
              <w:spacing w:after="10" w:before="10"/>
            </w:pPr>
            <w:r>
              <w:rPr>
                <w:rFonts w:ascii="Courier New" w:cs="Courier New" w:eastAsia="Courier New" w:hAnsi="Courier New"/>
                <w:color w:val="1E3A5F"/>
                <w:sz w:val="17"/>
                <w:szCs w:val="17"/>
              </w:rPr>
              <w:t xml:space="preserve">  contract-test:</w:t>
            </w:r>
          </w:p>
          <w:p>
            <w:pPr>
              <w:spacing w:after="10" w:before="10"/>
            </w:pPr>
            <w:r>
              <w:rPr>
                <w:rFonts w:ascii="Courier New" w:cs="Courier New" w:eastAsia="Courier New" w:hAnsi="Courier New"/>
                <w:color w:val="1E3A5F"/>
                <w:sz w:val="17"/>
                <w:szCs w:val="17"/>
              </w:rPr>
              <w:t xml:space="preserve">    runs-on: ubuntu-latest</w:t>
            </w:r>
          </w:p>
          <w:p>
            <w:pPr>
              <w:spacing w:after="10" w:before="10"/>
            </w:pPr>
            <w:r>
              <w:rPr>
                <w:rFonts w:ascii="Courier New" w:cs="Courier New" w:eastAsia="Courier New" w:hAnsi="Courier New"/>
                <w:color w:val="1E3A5F"/>
                <w:sz w:val="17"/>
                <w:szCs w:val="17"/>
              </w:rPr>
              <w:t xml:space="preserve">    services:</w:t>
            </w:r>
          </w:p>
          <w:p>
            <w:pPr>
              <w:spacing w:after="10" w:before="10"/>
            </w:pPr>
            <w:r>
              <w:rPr>
                <w:rFonts w:ascii="Courier New" w:cs="Courier New" w:eastAsia="Courier New" w:hAnsi="Courier New"/>
                <w:color w:val="1E3A5F"/>
                <w:sz w:val="17"/>
                <w:szCs w:val="17"/>
              </w:rPr>
              <w:t xml:space="preserve">      postgres:</w:t>
            </w:r>
          </w:p>
          <w:p>
            <w:pPr>
              <w:spacing w:after="10" w:before="10"/>
            </w:pPr>
            <w:r>
              <w:rPr>
                <w:rFonts w:ascii="Courier New" w:cs="Courier New" w:eastAsia="Courier New" w:hAnsi="Courier New"/>
                <w:color w:val="1E3A5F"/>
                <w:sz w:val="17"/>
                <w:szCs w:val="17"/>
              </w:rPr>
              <w:t xml:space="preserve">        image: postgres:15</w:t>
            </w:r>
          </w:p>
          <w:p>
            <w:pPr>
              <w:spacing w:after="10" w:before="10"/>
            </w:pPr>
            <w:r>
              <w:rPr>
                <w:rFonts w:ascii="Courier New" w:cs="Courier New" w:eastAsia="Courier New" w:hAnsi="Courier New"/>
                <w:color w:val="1E3A5F"/>
                <w:sz w:val="17"/>
                <w:szCs w:val="17"/>
              </w:rPr>
              <w:t xml:space="preserve">        env: { POSTGRES_PASSWORD: test }</w:t>
            </w:r>
          </w:p>
          <w:p>
            <w:pPr>
              <w:spacing w:after="10" w:before="10"/>
            </w:pPr>
            <w:r>
              <w:rPr>
                <w:rFonts w:ascii="Courier New" w:cs="Courier New" w:eastAsia="Courier New" w:hAnsi="Courier New"/>
                <w:color w:val="1E3A5F"/>
                <w:sz w:val="17"/>
                <w:szCs w:val="17"/>
              </w:rPr>
              <w:t xml:space="preserve">      redis:</w:t>
            </w:r>
          </w:p>
          <w:p>
            <w:pPr>
              <w:spacing w:after="10" w:before="10"/>
            </w:pPr>
            <w:r>
              <w:rPr>
                <w:rFonts w:ascii="Courier New" w:cs="Courier New" w:eastAsia="Courier New" w:hAnsi="Courier New"/>
                <w:color w:val="1E3A5F"/>
                <w:sz w:val="17"/>
                <w:szCs w:val="17"/>
              </w:rPr>
              <w:t xml:space="preserve">        image: redis:7</w:t>
            </w:r>
          </w:p>
          <w:p>
            <w:pPr>
              <w:spacing w:after="10" w:before="10"/>
            </w:pPr>
            <w:r>
              <w:rPr>
                <w:rFonts w:ascii="Courier New" w:cs="Courier New" w:eastAsia="Courier New" w:hAnsi="Courier New"/>
                <w:color w:val="1E3A5F"/>
                <w:sz w:val="17"/>
                <w:szCs w:val="17"/>
              </w:rPr>
              <w:t xml:space="preserve">    steps:</w:t>
            </w:r>
          </w:p>
          <w:p>
            <w:pPr>
              <w:spacing w:after="10" w:before="10"/>
            </w:pPr>
            <w:r>
              <w:rPr>
                <w:rFonts w:ascii="Courier New" w:cs="Courier New" w:eastAsia="Courier New" w:hAnsi="Courier New"/>
                <w:color w:val="1E3A5F"/>
                <w:sz w:val="17"/>
                <w:szCs w:val="17"/>
              </w:rPr>
              <w:t xml:space="preserve">      - uses: actions/checkout@v4</w:t>
            </w:r>
          </w:p>
          <w:p>
            <w:pPr>
              <w:spacing w:after="10" w:before="10"/>
            </w:pPr>
            <w:r>
              <w:rPr>
                <w:rFonts w:ascii="Courier New" w:cs="Courier New" w:eastAsia="Courier New" w:hAnsi="Courier New"/>
                <w:color w:val="1E3A5F"/>
                <w:sz w:val="17"/>
                <w:szCs w:val="17"/>
              </w:rPr>
              <w:t xml:space="preserve">      - name: Start all services</w:t>
            </w:r>
          </w:p>
          <w:p>
            <w:pPr>
              <w:spacing w:after="10" w:before="10"/>
            </w:pPr>
            <w:r>
              <w:rPr>
                <w:rFonts w:ascii="Courier New" w:cs="Courier New" w:eastAsia="Courier New" w:hAnsi="Courier New"/>
                <w:color w:val="1E3A5F"/>
                <w:sz w:val="17"/>
                <w:szCs w:val="17"/>
              </w:rPr>
              <w:t xml:space="preserve">        run: docker-compose -f docker-compose.test.yml up -d</w:t>
            </w:r>
          </w:p>
          <w:p>
            <w:pPr>
              <w:spacing w:after="10" w:before="10"/>
            </w:pPr>
            <w:r>
              <w:rPr>
                <w:rFonts w:ascii="Courier New" w:cs="Courier New" w:eastAsia="Courier New" w:hAnsi="Courier New"/>
                <w:color w:val="1E3A5F"/>
                <w:sz w:val="17"/>
                <w:szCs w:val="17"/>
              </w:rPr>
              <w:t xml:space="preserve">      - name: Wait for services healthy</w:t>
            </w:r>
          </w:p>
          <w:p>
            <w:pPr>
              <w:spacing w:after="10" w:before="10"/>
            </w:pPr>
            <w:r>
              <w:rPr>
                <w:rFonts w:ascii="Courier New" w:cs="Courier New" w:eastAsia="Courier New" w:hAnsi="Courier New"/>
                <w:color w:val="1E3A5F"/>
                <w:sz w:val="17"/>
                <w:szCs w:val="17"/>
              </w:rPr>
              <w:t xml:space="preserve">        run: ./scripts/wait-for-healthy.sh</w:t>
            </w:r>
          </w:p>
          <w:p>
            <w:pPr>
              <w:spacing w:after="10" w:before="10"/>
            </w:pPr>
            <w:r>
              <w:rPr>
                <w:rFonts w:ascii="Courier New" w:cs="Courier New" w:eastAsia="Courier New" w:hAnsi="Courier New"/>
                <w:color w:val="1E3A5F"/>
                <w:sz w:val="17"/>
                <w:szCs w:val="17"/>
              </w:rPr>
              <w:t xml:space="preserve">      - name: Run schemathesis</w:t>
            </w:r>
          </w:p>
          <w:p>
            <w:pPr>
              <w:spacing w:after="10" w:before="10"/>
            </w:pPr>
            <w:r>
              <w:rPr>
                <w:rFonts w:ascii="Courier New" w:cs="Courier New" w:eastAsia="Courier New" w:hAnsi="Courier New"/>
                <w:color w:val="1E3A5F"/>
                <w:sz w:val="17"/>
                <w:szCs w:val="17"/>
              </w:rPr>
              <w:t xml:space="preserve">        run: |</w:t>
            </w:r>
          </w:p>
          <w:p>
            <w:pPr>
              <w:spacing w:after="10" w:before="10"/>
            </w:pPr>
            <w:r>
              <w:rPr>
                <w:rFonts w:ascii="Courier New" w:cs="Courier New" w:eastAsia="Courier New" w:hAnsi="Courier New"/>
                <w:color w:val="1E3A5F"/>
                <w:sz w:val="17"/>
                <w:szCs w:val="17"/>
              </w:rPr>
              <w:t xml:space="preserve">          pip install schemathesis</w:t>
            </w:r>
          </w:p>
          <w:p>
            <w:pPr>
              <w:spacing w:after="10" w:before="10"/>
            </w:pPr>
            <w:r>
              <w:rPr>
                <w:rFonts w:ascii="Courier New" w:cs="Courier New" w:eastAsia="Courier New" w:hAnsi="Courier New"/>
                <w:color w:val="1E3A5F"/>
                <w:sz w:val="17"/>
                <w:szCs w:val="17"/>
              </w:rPr>
              <w:t xml:space="preserve">          st run openapi.yaml</w:t>
            </w:r>
          </w:p>
          <w:p>
            <w:pPr>
              <w:spacing w:after="10" w:before="10"/>
            </w:pPr>
            <w:r>
              <w:rPr>
                <w:rFonts w:ascii="Courier New" w:cs="Courier New" w:eastAsia="Courier New" w:hAnsi="Courier New"/>
                <w:color w:val="1E3A5F"/>
                <w:sz w:val="17"/>
                <w:szCs w:val="17"/>
              </w:rPr>
              <w:t xml:space="preserve">            --url http://localhost:8080</w:t>
            </w:r>
          </w:p>
          <w:p>
            <w:pPr>
              <w:spacing w:after="10" w:before="10"/>
            </w:pPr>
            <w:r>
              <w:rPr>
                <w:rFonts w:ascii="Courier New" w:cs="Courier New" w:eastAsia="Courier New" w:hAnsi="Courier New"/>
                <w:color w:val="1E3A5F"/>
                <w:sz w:val="17"/>
                <w:szCs w:val="17"/>
              </w:rPr>
              <w:t xml:space="preserve">            --checks all</w:t>
            </w:r>
          </w:p>
          <w:p>
            <w:pPr>
              <w:spacing w:after="10" w:before="10"/>
            </w:pPr>
            <w:r>
              <w:rPr>
                <w:rFonts w:ascii="Courier New" w:cs="Courier New" w:eastAsia="Courier New" w:hAnsi="Courier New"/>
                <w:color w:val="1E3A5F"/>
                <w:sz w:val="17"/>
                <w:szCs w:val="17"/>
              </w:rPr>
              <w:t xml:space="preserve">            --hypothesis-max-examples 50</w:t>
            </w:r>
          </w:p>
          <w:p>
            <w:pPr>
              <w:spacing w:after="10" w:before="10"/>
            </w:pPr>
            <w:r>
              <w:rPr>
                <w:rFonts w:ascii="Courier New" w:cs="Courier New" w:eastAsia="Courier New" w:hAnsi="Courier New"/>
                <w:color w:val="1E3A5F"/>
                <w:sz w:val="17"/>
                <w:szCs w:val="17"/>
              </w:rPr>
              <w:t xml:space="preserve">            --junit-xml=schemathesis-report.xml</w:t>
            </w:r>
          </w:p>
          <w:p>
            <w:pPr>
              <w:spacing w:after="10" w:before="10"/>
            </w:pPr>
            <w:r>
              <w:rPr>
                <w:rFonts w:ascii="Courier New" w:cs="Courier New" w:eastAsia="Courier New" w:hAnsi="Courier New"/>
                <w:color w:val="1E3A5F"/>
                <w:sz w:val="17"/>
                <w:szCs w:val="17"/>
              </w:rPr>
              <w:t xml:space="preserve">            --exclude-path /auth/login  # Covered by integration tests</w:t>
            </w:r>
          </w:p>
          <w:p>
            <w:pPr>
              <w:spacing w:after="10" w:before="10"/>
            </w:pPr>
            <w:r>
              <w:rPr>
                <w:rFonts w:ascii="Courier New" w:cs="Courier New" w:eastAsia="Courier New" w:hAnsi="Courier New"/>
                <w:color w:val="1E3A5F"/>
                <w:sz w:val="17"/>
                <w:szCs w:val="17"/>
              </w:rPr>
              <w:t xml:space="preserve">            --exclude-path /payments/webhooks/stripe  # Requires Stripe signature</w:t>
            </w:r>
          </w:p>
          <w:p>
            <w:pPr>
              <w:spacing w:after="10" w:before="10"/>
            </w:pPr>
            <w:r>
              <w:rPr>
                <w:rFonts w:ascii="Courier New" w:cs="Courier New" w:eastAsia="Courier New" w:hAnsi="Courier New"/>
                <w:color w:val="1E3A5F"/>
                <w:sz w:val="17"/>
                <w:szCs w:val="17"/>
              </w:rPr>
              <w:t xml:space="preserve">      - name: Upload report</w:t>
            </w:r>
          </w:p>
          <w:p>
            <w:pPr>
              <w:spacing w:after="10" w:before="10"/>
            </w:pPr>
            <w:r>
              <w:rPr>
                <w:rFonts w:ascii="Courier New" w:cs="Courier New" w:eastAsia="Courier New" w:hAnsi="Courier New"/>
                <w:color w:val="1E3A5F"/>
                <w:sz w:val="17"/>
                <w:szCs w:val="17"/>
              </w:rPr>
              <w:t xml:space="preserve">        uses: actions/upload-artifact@v4</w:t>
            </w:r>
          </w:p>
          <w:p>
            <w:pPr>
              <w:spacing w:after="10" w:before="10"/>
            </w:pPr>
            <w:r>
              <w:rPr>
                <w:rFonts w:ascii="Courier New" w:cs="Courier New" w:eastAsia="Courier New" w:hAnsi="Courier New"/>
                <w:color w:val="1E3A5F"/>
                <w:sz w:val="17"/>
                <w:szCs w:val="17"/>
              </w:rPr>
              <w:t xml:space="preserve">        with:</w:t>
            </w:r>
          </w:p>
          <w:p>
            <w:pPr>
              <w:spacing w:after="10" w:before="10"/>
            </w:pPr>
            <w:r>
              <w:rPr>
                <w:rFonts w:ascii="Courier New" w:cs="Courier New" w:eastAsia="Courier New" w:hAnsi="Courier New"/>
                <w:color w:val="1E3A5F"/>
                <w:sz w:val="17"/>
                <w:szCs w:val="17"/>
              </w:rPr>
              <w:t xml:space="preserve">          name: schemathesis-report</w:t>
            </w:r>
          </w:p>
          <w:p>
            <w:pPr>
              <w:spacing w:after="10" w:before="10"/>
            </w:pPr>
            <w:r>
              <w:rPr>
                <w:rFonts w:ascii="Courier New" w:cs="Courier New" w:eastAsia="Courier New" w:hAnsi="Courier New"/>
                <w:color w:val="1E3A5F"/>
                <w:sz w:val="17"/>
                <w:szCs w:val="17"/>
              </w:rPr>
              <w:t xml:space="preserve">          path: schemathesis-report.xml</w:t>
            </w:r>
          </w:p>
        </w:tc>
      </w:tr>
    </w:tbl>
    <w:p>
      <w:pPr>
        <w:spacing w:after="0" w:before="80"/>
      </w:pPr>
      <w:r>
        <w:rPr>
          <w:rFonts w:ascii="Arial" w:cs="Arial" w:eastAsia="Arial" w:hAnsi="Arial"/>
          <w:sz w:val="20"/>
          <w:szCs w:val="20"/>
        </w:rPr>
        <w:t xml:space="preserve"/>
      </w:r>
    </w:p>
    <w:p>
      <w:pPr>
        <w:spacing w:after="0" w:before="60"/>
      </w:pPr>
      <w:r>
        <w:rPr>
          <w:rFonts w:ascii="Arial" w:cs="Arial" w:eastAsia="Arial" w:hAnsi="Arial"/>
          <w:sz w:val="20"/>
          <w:szCs w:val="20"/>
        </w:rPr>
        <w:t xml:space="preserve"/>
      </w:r>
    </w:p>
    <w:p>
      <w:pPr>
        <w:pStyle w:val="Heading2"/>
        <w:spacing w:after="100" w:before="260"/>
      </w:pPr>
      <w:r>
        <w:rPr>
          <w:rFonts w:ascii="Arial" w:cs="Arial" w:eastAsia="Arial" w:hAnsi="Arial"/>
          <w:b/>
          <w:bCs/>
          <w:color w:val="1D3461"/>
          <w:sz w:val="20"/>
          <w:szCs w:val="20"/>
        </w:rPr>
        <w:t xml:space="preserve">8.2 Contract Testing Scope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760"/>
        <w:gridCol w:w="2600"/>
      </w:tblGrid>
      <w:tr>
        <w:tc>
          <w:tcPr>
            <w:tcW w:type="dxa" w:w="3000"/>
            <w:tcBorders>
              <w:top w:val="single" w:color="0A1628" w:sz="14"/>
              <w:left w:val="single" w:color="0A1628" w:sz="14"/>
              <w:bottom w:val="single" w:color="0A1628" w:sz="14"/>
              <w:right w:val="single" w:color="0A1628" w:sz="14"/>
            </w:tcBorders>
            <w:shd w:fill="0A1628" w:val="clear"/>
            <w:tcMar>
              <w:top w:type="dxa" w:w="70"/>
              <w:left w:type="dxa" w:w="110"/>
              <w:bottom w:type="dxa" w:w="70"/>
              <w:right w:type="dxa" w:w="110"/>
            </w:tcMar>
            <w:vAlign w:val="center"/>
          </w:tcPr>
          <w:p>
            <w:r>
              <w:rPr>
                <w:rFonts w:ascii="Arial" w:cs="Arial" w:eastAsia="Arial" w:hAnsi="Arial"/>
                <w:b/>
                <w:bCs/>
                <w:color w:val="FFFFFF"/>
                <w:sz w:val="16"/>
                <w:szCs w:val="16"/>
              </w:rPr>
              <w:t xml:space="preserve">Test category</w:t>
            </w:r>
          </w:p>
        </w:tc>
        <w:tc>
          <w:tcPr>
            <w:tcW w:type="dxa" w:w="3760"/>
            <w:tcBorders>
              <w:top w:val="single" w:color="0A1628" w:sz="14"/>
              <w:left w:val="single" w:color="0A1628" w:sz="14"/>
              <w:bottom w:val="single" w:color="0A1628" w:sz="14"/>
              <w:right w:val="single" w:color="0A1628" w:sz="14"/>
            </w:tcBorders>
            <w:shd w:fill="0A1628" w:val="clear"/>
            <w:tcMar>
              <w:top w:type="dxa" w:w="70"/>
              <w:left w:type="dxa" w:w="110"/>
              <w:bottom w:type="dxa" w:w="70"/>
              <w:right w:type="dxa" w:w="110"/>
            </w:tcMar>
            <w:vAlign w:val="center"/>
          </w:tcPr>
          <w:p>
            <w:r>
              <w:rPr>
                <w:rFonts w:ascii="Arial" w:cs="Arial" w:eastAsia="Arial" w:hAnsi="Arial"/>
                <w:b/>
                <w:bCs/>
                <w:color w:val="FFFFFF"/>
                <w:sz w:val="16"/>
                <w:szCs w:val="16"/>
              </w:rPr>
              <w:t xml:space="preserve">What schemathesis checks</w:t>
            </w:r>
          </w:p>
        </w:tc>
        <w:tc>
          <w:tcPr>
            <w:tcW w:type="dxa" w:w="2600"/>
            <w:tcBorders>
              <w:top w:val="single" w:color="0A1628" w:sz="14"/>
              <w:left w:val="single" w:color="0A1628" w:sz="14"/>
              <w:bottom w:val="single" w:color="0A1628" w:sz="14"/>
              <w:right w:val="single" w:color="0A1628" w:sz="14"/>
            </w:tcBorders>
            <w:shd w:fill="0A1628" w:val="clear"/>
            <w:tcMar>
              <w:top w:type="dxa" w:w="70"/>
              <w:left w:type="dxa" w:w="110"/>
              <w:bottom w:type="dxa" w:w="70"/>
              <w:right w:type="dxa" w:w="110"/>
            </w:tcMar>
            <w:vAlign w:val="center"/>
          </w:tcPr>
          <w:p>
            <w:r>
              <w:rPr>
                <w:rFonts w:ascii="Arial" w:cs="Arial" w:eastAsia="Arial" w:hAnsi="Arial"/>
                <w:b/>
                <w:bCs/>
                <w:color w:val="FFFFFF"/>
                <w:sz w:val="16"/>
                <w:szCs w:val="16"/>
              </w:rPr>
              <w:t xml:space="preserve">Manual supplement</w:t>
            </w:r>
          </w:p>
        </w:tc>
      </w:tr>
      <w:tr>
        <w:tc>
          <w:tcPr>
            <w:tcW w:type="dxa" w:w="30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Schema validation</w:t>
            </w:r>
          </w:p>
        </w:tc>
        <w:tc>
          <w:tcPr>
            <w:tcW w:type="dxa" w:w="376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Response body matches defined schema for all success responses. No extra required fields missing. No unexpected field types.</w:t>
            </w:r>
          </w:p>
        </w:tc>
        <w:tc>
          <w:tcPr>
            <w:tcW w:type="dxa" w:w="26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None — fully automated</w:t>
            </w:r>
          </w:p>
        </w:tc>
      </w:tr>
      <w:tr>
        <w:tc>
          <w:tcPr>
            <w:tcW w:type="dxa" w:w="30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Error response format</w:t>
            </w:r>
          </w:p>
        </w:tc>
        <w:tc>
          <w:tcPr>
            <w:tcW w:type="dxa" w:w="376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Error responses (400/401/403/404/422/429) return the ErrorResponse schema with code and message fields.</w:t>
            </w:r>
          </w:p>
        </w:tc>
        <w:tc>
          <w:tcPr>
            <w:tcW w:type="dxa" w:w="26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None — fully automated</w:t>
            </w:r>
          </w:p>
        </w:tc>
      </w:tr>
      <w:tr>
        <w:tc>
          <w:tcPr>
            <w:tcW w:type="dxa" w:w="30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Required vs optional fields</w:t>
            </w:r>
          </w:p>
        </w:tc>
        <w:tc>
          <w:tcPr>
            <w:tcW w:type="dxa" w:w="376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Requests with missing required fields return 422 with field-level errors. Optional fields absent = still 200.</w:t>
            </w:r>
          </w:p>
        </w:tc>
        <w:tc>
          <w:tcPr>
            <w:tcW w:type="dxa" w:w="26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None — fully automated</w:t>
            </w:r>
          </w:p>
        </w:tc>
      </w:tr>
      <w:tr>
        <w:tc>
          <w:tcPr>
            <w:tcW w:type="dxa" w:w="30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Enum validation</w:t>
            </w:r>
          </w:p>
        </w:tc>
        <w:tc>
          <w:tcPr>
            <w:tcW w:type="dxa" w:w="376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Enum fields with invalid values return 422. schemathesis generates invalid enum values automatically.</w:t>
            </w:r>
          </w:p>
        </w:tc>
        <w:tc>
          <w:tcPr>
            <w:tcW w:type="dxa" w:w="26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None — fully automated</w:t>
            </w:r>
          </w:p>
        </w:tc>
      </w:tr>
      <w:tr>
        <w:tc>
          <w:tcPr>
            <w:tcW w:type="dxa" w:w="30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Auth gates</w:t>
            </w:r>
          </w:p>
        </w:tc>
        <w:tc>
          <w:tcPr>
            <w:tcW w:type="dxa" w:w="376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Endpoints requiring Bearer JWT return 401 when no token provided. schemathesis tests without auth by default.</w:t>
            </w:r>
          </w:p>
        </w:tc>
        <w:tc>
          <w:tcPr>
            <w:tcW w:type="dxa" w:w="26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Manual: test with expired JWT, tampered JWT, 'none' algorithm JWT</w:t>
            </w:r>
          </w:p>
        </w:tc>
      </w:tr>
      <w:tr>
        <w:tc>
          <w:tcPr>
            <w:tcW w:type="dxa" w:w="30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Rate limiting</w:t>
            </w:r>
          </w:p>
        </w:tc>
        <w:tc>
          <w:tcPr>
            <w:tcW w:type="dxa" w:w="376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schemathesis runs up to 50 requests per endpoint. Rate limit response (429) should not trigger on 50 requests.</w:t>
            </w:r>
          </w:p>
        </w:tc>
        <w:tc>
          <w:tcPr>
            <w:tcW w:type="dxa" w:w="26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Manual: verify rate limit triggers at defined threshold</w:t>
            </w:r>
          </w:p>
        </w:tc>
      </w:tr>
      <w:tr>
        <w:tc>
          <w:tcPr>
            <w:tcW w:type="dxa" w:w="30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Idempotency</w:t>
            </w:r>
          </w:p>
        </w:tc>
        <w:tc>
          <w:tcPr>
            <w:tcW w:type="dxa" w:w="376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Endpoints with Idempotency-Key header: same key on second request returns original response.</w:t>
            </w:r>
          </w:p>
        </w:tc>
        <w:tc>
          <w:tcPr>
            <w:tcW w:type="dxa" w:w="26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Manual: verify deduplication in integration tests</w:t>
            </w:r>
          </w:p>
        </w:tc>
      </w:tr>
    </w:tbl>
    <w:p>
      <w:r>
        <w:br w:type="page"/>
      </w:r>
    </w:p>
    <w:p>
      <w:pPr>
        <w:pStyle w:val="Heading1"/>
        <w:spacing w:after="140" w:before="380"/>
      </w:pPr>
      <w:r>
        <w:rPr>
          <w:rFonts w:ascii="Arial" w:cs="Arial" w:eastAsia="Arial" w:hAnsi="Arial"/>
          <w:b/>
          <w:bCs/>
          <w:color w:val="0A1628"/>
          <w:sz w:val="20"/>
          <w:szCs w:val="20"/>
        </w:rPr>
        <w:t xml:space="preserve">9. End-to-End (E2E) Testing</w:t>
      </w:r>
    </w:p>
    <w:p>
      <w:pPr>
        <w:pBdr>
          <w:bottom w:val="single" w:color="1565C0" w:sz="10" w:space="1"/>
        </w:pBdr>
        <w:spacing w:after="120" w:before="120"/>
      </w:pPr>
      <w:r>
        <w:rPr>
          <w:rFonts w:ascii="Arial" w:cs="Arial" w:eastAsia="Arial" w:hAnsi="Arial"/>
          <w:sz w:val="20"/>
          <w:szCs w:val="20"/>
        </w:rPr>
        <w:t xml:space="preserve"/>
      </w:r>
    </w:p>
    <w:p>
      <w:pPr>
        <w:spacing w:after="80" w:before="60"/>
      </w:pPr>
      <w:r>
        <w:rPr>
          <w:rFonts w:ascii="Arial" w:cs="Arial" w:eastAsia="Arial" w:hAnsi="Arial"/>
          <w:color w:val="0F172A"/>
          <w:sz w:val="20"/>
          <w:szCs w:val="20"/>
        </w:rPr>
        <w:t xml:space="preserve">E2E tests simulate complete user journeys in a real browser against the staging environment. They are the most expensive tests to write and maintain — so we are deliberate about what we cover. We cover every critical user flow, not every screen.</w:t>
      </w:r>
    </w:p>
    <w:p>
      <w:pPr>
        <w:spacing w:after="0" w:before="60"/>
      </w:pPr>
      <w:r>
        <w:rPr>
          <w:rFonts w:ascii="Arial" w:cs="Arial" w:eastAsia="Arial" w:hAnsi="Arial"/>
          <w:sz w:val="20"/>
          <w:szCs w:val="20"/>
        </w:rPr>
        <w:t xml:space="preserve"/>
      </w:r>
    </w:p>
    <w:p>
      <w:pPr>
        <w:pStyle w:val="Heading2"/>
        <w:spacing w:after="100" w:before="260"/>
      </w:pPr>
      <w:r>
        <w:rPr>
          <w:rFonts w:ascii="Arial" w:cs="Arial" w:eastAsia="Arial" w:hAnsi="Arial"/>
          <w:b/>
          <w:bCs/>
          <w:color w:val="1D3461"/>
          <w:sz w:val="20"/>
          <w:szCs w:val="20"/>
        </w:rPr>
        <w:t xml:space="preserve">9.1 Playwright Configuration</w:t>
      </w:r>
    </w:p>
    <w:p>
      <w:pPr>
        <w:spacing w:after="60" w:before="120"/>
      </w:pPr>
      <w:r>
        <w:rPr>
          <w:rFonts w:ascii="Arial" w:cs="Arial" w:eastAsia="Arial" w:hAnsi="Arial"/>
          <w:b/>
          <w:bCs/>
          <w:color w:val="3B0764"/>
          <w:sz w:val="18"/>
          <w:szCs w:val="18"/>
        </w:rPr>
        <w:t xml:space="preserve">playwright.config.ts — root configuration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B0764" w:sz="14"/>
              <w:left w:val="single" w:color="3B0764" w:sz="14"/>
              <w:bottom w:val="single" w:color="3B0764" w:sz="14"/>
              <w:right w:val="single" w:color="3B0764" w:sz="14"/>
            </w:tcBorders>
            <w:shd w:fill="F1F5F9" w:val="clear"/>
            <w:tcMar>
              <w:top w:type="dxa" w:w="110"/>
              <w:left w:type="dxa" w:w="150"/>
              <w:bottom w:type="dxa" w:w="110"/>
              <w:right w:type="dxa" w:w="150"/>
            </w:tcMar>
          </w:tcPr>
          <w:p>
            <w:pPr>
              <w:spacing w:after="10" w:before="10"/>
            </w:pPr>
            <w:r>
              <w:rPr>
                <w:rFonts w:ascii="Courier New" w:cs="Courier New" w:eastAsia="Courier New" w:hAnsi="Courier New"/>
                <w:color w:val="1E3A5F"/>
                <w:sz w:val="17"/>
                <w:szCs w:val="17"/>
              </w:rPr>
              <w:t xml:space="preserve">import { defineConfig, devices } from '@playwright/test';</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export default defineConfig({</w:t>
            </w:r>
          </w:p>
          <w:p>
            <w:pPr>
              <w:spacing w:after="10" w:before="10"/>
            </w:pPr>
            <w:r>
              <w:rPr>
                <w:rFonts w:ascii="Courier New" w:cs="Courier New" w:eastAsia="Courier New" w:hAnsi="Courier New"/>
                <w:color w:val="1E3A5F"/>
                <w:sz w:val="17"/>
                <w:szCs w:val="17"/>
              </w:rPr>
              <w:t xml:space="preserve">  testDir: './tests/e2e',</w:t>
            </w:r>
          </w:p>
          <w:p>
            <w:pPr>
              <w:spacing w:after="10" w:before="10"/>
            </w:pPr>
            <w:r>
              <w:rPr>
                <w:rFonts w:ascii="Courier New" w:cs="Courier New" w:eastAsia="Courier New" w:hAnsi="Courier New"/>
                <w:color w:val="1E3A5F"/>
                <w:sz w:val="17"/>
                <w:szCs w:val="17"/>
              </w:rPr>
              <w:t xml:space="preserve">  fullyParallel: true,</w:t>
            </w:r>
          </w:p>
          <w:p>
            <w:pPr>
              <w:spacing w:after="10" w:before="10"/>
            </w:pPr>
            <w:r>
              <w:rPr>
                <w:rFonts w:ascii="Courier New" w:cs="Courier New" w:eastAsia="Courier New" w:hAnsi="Courier New"/>
                <w:color w:val="1E3A5F"/>
                <w:sz w:val="17"/>
                <w:szCs w:val="17"/>
              </w:rPr>
              <w:t xml:space="preserve">  forbidOnly: !!process.env.CI,</w:t>
            </w:r>
          </w:p>
          <w:p>
            <w:pPr>
              <w:spacing w:after="10" w:before="10"/>
            </w:pPr>
            <w:r>
              <w:rPr>
                <w:rFonts w:ascii="Courier New" w:cs="Courier New" w:eastAsia="Courier New" w:hAnsi="Courier New"/>
                <w:color w:val="1E3A5F"/>
                <w:sz w:val="17"/>
                <w:szCs w:val="17"/>
              </w:rPr>
              <w:t xml:space="preserve">  retries: process.env.CI ? 2 : 0,  // Retry twice in CI for flakiness tolerance</w:t>
            </w:r>
          </w:p>
          <w:p>
            <w:pPr>
              <w:spacing w:after="10" w:before="10"/>
            </w:pPr>
            <w:r>
              <w:rPr>
                <w:rFonts w:ascii="Courier New" w:cs="Courier New" w:eastAsia="Courier New" w:hAnsi="Courier New"/>
                <w:color w:val="1E3A5F"/>
                <w:sz w:val="17"/>
                <w:szCs w:val="17"/>
              </w:rPr>
              <w:t xml:space="preserve">  workers: process.env.CI ? 4 : undefined,</w:t>
            </w:r>
          </w:p>
          <w:p>
            <w:pPr>
              <w:spacing w:after="10" w:before="10"/>
            </w:pPr>
            <w:r>
              <w:rPr>
                <w:rFonts w:ascii="Courier New" w:cs="Courier New" w:eastAsia="Courier New" w:hAnsi="Courier New"/>
                <w:color w:val="1E3A5F"/>
                <w:sz w:val="17"/>
                <w:szCs w:val="17"/>
              </w:rPr>
              <w:t xml:space="preserve">  reporter: [['html'], ['junit', {outputFile: 'playwright-report.xml'}]],</w:t>
            </w:r>
          </w:p>
          <w:p>
            <w:pPr>
              <w:spacing w:after="10" w:before="10"/>
            </w:pPr>
            <w:r>
              <w:rPr>
                <w:rFonts w:ascii="Courier New" w:cs="Courier New" w:eastAsia="Courier New" w:hAnsi="Courier New"/>
                <w:color w:val="1E3A5F"/>
                <w:sz w:val="17"/>
                <w:szCs w:val="17"/>
              </w:rPr>
              <w:t xml:space="preserve">  use: {</w:t>
            </w:r>
          </w:p>
          <w:p>
            <w:pPr>
              <w:spacing w:after="10" w:before="10"/>
            </w:pPr>
            <w:r>
              <w:rPr>
                <w:rFonts w:ascii="Courier New" w:cs="Courier New" w:eastAsia="Courier New" w:hAnsi="Courier New"/>
                <w:color w:val="1E3A5F"/>
                <w:sz w:val="17"/>
                <w:szCs w:val="17"/>
              </w:rPr>
              <w:t xml:space="preserve">    baseURL: process.env.STAGING_URL || 'https://app.dev.adaptivelearn.app',</w:t>
            </w:r>
          </w:p>
          <w:p>
            <w:pPr>
              <w:spacing w:after="10" w:before="10"/>
            </w:pPr>
            <w:r>
              <w:rPr>
                <w:rFonts w:ascii="Courier New" w:cs="Courier New" w:eastAsia="Courier New" w:hAnsi="Courier New"/>
                <w:color w:val="1E3A5F"/>
                <w:sz w:val="17"/>
                <w:szCs w:val="17"/>
              </w:rPr>
              <w:t xml:space="preserve">    trace: 'on-first-retry',</w:t>
            </w:r>
          </w:p>
          <w:p>
            <w:pPr>
              <w:spacing w:after="10" w:before="10"/>
            </w:pPr>
            <w:r>
              <w:rPr>
                <w:rFonts w:ascii="Courier New" w:cs="Courier New" w:eastAsia="Courier New" w:hAnsi="Courier New"/>
                <w:color w:val="1E3A5F"/>
                <w:sz w:val="17"/>
                <w:szCs w:val="17"/>
              </w:rPr>
              <w:t xml:space="preserve">    screenshot: 'only-on-failure',</w:t>
            </w:r>
          </w:p>
          <w:p>
            <w:pPr>
              <w:spacing w:after="10" w:before="10"/>
            </w:pPr>
            <w:r>
              <w:rPr>
                <w:rFonts w:ascii="Courier New" w:cs="Courier New" w:eastAsia="Courier New" w:hAnsi="Courier New"/>
                <w:color w:val="1E3A5F"/>
                <w:sz w:val="17"/>
                <w:szCs w:val="17"/>
              </w:rPr>
              <w:t xml:space="preserve">    video: 'retain-on-failure',</w:t>
            </w:r>
          </w:p>
          <w:p>
            <w:pPr>
              <w:spacing w:after="10" w:before="10"/>
            </w:pPr>
            <w:r>
              <w:rPr>
                <w:rFonts w:ascii="Courier New" w:cs="Courier New" w:eastAsia="Courier New" w:hAnsi="Courier New"/>
                <w:color w:val="1E3A5F"/>
                <w:sz w:val="17"/>
                <w:szCs w:val="17"/>
              </w:rPr>
              <w:t xml:space="preserve">  },</w:t>
            </w:r>
          </w:p>
          <w:p>
            <w:pPr>
              <w:spacing w:after="10" w:before="10"/>
            </w:pPr>
            <w:r>
              <w:rPr>
                <w:rFonts w:ascii="Courier New" w:cs="Courier New" w:eastAsia="Courier New" w:hAnsi="Courier New"/>
                <w:color w:val="1E3A5F"/>
                <w:sz w:val="17"/>
                <w:szCs w:val="17"/>
              </w:rPr>
              <w:t xml:space="preserve">  projects: [</w:t>
            </w:r>
          </w:p>
          <w:p>
            <w:pPr>
              <w:spacing w:after="10" w:before="10"/>
            </w:pPr>
            <w:r>
              <w:rPr>
                <w:rFonts w:ascii="Courier New" w:cs="Courier New" w:eastAsia="Courier New" w:hAnsi="Courier New"/>
                <w:color w:val="1E3A5F"/>
                <w:sz w:val="17"/>
                <w:szCs w:val="17"/>
              </w:rPr>
              <w:t xml:space="preserve">    { name: 'chromium', use: { ...devices['Desktop Chrome'] } },</w:t>
            </w:r>
          </w:p>
          <w:p>
            <w:pPr>
              <w:spacing w:after="10" w:before="10"/>
            </w:pPr>
            <w:r>
              <w:rPr>
                <w:rFonts w:ascii="Courier New" w:cs="Courier New" w:eastAsia="Courier New" w:hAnsi="Courier New"/>
                <w:color w:val="1E3A5F"/>
                <w:sz w:val="17"/>
                <w:szCs w:val="17"/>
              </w:rPr>
              <w:t xml:space="preserve">    { name: 'firefox',  use: { ...devices['Desktop Firefox'] } },</w:t>
            </w:r>
          </w:p>
          <w:p>
            <w:pPr>
              <w:spacing w:after="10" w:before="10"/>
            </w:pPr>
            <w:r>
              <w:rPr>
                <w:rFonts w:ascii="Courier New" w:cs="Courier New" w:eastAsia="Courier New" w:hAnsi="Courier New"/>
                <w:color w:val="1E3A5F"/>
                <w:sz w:val="17"/>
                <w:szCs w:val="17"/>
              </w:rPr>
              <w:t xml:space="preserve">    { name: 'webkit',   use: { ...devices['Desktop Safari'] } },</w:t>
            </w:r>
          </w:p>
          <w:p>
            <w:pPr>
              <w:spacing w:after="10" w:before="10"/>
            </w:pPr>
            <w:r>
              <w:rPr>
                <w:rFonts w:ascii="Courier New" w:cs="Courier New" w:eastAsia="Courier New" w:hAnsi="Courier New"/>
                <w:color w:val="1E3A5F"/>
                <w:sz w:val="17"/>
                <w:szCs w:val="17"/>
              </w:rPr>
              <w:t xml:space="preserve">    { name: 'mobile-chrome', use: { ...devices['Pixel 7'] } },</w:t>
            </w:r>
          </w:p>
          <w:p>
            <w:pPr>
              <w:spacing w:after="10" w:before="10"/>
            </w:pPr>
            <w:r>
              <w:rPr>
                <w:rFonts w:ascii="Courier New" w:cs="Courier New" w:eastAsia="Courier New" w:hAnsi="Courier New"/>
                <w:color w:val="1E3A5F"/>
                <w:sz w:val="17"/>
                <w:szCs w:val="17"/>
              </w:rPr>
              <w:t xml:space="preserve">    { name: 'mobile-safari', use: { ...devices['iPhone 14'] } },</w:t>
            </w:r>
          </w:p>
          <w:p>
            <w:pPr>
              <w:spacing w:after="10" w:before="10"/>
            </w:pPr>
            <w:r>
              <w:rPr>
                <w:rFonts w:ascii="Courier New" w:cs="Courier New" w:eastAsia="Courier New" w:hAnsi="Courier New"/>
                <w:color w:val="1E3A5F"/>
                <w:sz w:val="17"/>
                <w:szCs w:val="17"/>
              </w:rPr>
              <w:t xml:space="preserve">  ],</w:t>
            </w:r>
          </w:p>
          <w:p>
            <w:pPr>
              <w:spacing w:after="10" w:before="10"/>
            </w:pPr>
            <w:r>
              <w:rPr>
                <w:rFonts w:ascii="Courier New" w:cs="Courier New" w:eastAsia="Courier New" w:hAnsi="Courier New"/>
                <w:color w:val="1E3A5F"/>
                <w:sz w:val="17"/>
                <w:szCs w:val="17"/>
              </w:rPr>
              <w:t xml:space="preserve">});</w:t>
            </w:r>
          </w:p>
        </w:tc>
      </w:tr>
    </w:tbl>
    <w:p>
      <w:pPr>
        <w:spacing w:after="0" w:before="80"/>
      </w:pPr>
      <w:r>
        <w:rPr>
          <w:rFonts w:ascii="Arial" w:cs="Arial" w:eastAsia="Arial" w:hAnsi="Arial"/>
          <w:sz w:val="20"/>
          <w:szCs w:val="20"/>
        </w:rPr>
        <w:t xml:space="preserve"/>
      </w:r>
    </w:p>
    <w:p>
      <w:pPr>
        <w:spacing w:after="0" w:before="60"/>
      </w:pPr>
      <w:r>
        <w:rPr>
          <w:rFonts w:ascii="Arial" w:cs="Arial" w:eastAsia="Arial" w:hAnsi="Arial"/>
          <w:sz w:val="20"/>
          <w:szCs w:val="20"/>
        </w:rPr>
        <w:t xml:space="preserve"/>
      </w:r>
    </w:p>
    <w:p>
      <w:pPr>
        <w:pStyle w:val="Heading2"/>
        <w:spacing w:after="100" w:before="260"/>
      </w:pPr>
      <w:r>
        <w:rPr>
          <w:rFonts w:ascii="Arial" w:cs="Arial" w:eastAsia="Arial" w:hAnsi="Arial"/>
          <w:b/>
          <w:bCs/>
          <w:color w:val="1D3461"/>
          <w:sz w:val="20"/>
          <w:szCs w:val="20"/>
        </w:rPr>
        <w:t xml:space="preserve">9.2 E2E Test Suite — Critical Flows</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1200"/>
        <w:gridCol w:w="1000"/>
        <w:gridCol w:w="560"/>
      </w:tblGrid>
      <w:tr>
        <w:tc>
          <w:tcPr>
            <w:tcW w:type="dxa" w:w="2400"/>
            <w:tcBorders>
              <w:top w:val="single" w:color="0A1628" w:sz="14"/>
              <w:left w:val="single" w:color="0A1628" w:sz="14"/>
              <w:bottom w:val="single" w:color="0A1628" w:sz="14"/>
              <w:right w:val="single" w:color="0A1628" w:sz="14"/>
            </w:tcBorders>
            <w:shd w:fill="0A1628" w:val="clear"/>
            <w:tcMar>
              <w:top w:type="dxa" w:w="70"/>
              <w:left w:type="dxa" w:w="110"/>
              <w:bottom w:type="dxa" w:w="70"/>
              <w:right w:type="dxa" w:w="110"/>
            </w:tcMar>
            <w:vAlign w:val="center"/>
          </w:tcPr>
          <w:p>
            <w:r>
              <w:rPr>
                <w:rFonts w:ascii="Arial" w:cs="Arial" w:eastAsia="Arial" w:hAnsi="Arial"/>
                <w:b/>
                <w:bCs/>
                <w:color w:val="FFFFFF"/>
                <w:sz w:val="16"/>
                <w:szCs w:val="16"/>
              </w:rPr>
              <w:t xml:space="preserve">Test file</w:t>
            </w:r>
          </w:p>
        </w:tc>
        <w:tc>
          <w:tcPr>
            <w:tcW w:type="dxa" w:w="3200"/>
            <w:tcBorders>
              <w:top w:val="single" w:color="0A1628" w:sz="14"/>
              <w:left w:val="single" w:color="0A1628" w:sz="14"/>
              <w:bottom w:val="single" w:color="0A1628" w:sz="14"/>
              <w:right w:val="single" w:color="0A1628" w:sz="14"/>
            </w:tcBorders>
            <w:shd w:fill="0A1628" w:val="clear"/>
            <w:tcMar>
              <w:top w:type="dxa" w:w="70"/>
              <w:left w:type="dxa" w:w="110"/>
              <w:bottom w:type="dxa" w:w="70"/>
              <w:right w:type="dxa" w:w="110"/>
            </w:tcMar>
            <w:vAlign w:val="center"/>
          </w:tcPr>
          <w:p>
            <w:r>
              <w:rPr>
                <w:rFonts w:ascii="Arial" w:cs="Arial" w:eastAsia="Arial" w:hAnsi="Arial"/>
                <w:b/>
                <w:bCs/>
                <w:color w:val="FFFFFF"/>
                <w:sz w:val="16"/>
                <w:szCs w:val="16"/>
              </w:rPr>
              <w:t xml:space="preserve">Flow covered</w:t>
            </w:r>
          </w:p>
        </w:tc>
        <w:tc>
          <w:tcPr>
            <w:tcW w:type="dxa" w:w="1200"/>
            <w:tcBorders>
              <w:top w:val="single" w:color="0A1628" w:sz="14"/>
              <w:left w:val="single" w:color="0A1628" w:sz="14"/>
              <w:bottom w:val="single" w:color="0A1628" w:sz="14"/>
              <w:right w:val="single" w:color="0A1628" w:sz="14"/>
            </w:tcBorders>
            <w:shd w:fill="0A1628" w:val="clear"/>
            <w:tcMar>
              <w:top w:type="dxa" w:w="70"/>
              <w:left w:type="dxa" w:w="110"/>
              <w:bottom w:type="dxa" w:w="70"/>
              <w:right w:type="dxa" w:w="110"/>
            </w:tcMar>
            <w:vAlign w:val="center"/>
          </w:tcPr>
          <w:p>
            <w:r>
              <w:rPr>
                <w:rFonts w:ascii="Arial" w:cs="Arial" w:eastAsia="Arial" w:hAnsi="Arial"/>
                <w:b/>
                <w:bCs/>
                <w:color w:val="FFFFFF"/>
                <w:sz w:val="16"/>
                <w:szCs w:val="16"/>
              </w:rPr>
              <w:t xml:space="preserve">Browsers</w:t>
            </w:r>
          </w:p>
        </w:tc>
        <w:tc>
          <w:tcPr>
            <w:tcW w:type="dxa" w:w="1000"/>
            <w:tcBorders>
              <w:top w:val="single" w:color="0A1628" w:sz="14"/>
              <w:left w:val="single" w:color="0A1628" w:sz="14"/>
              <w:bottom w:val="single" w:color="0A1628" w:sz="14"/>
              <w:right w:val="single" w:color="0A1628" w:sz="14"/>
            </w:tcBorders>
            <w:shd w:fill="0A1628" w:val="clear"/>
            <w:tcMar>
              <w:top w:type="dxa" w:w="70"/>
              <w:left w:type="dxa" w:w="110"/>
              <w:bottom w:type="dxa" w:w="70"/>
              <w:right w:type="dxa" w:w="110"/>
            </w:tcMar>
            <w:vAlign w:val="center"/>
          </w:tcPr>
          <w:p>
            <w:r>
              <w:rPr>
                <w:rFonts w:ascii="Arial" w:cs="Arial" w:eastAsia="Arial" w:hAnsi="Arial"/>
                <w:b/>
                <w:bCs/>
                <w:color w:val="FFFFFF"/>
                <w:sz w:val="16"/>
                <w:szCs w:val="16"/>
              </w:rPr>
              <w:t xml:space="preserve">Sprint added</w:t>
            </w:r>
          </w:p>
        </w:tc>
        <w:tc>
          <w:tcPr>
            <w:tcW w:type="dxa" w:w="560"/>
            <w:tcBorders>
              <w:top w:val="single" w:color="0A1628" w:sz="14"/>
              <w:left w:val="single" w:color="0A1628" w:sz="14"/>
              <w:bottom w:val="single" w:color="0A1628" w:sz="14"/>
              <w:right w:val="single" w:color="0A1628" w:sz="14"/>
            </w:tcBorders>
            <w:shd w:fill="0A1628" w:val="clear"/>
            <w:tcMar>
              <w:top w:type="dxa" w:w="70"/>
              <w:left w:type="dxa" w:w="110"/>
              <w:bottom w:type="dxa" w:w="70"/>
              <w:right w:type="dxa" w:w="110"/>
            </w:tcMar>
            <w:vAlign w:val="center"/>
          </w:tcPr>
          <w:p>
            <w:r>
              <w:rPr>
                <w:rFonts w:ascii="Arial" w:cs="Arial" w:eastAsia="Arial" w:hAnsi="Arial"/>
                <w:b/>
                <w:bCs/>
                <w:color w:val="FFFFFF"/>
                <w:sz w:val="16"/>
                <w:szCs w:val="16"/>
              </w:rPr>
              <w:t xml:space="preserve">Priority</w:t>
            </w:r>
          </w:p>
        </w:tc>
      </w:tr>
      <w:tr>
        <w:tc>
          <w:tcPr>
            <w:tcW w:type="dxa" w:w="24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auth/screening_test.spec.ts</w:t>
            </w:r>
          </w:p>
        </w:tc>
        <w:tc>
          <w:tcPr>
            <w:tcW w:type="dxa" w:w="32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Guest → screening test → results → register → verify email → onboarding</w:t>
            </w:r>
          </w:p>
        </w:tc>
        <w:tc>
          <w:tcPr>
            <w:tcW w:type="dxa" w:w="12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All 5</w:t>
            </w:r>
          </w:p>
        </w:tc>
        <w:tc>
          <w:tcPr>
            <w:tcW w:type="dxa" w:w="10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S1</w:t>
            </w:r>
          </w:p>
        </w:tc>
        <w:tc>
          <w:tcPr>
            <w:tcW w:type="dxa" w:w="56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b/>
                <w:bCs/>
                <w:color w:val="7F1D1D"/>
                <w:sz w:val="15"/>
                <w:szCs w:val="15"/>
              </w:rPr>
              <w:t xml:space="preserve">P0</w:t>
            </w:r>
          </w:p>
        </w:tc>
      </w:tr>
      <w:tr>
        <w:tc>
          <w:tcPr>
            <w:tcW w:type="dxa" w:w="24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auth/login.spec.ts</w:t>
            </w:r>
          </w:p>
        </w:tc>
        <w:tc>
          <w:tcPr>
            <w:tcW w:type="dxa" w:w="32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Login with email+password, Google OAuth stub, OTP flow, password reset</w:t>
            </w:r>
          </w:p>
        </w:tc>
        <w:tc>
          <w:tcPr>
            <w:tcW w:type="dxa" w:w="12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Chrome+FF</w:t>
            </w:r>
          </w:p>
        </w:tc>
        <w:tc>
          <w:tcPr>
            <w:tcW w:type="dxa" w:w="10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S1</w:t>
            </w:r>
          </w:p>
        </w:tc>
        <w:tc>
          <w:tcPr>
            <w:tcW w:type="dxa" w:w="56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b/>
                <w:bCs/>
                <w:color w:val="7F1D1D"/>
                <w:sz w:val="15"/>
                <w:szCs w:val="15"/>
              </w:rPr>
              <w:t xml:space="preserve">P0</w:t>
            </w:r>
          </w:p>
        </w:tc>
      </w:tr>
      <w:tr>
        <w:tc>
          <w:tcPr>
            <w:tcW w:type="dxa" w:w="24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auth/session.spec.ts</w:t>
            </w:r>
          </w:p>
        </w:tc>
        <w:tc>
          <w:tcPr>
            <w:tcW w:type="dxa" w:w="32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Session persistence, logout, logout-all, account lockout after 5 failures</w:t>
            </w:r>
          </w:p>
        </w:tc>
        <w:tc>
          <w:tcPr>
            <w:tcW w:type="dxa" w:w="12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Chrome</w:t>
            </w:r>
          </w:p>
        </w:tc>
        <w:tc>
          <w:tcPr>
            <w:tcW w:type="dxa" w:w="10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S1</w:t>
            </w:r>
          </w:p>
        </w:tc>
        <w:tc>
          <w:tcPr>
            <w:tcW w:type="dxa" w:w="56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b/>
                <w:bCs/>
                <w:color w:val="7F1D1D"/>
                <w:sz w:val="15"/>
                <w:szCs w:val="15"/>
              </w:rPr>
              <w:t xml:space="preserve">P0</w:t>
            </w:r>
          </w:p>
        </w:tc>
      </w:tr>
      <w:tr>
        <w:tc>
          <w:tcPr>
            <w:tcW w:type="dxa" w:w="24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quiz/practice_quiz.spec.ts</w:t>
            </w:r>
          </w:p>
        </w:tc>
        <w:tc>
          <w:tcPr>
            <w:tcW w:type="dxa" w:w="32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Start PRACTICE quiz → answer MCQ/Numeric → pause → resume → submit → results</w:t>
            </w:r>
          </w:p>
        </w:tc>
        <w:tc>
          <w:tcPr>
            <w:tcW w:type="dxa" w:w="12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All 5</w:t>
            </w:r>
          </w:p>
        </w:tc>
        <w:tc>
          <w:tcPr>
            <w:tcW w:type="dxa" w:w="10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S1</w:t>
            </w:r>
          </w:p>
        </w:tc>
        <w:tc>
          <w:tcPr>
            <w:tcW w:type="dxa" w:w="56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b/>
                <w:bCs/>
                <w:color w:val="7F1D1D"/>
                <w:sz w:val="15"/>
                <w:szCs w:val="15"/>
              </w:rPr>
              <w:t xml:space="preserve">P0</w:t>
            </w:r>
          </w:p>
        </w:tc>
      </w:tr>
      <w:tr>
        <w:tc>
          <w:tcPr>
            <w:tcW w:type="dxa" w:w="24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quiz/adaptive_quiz.spec.ts</w:t>
            </w:r>
          </w:p>
        </w:tc>
        <w:tc>
          <w:tcPr>
            <w:tcW w:type="dxa" w:w="32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Start ADAPTIVE quiz (premium) → complete → verify difficulty changes per answer</w:t>
            </w:r>
          </w:p>
        </w:tc>
        <w:tc>
          <w:tcPr>
            <w:tcW w:type="dxa" w:w="12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Chrome+FF</w:t>
            </w:r>
          </w:p>
        </w:tc>
        <w:tc>
          <w:tcPr>
            <w:tcW w:type="dxa" w:w="10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S2</w:t>
            </w:r>
          </w:p>
        </w:tc>
        <w:tc>
          <w:tcPr>
            <w:tcW w:type="dxa" w:w="56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b/>
                <w:bCs/>
                <w:color w:val="7F1D1D"/>
                <w:sz w:val="15"/>
                <w:szCs w:val="15"/>
              </w:rPr>
              <w:t xml:space="preserve">P0</w:t>
            </w:r>
          </w:p>
        </w:tc>
      </w:tr>
      <w:tr>
        <w:tc>
          <w:tcPr>
            <w:tcW w:type="dxa" w:w="24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quiz/mock_test.spec.ts</w:t>
            </w:r>
          </w:p>
        </w:tc>
        <w:tc>
          <w:tcPr>
            <w:tcW w:type="dxa" w:w="32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Start MOCK test → hard timer visible → auto-submit on expiry</w:t>
            </w:r>
          </w:p>
        </w:tc>
        <w:tc>
          <w:tcPr>
            <w:tcW w:type="dxa" w:w="12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Chrome</w:t>
            </w:r>
          </w:p>
        </w:tc>
        <w:tc>
          <w:tcPr>
            <w:tcW w:type="dxa" w:w="10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S2</w:t>
            </w:r>
          </w:p>
        </w:tc>
        <w:tc>
          <w:tcPr>
            <w:tcW w:type="dxa" w:w="56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b/>
                <w:bCs/>
                <w:color w:val="7F1D1D"/>
                <w:sz w:val="15"/>
                <w:szCs w:val="15"/>
              </w:rPr>
              <w:t xml:space="preserve">P0</w:t>
            </w:r>
          </w:p>
        </w:tc>
      </w:tr>
      <w:tr>
        <w:tc>
          <w:tcPr>
            <w:tcW w:type="dxa" w:w="24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payments/upgrade.spec.ts</w:t>
            </w:r>
          </w:p>
        </w:tc>
        <w:tc>
          <w:tcPr>
            <w:tcW w:type="dxa" w:w="32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Free user → premium gate → Stripe checkout (test mode) → premium activated</w:t>
            </w:r>
          </w:p>
        </w:tc>
        <w:tc>
          <w:tcPr>
            <w:tcW w:type="dxa" w:w="12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Chrome+FF</w:t>
            </w:r>
          </w:p>
        </w:tc>
        <w:tc>
          <w:tcPr>
            <w:tcW w:type="dxa" w:w="10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S2</w:t>
            </w:r>
          </w:p>
        </w:tc>
        <w:tc>
          <w:tcPr>
            <w:tcW w:type="dxa" w:w="56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b/>
                <w:bCs/>
                <w:color w:val="7F1D1D"/>
                <w:sz w:val="15"/>
                <w:szCs w:val="15"/>
              </w:rPr>
              <w:t xml:space="preserve">P0</w:t>
            </w:r>
          </w:p>
        </w:tc>
      </w:tr>
      <w:tr>
        <w:tc>
          <w:tcPr>
            <w:tcW w:type="dxa" w:w="24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payments/declined.spec.ts</w:t>
            </w:r>
          </w:p>
        </w:tc>
        <w:tc>
          <w:tcPr>
            <w:tcW w:type="dxa" w:w="32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Stripe declined card → error shown → no subscription created</w:t>
            </w:r>
          </w:p>
        </w:tc>
        <w:tc>
          <w:tcPr>
            <w:tcW w:type="dxa" w:w="12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Chrome</w:t>
            </w:r>
          </w:p>
        </w:tc>
        <w:tc>
          <w:tcPr>
            <w:tcW w:type="dxa" w:w="10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S2</w:t>
            </w:r>
          </w:p>
        </w:tc>
        <w:tc>
          <w:tcPr>
            <w:tcW w:type="dxa" w:w="56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b/>
                <w:bCs/>
                <w:color w:val="7F1D1D"/>
                <w:sz w:val="15"/>
                <w:szCs w:val="15"/>
              </w:rPr>
              <w:t xml:space="preserve">P0</w:t>
            </w:r>
          </w:p>
        </w:tc>
      </w:tr>
      <w:tr>
        <w:tc>
          <w:tcPr>
            <w:tcW w:type="dxa" w:w="24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analytics/dashboard.spec.ts</w:t>
            </w:r>
          </w:p>
        </w:tc>
        <w:tc>
          <w:tcPr>
            <w:tcW w:type="dxa" w:w="32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Post-quiz: readiness score updates, topic strength shows, chart renders</w:t>
            </w:r>
          </w:p>
        </w:tc>
        <w:tc>
          <w:tcPr>
            <w:tcW w:type="dxa" w:w="12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Chrome+FF</w:t>
            </w:r>
          </w:p>
        </w:tc>
        <w:tc>
          <w:tcPr>
            <w:tcW w:type="dxa" w:w="10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S2</w:t>
            </w:r>
          </w:p>
        </w:tc>
        <w:tc>
          <w:tcPr>
            <w:tcW w:type="dxa" w:w="56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b/>
                <w:bCs/>
                <w:color w:val="7F1D1D"/>
                <w:sz w:val="15"/>
                <w:szCs w:val="15"/>
              </w:rPr>
              <w:t xml:space="preserve">P0</w:t>
            </w:r>
          </w:p>
        </w:tc>
      </w:tr>
      <w:tr>
        <w:tc>
          <w:tcPr>
            <w:tcW w:type="dxa" w:w="24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analytics/premium_gate.spec.ts</w:t>
            </w:r>
          </w:p>
        </w:tc>
        <w:tc>
          <w:tcPr>
            <w:tcW w:type="dxa" w:w="32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Free: topic map blurred, prediction hidden, upgrade prompt shown</w:t>
            </w:r>
          </w:p>
        </w:tc>
        <w:tc>
          <w:tcPr>
            <w:tcW w:type="dxa" w:w="12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Chrome</w:t>
            </w:r>
          </w:p>
        </w:tc>
        <w:tc>
          <w:tcPr>
            <w:tcW w:type="dxa" w:w="10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S2</w:t>
            </w:r>
          </w:p>
        </w:tc>
        <w:tc>
          <w:tcPr>
            <w:tcW w:type="dxa" w:w="56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b/>
                <w:bCs/>
                <w:color w:val="7F1D1D"/>
                <w:sz w:val="15"/>
                <w:szCs w:val="15"/>
              </w:rPr>
              <w:t xml:space="preserve">P0</w:t>
            </w:r>
          </w:p>
        </w:tc>
      </w:tr>
      <w:tr>
        <w:tc>
          <w:tcPr>
            <w:tcW w:type="dxa" w:w="24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content/creator_upload.spec.ts</w:t>
            </w:r>
          </w:p>
        </w:tc>
        <w:tc>
          <w:tcPr>
            <w:tcW w:type="dxa" w:w="32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Creator: create question → submit → peer review → moderation → approved</w:t>
            </w:r>
          </w:p>
        </w:tc>
        <w:tc>
          <w:tcPr>
            <w:tcW w:type="dxa" w:w="12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Chrome</w:t>
            </w:r>
          </w:p>
        </w:tc>
        <w:tc>
          <w:tcPr>
            <w:tcW w:type="dxa" w:w="10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S3</w:t>
            </w:r>
          </w:p>
        </w:tc>
        <w:tc>
          <w:tcPr>
            <w:tcW w:type="dxa" w:w="56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b/>
                <w:bCs/>
                <w:color w:val="7F1D1D"/>
                <w:sz w:val="15"/>
                <w:szCs w:val="15"/>
              </w:rPr>
              <w:t xml:space="preserve">P0</w:t>
            </w:r>
          </w:p>
        </w:tc>
      </w:tr>
      <w:tr>
        <w:tc>
          <w:tcPr>
            <w:tcW w:type="dxa" w:w="24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moderation/workflow.spec.ts</w:t>
            </w:r>
          </w:p>
        </w:tc>
        <w:tc>
          <w:tcPr>
            <w:tcW w:type="dxa" w:w="32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Moderator: claim queue item → action (approve/return/reject) → creator notified</w:t>
            </w:r>
          </w:p>
        </w:tc>
        <w:tc>
          <w:tcPr>
            <w:tcW w:type="dxa" w:w="12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Chrome</w:t>
            </w:r>
          </w:p>
        </w:tc>
        <w:tc>
          <w:tcPr>
            <w:tcW w:type="dxa" w:w="10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S3</w:t>
            </w:r>
          </w:p>
        </w:tc>
        <w:tc>
          <w:tcPr>
            <w:tcW w:type="dxa" w:w="56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b/>
                <w:bCs/>
                <w:color w:val="7F1D1D"/>
                <w:sz w:val="15"/>
                <w:szCs w:val="15"/>
              </w:rPr>
              <w:t xml:space="preserve">P0</w:t>
            </w:r>
          </w:p>
        </w:tc>
      </w:tr>
      <w:tr>
        <w:tc>
          <w:tcPr>
            <w:tcW w:type="dxa" w:w="24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institution/assignment.spec.ts</w:t>
            </w:r>
          </w:p>
        </w:tc>
        <w:tc>
          <w:tcPr>
            <w:tcW w:type="dxa" w:w="32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Teacher: create assignment → student sees it → completes → batch analytics updates</w:t>
            </w:r>
          </w:p>
        </w:tc>
        <w:tc>
          <w:tcPr>
            <w:tcW w:type="dxa" w:w="12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Chrome</w:t>
            </w:r>
          </w:p>
        </w:tc>
        <w:tc>
          <w:tcPr>
            <w:tcW w:type="dxa" w:w="10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S3</w:t>
            </w:r>
          </w:p>
        </w:tc>
        <w:tc>
          <w:tcPr>
            <w:tcW w:type="dxa" w:w="56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b/>
                <w:bCs/>
                <w:color w:val="7F1D1D"/>
                <w:sz w:val="15"/>
                <w:szCs w:val="15"/>
              </w:rPr>
              <w:t xml:space="preserve">P0</w:t>
            </w:r>
          </w:p>
        </w:tc>
      </w:tr>
      <w:tr>
        <w:tc>
          <w:tcPr>
            <w:tcW w:type="dxa" w:w="24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admin/user_management.spec.ts</w:t>
            </w:r>
          </w:p>
        </w:tc>
        <w:tc>
          <w:tcPr>
            <w:tcW w:type="dxa" w:w="32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Admin: search user → suspend → user receives 403 → audit log entry present</w:t>
            </w:r>
          </w:p>
        </w:tc>
        <w:tc>
          <w:tcPr>
            <w:tcW w:type="dxa" w:w="12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Chrome</w:t>
            </w:r>
          </w:p>
        </w:tc>
        <w:tc>
          <w:tcPr>
            <w:tcW w:type="dxa" w:w="10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S3</w:t>
            </w:r>
          </w:p>
        </w:tc>
        <w:tc>
          <w:tcPr>
            <w:tcW w:type="dxa" w:w="56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b/>
                <w:bCs/>
                <w:color w:val="7F1D1D"/>
                <w:sz w:val="15"/>
                <w:szCs w:val="15"/>
              </w:rPr>
              <w:t xml:space="preserve">P0</w:t>
            </w:r>
          </w:p>
        </w:tc>
      </w:tr>
      <w:tr>
        <w:tc>
          <w:tcPr>
            <w:tcW w:type="dxa" w:w="24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i18n/hindi_ui.spec.ts</w:t>
            </w:r>
          </w:p>
        </w:tc>
        <w:tc>
          <w:tcPr>
            <w:tcW w:type="dxa" w:w="32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Switch language to HI → all Sprint 1+2 screens verified → no missing keys</w:t>
            </w:r>
          </w:p>
        </w:tc>
        <w:tc>
          <w:tcPr>
            <w:tcW w:type="dxa" w:w="12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Chrome+FF</w:t>
            </w:r>
          </w:p>
        </w:tc>
        <w:tc>
          <w:tcPr>
            <w:tcW w:type="dxa" w:w="10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S2</w:t>
            </w:r>
          </w:p>
        </w:tc>
        <w:tc>
          <w:tcPr>
            <w:tcW w:type="dxa" w:w="56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b/>
                <w:bCs/>
                <w:color w:val="7F1D1D"/>
                <w:sz w:val="15"/>
                <w:szCs w:val="15"/>
              </w:rPr>
              <w:t xml:space="preserve">P0</w:t>
            </w:r>
          </w:p>
        </w:tc>
      </w:tr>
      <w:tr>
        <w:tc>
          <w:tcPr>
            <w:tcW w:type="dxa" w:w="24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accessibility/auth_a11y.spec.ts</w:t>
            </w:r>
          </w:p>
        </w:tc>
        <w:tc>
          <w:tcPr>
            <w:tcW w:type="dxa" w:w="32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Axe scan on all auth screens → 0 critical violations</w:t>
            </w:r>
          </w:p>
        </w:tc>
        <w:tc>
          <w:tcPr>
            <w:tcW w:type="dxa" w:w="12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Chrome</w:t>
            </w:r>
          </w:p>
        </w:tc>
        <w:tc>
          <w:tcPr>
            <w:tcW w:type="dxa" w:w="10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S1</w:t>
            </w:r>
          </w:p>
        </w:tc>
        <w:tc>
          <w:tcPr>
            <w:tcW w:type="dxa" w:w="56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b/>
                <w:bCs/>
                <w:color w:val="7F1D1D"/>
                <w:sz w:val="15"/>
                <w:szCs w:val="15"/>
              </w:rPr>
              <w:t xml:space="preserve">P0</w:t>
            </w:r>
          </w:p>
        </w:tc>
      </w:tr>
      <w:tr>
        <w:tc>
          <w:tcPr>
            <w:tcW w:type="dxa" w:w="24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community/thread_flow.spec.ts</w:t>
            </w:r>
          </w:p>
        </w:tc>
        <w:tc>
          <w:tcPr>
            <w:tcW w:type="dxa" w:w="32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Post thread → moderation queue → published → upvote → leaderboard updates</w:t>
            </w:r>
          </w:p>
        </w:tc>
        <w:tc>
          <w:tcPr>
            <w:tcW w:type="dxa" w:w="12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Chrome</w:t>
            </w:r>
          </w:p>
        </w:tc>
        <w:tc>
          <w:tcPr>
            <w:tcW w:type="dxa" w:w="10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S3</w:t>
            </w:r>
          </w:p>
        </w:tc>
        <w:tc>
          <w:tcPr>
            <w:tcW w:type="dxa" w:w="56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b/>
                <w:bCs/>
                <w:color w:val="92400E"/>
                <w:sz w:val="15"/>
                <w:szCs w:val="15"/>
              </w:rPr>
              <w:t xml:space="preserve">P1</w:t>
            </w:r>
          </w:p>
        </w:tc>
      </w:tr>
      <w:tr>
        <w:tc>
          <w:tcPr>
            <w:tcW w:type="dxa" w:w="24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analytics/share_link.spec.ts</w:t>
            </w:r>
          </w:p>
        </w:tc>
        <w:tc>
          <w:tcPr>
            <w:tcW w:type="dxa" w:w="32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Premium: generate share link → open in incognito → progress visible (no auth)</w:t>
            </w:r>
          </w:p>
        </w:tc>
        <w:tc>
          <w:tcPr>
            <w:tcW w:type="dxa" w:w="12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Chrome</w:t>
            </w:r>
          </w:p>
        </w:tc>
        <w:tc>
          <w:tcPr>
            <w:tcW w:type="dxa" w:w="10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S3</w:t>
            </w:r>
          </w:p>
        </w:tc>
        <w:tc>
          <w:tcPr>
            <w:tcW w:type="dxa" w:w="56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b/>
                <w:bCs/>
                <w:color w:val="92400E"/>
                <w:sz w:val="15"/>
                <w:szCs w:val="15"/>
              </w:rPr>
              <w:t xml:space="preserve">P1</w:t>
            </w:r>
          </w:p>
        </w:tc>
      </w:tr>
    </w:tbl>
    <w:p>
      <w:r>
        <w:br w:type="page"/>
      </w:r>
    </w:p>
    <w:p>
      <w:pPr>
        <w:pStyle w:val="Heading1"/>
        <w:spacing w:after="140" w:before="380"/>
      </w:pPr>
      <w:r>
        <w:rPr>
          <w:rFonts w:ascii="Arial" w:cs="Arial" w:eastAsia="Arial" w:hAnsi="Arial"/>
          <w:b/>
          <w:bCs/>
          <w:color w:val="0A1628"/>
          <w:sz w:val="20"/>
          <w:szCs w:val="20"/>
        </w:rPr>
        <w:t xml:space="preserve">10. Performance &amp; Load Testing</w:t>
      </w:r>
    </w:p>
    <w:p>
      <w:pPr>
        <w:pBdr>
          <w:bottom w:val="single" w:color="1565C0" w:sz="10" w:space="1"/>
        </w:pBdr>
        <w:spacing w:after="120" w:before="120"/>
      </w:pPr>
      <w:r>
        <w:rPr>
          <w:rFonts w:ascii="Arial" w:cs="Arial" w:eastAsia="Arial" w:hAnsi="Arial"/>
          <w:sz w:val="20"/>
          <w:szCs w:val="20"/>
        </w:rPr>
        <w:t xml:space="preserve"/>
      </w:r>
    </w:p>
    <w:p>
      <w:pPr>
        <w:spacing w:after="80" w:before="60"/>
      </w:pPr>
      <w:r>
        <w:rPr>
          <w:rFonts w:ascii="Arial" w:cs="Arial" w:eastAsia="Arial" w:hAnsi="Arial"/>
          <w:color w:val="0F172A"/>
          <w:sz w:val="20"/>
          <w:szCs w:val="20"/>
        </w:rPr>
        <w:t xml:space="preserve">Performance testing uses k6 with three test types: smoke (quick health check), load (sustained normal load), and stress (peak capacity). All tests run against staging. The Sprint 4 load test is the launch gate — all NFR targets must pass.</w:t>
      </w:r>
    </w:p>
    <w:p>
      <w:pPr>
        <w:spacing w:after="0" w:before="60"/>
      </w:pPr>
      <w:r>
        <w:rPr>
          <w:rFonts w:ascii="Arial" w:cs="Arial" w:eastAsia="Arial" w:hAnsi="Arial"/>
          <w:sz w:val="20"/>
          <w:szCs w:val="20"/>
        </w:rPr>
        <w:t xml:space="preserve"/>
      </w:r>
    </w:p>
    <w:p>
      <w:pPr>
        <w:pStyle w:val="Heading2"/>
        <w:spacing w:after="100" w:before="260"/>
      </w:pPr>
      <w:r>
        <w:rPr>
          <w:rFonts w:ascii="Arial" w:cs="Arial" w:eastAsia="Arial" w:hAnsi="Arial"/>
          <w:b/>
          <w:bCs/>
          <w:color w:val="1D3461"/>
          <w:sz w:val="20"/>
          <w:szCs w:val="20"/>
        </w:rPr>
        <w:t xml:space="preserve">10.1 k6 Test Suite Structure</w:t>
      </w:r>
    </w:p>
    <w:p>
      <w:pPr>
        <w:spacing w:after="60" w:before="120"/>
      </w:pPr>
      <w:r>
        <w:rPr>
          <w:rFonts w:ascii="Arial" w:cs="Arial" w:eastAsia="Arial" w:hAnsi="Arial"/>
          <w:b/>
          <w:bCs/>
          <w:color w:val="78350F"/>
          <w:sz w:val="18"/>
          <w:szCs w:val="18"/>
        </w:rPr>
        <w:t xml:space="preserve">tests/performance/ directory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8350F" w:sz="14"/>
              <w:left w:val="single" w:color="78350F" w:sz="14"/>
              <w:bottom w:val="single" w:color="78350F" w:sz="14"/>
              <w:right w:val="single" w:color="78350F" w:sz="14"/>
            </w:tcBorders>
            <w:shd w:fill="F1F5F9" w:val="clear"/>
            <w:tcMar>
              <w:top w:type="dxa" w:w="110"/>
              <w:left w:type="dxa" w:w="150"/>
              <w:bottom w:type="dxa" w:w="110"/>
              <w:right w:type="dxa" w:w="150"/>
            </w:tcMar>
          </w:tcPr>
          <w:p>
            <w:pPr>
              <w:spacing w:after="10" w:before="10"/>
            </w:pPr>
            <w:r>
              <w:rPr>
                <w:rFonts w:ascii="Courier New" w:cs="Courier New" w:eastAsia="Courier New" w:hAnsi="Courier New"/>
                <w:color w:val="1E3A5F"/>
                <w:sz w:val="17"/>
                <w:szCs w:val="17"/>
              </w:rPr>
              <w:t xml:space="preserve">tests/performance/</w:t>
            </w:r>
          </w:p>
          <w:p>
            <w:pPr>
              <w:spacing w:after="10" w:before="10"/>
            </w:pPr>
            <w:r>
              <w:rPr>
                <w:rFonts w:ascii="Courier New" w:cs="Courier New" w:eastAsia="Courier New" w:hAnsi="Courier New"/>
                <w:color w:val="1E3A5F"/>
                <w:sz w:val="17"/>
                <w:szCs w:val="17"/>
              </w:rPr>
              <w:t xml:space="preserve">├── smoke_test.js          # 5 VU, 30s — quick health check post-deploy</w:t>
            </w:r>
          </w:p>
          <w:p>
            <w:pPr>
              <w:spacing w:after="10" w:before="10"/>
            </w:pPr>
            <w:r>
              <w:rPr>
                <w:rFonts w:ascii="Courier New" w:cs="Courier New" w:eastAsia="Courier New" w:hAnsi="Courier New"/>
                <w:color w:val="1E3A5F"/>
                <w:sz w:val="17"/>
                <w:szCs w:val="17"/>
              </w:rPr>
              <w:t xml:space="preserve">├── load_test.js           # 200 VU, 10 min — normal production load</w:t>
            </w:r>
          </w:p>
          <w:p>
            <w:pPr>
              <w:spacing w:after="10" w:before="10"/>
            </w:pPr>
            <w:r>
              <w:rPr>
                <w:rFonts w:ascii="Courier New" w:cs="Courier New" w:eastAsia="Courier New" w:hAnsi="Courier New"/>
                <w:color w:val="1E3A5F"/>
                <w:sz w:val="17"/>
                <w:szCs w:val="17"/>
              </w:rPr>
              <w:t xml:space="preserve">├── stress_test.js         # 500 VU, 30 min — launch gate test</w:t>
            </w:r>
          </w:p>
          <w:p>
            <w:pPr>
              <w:spacing w:after="10" w:before="10"/>
            </w:pPr>
            <w:r>
              <w:rPr>
                <w:rFonts w:ascii="Courier New" w:cs="Courier New" w:eastAsia="Courier New" w:hAnsi="Courier New"/>
                <w:color w:val="1E3A5F"/>
                <w:sz w:val="17"/>
                <w:szCs w:val="17"/>
              </w:rPr>
              <w:t xml:space="preserve">├── spike_test.js          # 0→1000 VU in 60s — Karpenter autoscale test</w:t>
            </w:r>
          </w:p>
          <w:p>
            <w:pPr>
              <w:spacing w:after="10" w:before="10"/>
            </w:pPr>
            <w:r>
              <w:rPr>
                <w:rFonts w:ascii="Courier New" w:cs="Courier New" w:eastAsia="Courier New" w:hAnsi="Courier New"/>
                <w:color w:val="1E3A5F"/>
                <w:sz w:val="17"/>
                <w:szCs w:val="17"/>
              </w:rPr>
              <w:t xml:space="preserve">└── scenarios/</w:t>
            </w:r>
          </w:p>
          <w:p>
            <w:pPr>
              <w:spacing w:after="10" w:before="10"/>
            </w:pPr>
            <w:r>
              <w:rPr>
                <w:rFonts w:ascii="Courier New" w:cs="Courier New" w:eastAsia="Courier New" w:hAnsi="Courier New"/>
                <w:color w:val="1E3A5F"/>
                <w:sz w:val="17"/>
                <w:szCs w:val="17"/>
              </w:rPr>
              <w:t xml:space="preserve">    ├── auth_scenario.js   # Registration + login flows</w:t>
            </w:r>
          </w:p>
          <w:p>
            <w:pPr>
              <w:spacing w:after="10" w:before="10"/>
            </w:pPr>
            <w:r>
              <w:rPr>
                <w:rFonts w:ascii="Courier New" w:cs="Courier New" w:eastAsia="Courier New" w:hAnsi="Courier New"/>
                <w:color w:val="1E3A5F"/>
                <w:sz w:val="17"/>
                <w:szCs w:val="17"/>
              </w:rPr>
              <w:t xml:space="preserve">    ├── quiz_scenario.js   # Start + submit quiz flows (most critical)</w:t>
            </w:r>
          </w:p>
          <w:p>
            <w:pPr>
              <w:spacing w:after="10" w:before="10"/>
            </w:pPr>
            <w:r>
              <w:rPr>
                <w:rFonts w:ascii="Courier New" w:cs="Courier New" w:eastAsia="Courier New" w:hAnsi="Courier New"/>
                <w:color w:val="1E3A5F"/>
                <w:sz w:val="17"/>
                <w:szCs w:val="17"/>
              </w:rPr>
              <w:t xml:space="preserve">    ├── analytics_scenario.js # Dashboard + topic matrix reads</w:t>
            </w:r>
          </w:p>
          <w:p>
            <w:pPr>
              <w:spacing w:after="10" w:before="10"/>
            </w:pPr>
            <w:r>
              <w:rPr>
                <w:rFonts w:ascii="Courier New" w:cs="Courier New" w:eastAsia="Courier New" w:hAnsi="Courier New"/>
                <w:color w:val="1E3A5F"/>
                <w:sz w:val="17"/>
                <w:szCs w:val="17"/>
              </w:rPr>
              <w:t xml:space="preserve">    └── payment_scenario.js   # Payment intent (low VU — Stripe API rate)</w:t>
            </w:r>
          </w:p>
        </w:tc>
      </w:tr>
    </w:tbl>
    <w:p>
      <w:pPr>
        <w:spacing w:after="0" w:before="80"/>
      </w:pPr>
      <w:r>
        <w:rPr>
          <w:rFonts w:ascii="Arial" w:cs="Arial" w:eastAsia="Arial" w:hAnsi="Arial"/>
          <w:sz w:val="20"/>
          <w:szCs w:val="20"/>
        </w:rPr>
        <w:t xml:space="preserve"/>
      </w:r>
    </w:p>
    <w:p>
      <w:pPr>
        <w:spacing w:after="0" w:before="60"/>
      </w:pPr>
      <w:r>
        <w:rPr>
          <w:rFonts w:ascii="Arial" w:cs="Arial" w:eastAsia="Arial" w:hAnsi="Arial"/>
          <w:sz w:val="20"/>
          <w:szCs w:val="20"/>
        </w:rPr>
        <w:t xml:space="preserve"/>
      </w:r>
    </w:p>
    <w:p>
      <w:pPr>
        <w:pStyle w:val="Heading2"/>
        <w:spacing w:after="100" w:before="260"/>
      </w:pPr>
      <w:r>
        <w:rPr>
          <w:rFonts w:ascii="Arial" w:cs="Arial" w:eastAsia="Arial" w:hAnsi="Arial"/>
          <w:b/>
          <w:bCs/>
          <w:color w:val="1D3461"/>
          <w:sz w:val="20"/>
          <w:szCs w:val="20"/>
        </w:rPr>
        <w:t xml:space="preserve">10.2 Performance NFR Targets — Sprint 4 Launch Gate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1200"/>
        <w:gridCol w:w="1200"/>
        <w:gridCol w:w="1200"/>
        <w:gridCol w:w="2360"/>
      </w:tblGrid>
      <w:tr>
        <w:tc>
          <w:tcPr>
            <w:tcW w:type="dxa" w:w="2200"/>
            <w:tcBorders>
              <w:top w:val="single" w:color="0A1628" w:sz="14"/>
              <w:left w:val="single" w:color="0A1628" w:sz="14"/>
              <w:bottom w:val="single" w:color="0A1628" w:sz="14"/>
              <w:right w:val="single" w:color="0A1628" w:sz="14"/>
            </w:tcBorders>
            <w:shd w:fill="0A1628" w:val="clear"/>
            <w:tcMar>
              <w:top w:type="dxa" w:w="70"/>
              <w:left w:type="dxa" w:w="110"/>
              <w:bottom w:type="dxa" w:w="70"/>
              <w:right w:type="dxa" w:w="110"/>
            </w:tcMar>
            <w:vAlign w:val="center"/>
          </w:tcPr>
          <w:p>
            <w:r>
              <w:rPr>
                <w:rFonts w:ascii="Arial" w:cs="Arial" w:eastAsia="Arial" w:hAnsi="Arial"/>
                <w:b/>
                <w:bCs/>
                <w:color w:val="FFFFFF"/>
                <w:sz w:val="16"/>
                <w:szCs w:val="16"/>
              </w:rPr>
              <w:t xml:space="preserve">Endpoint</w:t>
            </w:r>
          </w:p>
        </w:tc>
        <w:tc>
          <w:tcPr>
            <w:tcW w:type="dxa" w:w="1200"/>
            <w:tcBorders>
              <w:top w:val="single" w:color="0A1628" w:sz="14"/>
              <w:left w:val="single" w:color="0A1628" w:sz="14"/>
              <w:bottom w:val="single" w:color="0A1628" w:sz="14"/>
              <w:right w:val="single" w:color="0A1628" w:sz="14"/>
            </w:tcBorders>
            <w:shd w:fill="0A1628" w:val="clear"/>
            <w:tcMar>
              <w:top w:type="dxa" w:w="70"/>
              <w:left w:type="dxa" w:w="110"/>
              <w:bottom w:type="dxa" w:w="70"/>
              <w:right w:type="dxa" w:w="110"/>
            </w:tcMar>
            <w:vAlign w:val="center"/>
          </w:tcPr>
          <w:p>
            <w:r>
              <w:rPr>
                <w:rFonts w:ascii="Arial" w:cs="Arial" w:eastAsia="Arial" w:hAnsi="Arial"/>
                <w:b/>
                <w:bCs/>
                <w:color w:val="FFFFFF"/>
                <w:sz w:val="16"/>
                <w:szCs w:val="16"/>
              </w:rPr>
              <w:t xml:space="preserve">p50 target</w:t>
            </w:r>
          </w:p>
        </w:tc>
        <w:tc>
          <w:tcPr>
            <w:tcW w:type="dxa" w:w="1200"/>
            <w:tcBorders>
              <w:top w:val="single" w:color="0A1628" w:sz="14"/>
              <w:left w:val="single" w:color="0A1628" w:sz="14"/>
              <w:bottom w:val="single" w:color="0A1628" w:sz="14"/>
              <w:right w:val="single" w:color="0A1628" w:sz="14"/>
            </w:tcBorders>
            <w:shd w:fill="0A1628" w:val="clear"/>
            <w:tcMar>
              <w:top w:type="dxa" w:w="70"/>
              <w:left w:type="dxa" w:w="110"/>
              <w:bottom w:type="dxa" w:w="70"/>
              <w:right w:type="dxa" w:w="110"/>
            </w:tcMar>
            <w:vAlign w:val="center"/>
          </w:tcPr>
          <w:p>
            <w:r>
              <w:rPr>
                <w:rFonts w:ascii="Arial" w:cs="Arial" w:eastAsia="Arial" w:hAnsi="Arial"/>
                <w:b/>
                <w:bCs/>
                <w:color w:val="FFFFFF"/>
                <w:sz w:val="16"/>
                <w:szCs w:val="16"/>
              </w:rPr>
              <w:t xml:space="preserve">p95 target</w:t>
            </w:r>
          </w:p>
        </w:tc>
        <w:tc>
          <w:tcPr>
            <w:tcW w:type="dxa" w:w="1200"/>
            <w:tcBorders>
              <w:top w:val="single" w:color="0A1628" w:sz="14"/>
              <w:left w:val="single" w:color="0A1628" w:sz="14"/>
              <w:bottom w:val="single" w:color="0A1628" w:sz="14"/>
              <w:right w:val="single" w:color="0A1628" w:sz="14"/>
            </w:tcBorders>
            <w:shd w:fill="0A1628" w:val="clear"/>
            <w:tcMar>
              <w:top w:type="dxa" w:w="70"/>
              <w:left w:type="dxa" w:w="110"/>
              <w:bottom w:type="dxa" w:w="70"/>
              <w:right w:type="dxa" w:w="110"/>
            </w:tcMar>
            <w:vAlign w:val="center"/>
          </w:tcPr>
          <w:p>
            <w:r>
              <w:rPr>
                <w:rFonts w:ascii="Arial" w:cs="Arial" w:eastAsia="Arial" w:hAnsi="Arial"/>
                <w:b/>
                <w:bCs/>
                <w:color w:val="FFFFFF"/>
                <w:sz w:val="16"/>
                <w:szCs w:val="16"/>
              </w:rPr>
              <w:t xml:space="preserve">p99 target</w:t>
            </w:r>
          </w:p>
        </w:tc>
        <w:tc>
          <w:tcPr>
            <w:tcW w:type="dxa" w:w="1200"/>
            <w:tcBorders>
              <w:top w:val="single" w:color="0A1628" w:sz="14"/>
              <w:left w:val="single" w:color="0A1628" w:sz="14"/>
              <w:bottom w:val="single" w:color="0A1628" w:sz="14"/>
              <w:right w:val="single" w:color="0A1628" w:sz="14"/>
            </w:tcBorders>
            <w:shd w:fill="0A1628" w:val="clear"/>
            <w:tcMar>
              <w:top w:type="dxa" w:w="70"/>
              <w:left w:type="dxa" w:w="110"/>
              <w:bottom w:type="dxa" w:w="70"/>
              <w:right w:type="dxa" w:w="110"/>
            </w:tcMar>
            <w:vAlign w:val="center"/>
          </w:tcPr>
          <w:p>
            <w:r>
              <w:rPr>
                <w:rFonts w:ascii="Arial" w:cs="Arial" w:eastAsia="Arial" w:hAnsi="Arial"/>
                <w:b/>
                <w:bCs/>
                <w:color w:val="FFFFFF"/>
                <w:sz w:val="16"/>
                <w:szCs w:val="16"/>
              </w:rPr>
              <w:t xml:space="preserve">k6 test VU</w:t>
            </w:r>
          </w:p>
        </w:tc>
        <w:tc>
          <w:tcPr>
            <w:tcW w:type="dxa" w:w="2360"/>
            <w:tcBorders>
              <w:top w:val="single" w:color="0A1628" w:sz="14"/>
              <w:left w:val="single" w:color="0A1628" w:sz="14"/>
              <w:bottom w:val="single" w:color="0A1628" w:sz="14"/>
              <w:right w:val="single" w:color="0A1628" w:sz="14"/>
            </w:tcBorders>
            <w:shd w:fill="0A1628" w:val="clear"/>
            <w:tcMar>
              <w:top w:type="dxa" w:w="70"/>
              <w:left w:type="dxa" w:w="110"/>
              <w:bottom w:type="dxa" w:w="70"/>
              <w:right w:type="dxa" w:w="110"/>
            </w:tcMar>
            <w:vAlign w:val="center"/>
          </w:tcPr>
          <w:p>
            <w:r>
              <w:rPr>
                <w:rFonts w:ascii="Arial" w:cs="Arial" w:eastAsia="Arial" w:hAnsi="Arial"/>
                <w:b/>
                <w:bCs/>
                <w:color w:val="FFFFFF"/>
                <w:sz w:val="16"/>
                <w:szCs w:val="16"/>
              </w:rPr>
              <w:t xml:space="preserve">Failure threshold</w:t>
            </w:r>
          </w:p>
        </w:tc>
      </w:tr>
      <w:tr>
        <w:tc>
          <w:tcPr>
            <w:tcW w:type="dxa" w:w="22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POST /auth/login</w:t>
            </w:r>
          </w:p>
        </w:tc>
        <w:tc>
          <w:tcPr>
            <w:tcW w:type="dxa" w:w="12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&lt; 50ms</w:t>
            </w:r>
          </w:p>
        </w:tc>
        <w:tc>
          <w:tcPr>
            <w:tcW w:type="dxa" w:w="12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&lt; 150ms</w:t>
            </w:r>
          </w:p>
        </w:tc>
        <w:tc>
          <w:tcPr>
            <w:tcW w:type="dxa" w:w="12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&lt; 300ms</w:t>
            </w:r>
          </w:p>
        </w:tc>
        <w:tc>
          <w:tcPr>
            <w:tcW w:type="dxa" w:w="12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100 VU</w:t>
            </w:r>
          </w:p>
        </w:tc>
        <w:tc>
          <w:tcPr>
            <w:tcW w:type="dxa" w:w="236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Error rate &gt; 0.1% blocks launch</w:t>
            </w:r>
          </w:p>
        </w:tc>
      </w:tr>
      <w:tr>
        <w:tc>
          <w:tcPr>
            <w:tcW w:type="dxa" w:w="22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POST /auth/register</w:t>
            </w:r>
          </w:p>
        </w:tc>
        <w:tc>
          <w:tcPr>
            <w:tcW w:type="dxa" w:w="12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&lt; 80ms</w:t>
            </w:r>
          </w:p>
        </w:tc>
        <w:tc>
          <w:tcPr>
            <w:tcW w:type="dxa" w:w="12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&lt; 200ms</w:t>
            </w:r>
          </w:p>
        </w:tc>
        <w:tc>
          <w:tcPr>
            <w:tcW w:type="dxa" w:w="12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&lt; 400ms</w:t>
            </w:r>
          </w:p>
        </w:tc>
        <w:tc>
          <w:tcPr>
            <w:tcW w:type="dxa" w:w="12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50 VU</w:t>
            </w:r>
          </w:p>
        </w:tc>
        <w:tc>
          <w:tcPr>
            <w:tcW w:type="dxa" w:w="236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Error rate &gt; 0.1% blocks launch</w:t>
            </w:r>
          </w:p>
        </w:tc>
      </w:tr>
      <w:tr>
        <w:tc>
          <w:tcPr>
            <w:tcW w:type="dxa" w:w="22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POST /quizzes/start</w:t>
            </w:r>
          </w:p>
        </w:tc>
        <w:tc>
          <w:tcPr>
            <w:tcW w:type="dxa" w:w="12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&lt; 100ms</w:t>
            </w:r>
          </w:p>
        </w:tc>
        <w:tc>
          <w:tcPr>
            <w:tcW w:type="dxa" w:w="12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&lt; 300ms</w:t>
            </w:r>
          </w:p>
        </w:tc>
        <w:tc>
          <w:tcPr>
            <w:tcW w:type="dxa" w:w="12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&lt; 500ms</w:t>
            </w:r>
          </w:p>
        </w:tc>
        <w:tc>
          <w:tcPr>
            <w:tcW w:type="dxa" w:w="12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100 VU</w:t>
            </w:r>
          </w:p>
        </w:tc>
        <w:tc>
          <w:tcPr>
            <w:tcW w:type="dxa" w:w="236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Error rate &gt; 0.1% blocks launch</w:t>
            </w:r>
          </w:p>
        </w:tc>
      </w:tr>
      <w:tr>
        <w:tc>
          <w:tcPr>
            <w:tcW w:type="dxa" w:w="22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POST /quizzes/{id}/submit</w:t>
            </w:r>
          </w:p>
        </w:tc>
        <w:tc>
          <w:tcPr>
            <w:tcW w:type="dxa" w:w="12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&lt; 200ms</w:t>
            </w:r>
          </w:p>
        </w:tc>
        <w:tc>
          <w:tcPr>
            <w:tcW w:type="dxa" w:w="12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&lt; 500ms</w:t>
            </w:r>
          </w:p>
        </w:tc>
        <w:tc>
          <w:tcPr>
            <w:tcW w:type="dxa" w:w="12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&lt; 800ms</w:t>
            </w:r>
          </w:p>
        </w:tc>
        <w:tc>
          <w:tcPr>
            <w:tcW w:type="dxa" w:w="12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100 VU</w:t>
            </w:r>
          </w:p>
        </w:tc>
        <w:tc>
          <w:tcPr>
            <w:tcW w:type="dxa" w:w="236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p95 &gt; 500ms blocks launch</w:t>
            </w:r>
          </w:p>
        </w:tc>
      </w:tr>
      <w:tr>
        <w:tc>
          <w:tcPr>
            <w:tcW w:type="dxa" w:w="22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GET /analytics/summary</w:t>
            </w:r>
          </w:p>
        </w:tc>
        <w:tc>
          <w:tcPr>
            <w:tcW w:type="dxa" w:w="12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&lt; 150ms</w:t>
            </w:r>
          </w:p>
        </w:tc>
        <w:tc>
          <w:tcPr>
            <w:tcW w:type="dxa" w:w="12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&lt; 400ms</w:t>
            </w:r>
          </w:p>
        </w:tc>
        <w:tc>
          <w:tcPr>
            <w:tcW w:type="dxa" w:w="12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&lt; 700ms</w:t>
            </w:r>
          </w:p>
        </w:tc>
        <w:tc>
          <w:tcPr>
            <w:tcW w:type="dxa" w:w="12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50 VU</w:t>
            </w:r>
          </w:p>
        </w:tc>
        <w:tc>
          <w:tcPr>
            <w:tcW w:type="dxa" w:w="236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p95 &gt; 400ms: investigation required</w:t>
            </w:r>
          </w:p>
        </w:tc>
      </w:tr>
      <w:tr>
        <w:tc>
          <w:tcPr>
            <w:tcW w:type="dxa" w:w="22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GET /analytics/topic-matrix</w:t>
            </w:r>
          </w:p>
        </w:tc>
        <w:tc>
          <w:tcPr>
            <w:tcW w:type="dxa" w:w="12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&lt; 200ms</w:t>
            </w:r>
          </w:p>
        </w:tc>
        <w:tc>
          <w:tcPr>
            <w:tcW w:type="dxa" w:w="12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&lt; 600ms</w:t>
            </w:r>
          </w:p>
        </w:tc>
        <w:tc>
          <w:tcPr>
            <w:tcW w:type="dxa" w:w="12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&lt; 1000ms</w:t>
            </w:r>
          </w:p>
        </w:tc>
        <w:tc>
          <w:tcPr>
            <w:tcW w:type="dxa" w:w="12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30 VU</w:t>
            </w:r>
          </w:p>
        </w:tc>
        <w:tc>
          <w:tcPr>
            <w:tcW w:type="dxa" w:w="236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p95 &gt; 600ms: investigation required</w:t>
            </w:r>
          </w:p>
        </w:tc>
      </w:tr>
      <w:tr>
        <w:tc>
          <w:tcPr>
            <w:tcW w:type="dxa" w:w="22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GET /catalog/courses</w:t>
            </w:r>
          </w:p>
        </w:tc>
        <w:tc>
          <w:tcPr>
            <w:tcW w:type="dxa" w:w="12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&lt; 30ms</w:t>
            </w:r>
          </w:p>
        </w:tc>
        <w:tc>
          <w:tcPr>
            <w:tcW w:type="dxa" w:w="12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&lt; 100ms</w:t>
            </w:r>
          </w:p>
        </w:tc>
        <w:tc>
          <w:tcPr>
            <w:tcW w:type="dxa" w:w="12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&lt; 200ms</w:t>
            </w:r>
          </w:p>
        </w:tc>
        <w:tc>
          <w:tcPr>
            <w:tcW w:type="dxa" w:w="12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200 VU</w:t>
            </w:r>
          </w:p>
        </w:tc>
        <w:tc>
          <w:tcPr>
            <w:tcW w:type="dxa" w:w="236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p95 &gt; 100ms: cache miss issue</w:t>
            </w:r>
          </w:p>
        </w:tc>
      </w:tr>
      <w:tr>
        <w:tc>
          <w:tcPr>
            <w:tcW w:type="dxa" w:w="22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GET /search?q=...</w:t>
            </w:r>
          </w:p>
        </w:tc>
        <w:tc>
          <w:tcPr>
            <w:tcW w:type="dxa" w:w="12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&lt; 50ms</w:t>
            </w:r>
          </w:p>
        </w:tc>
        <w:tc>
          <w:tcPr>
            <w:tcW w:type="dxa" w:w="12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&lt; 150ms</w:t>
            </w:r>
          </w:p>
        </w:tc>
        <w:tc>
          <w:tcPr>
            <w:tcW w:type="dxa" w:w="12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&lt; 300ms</w:t>
            </w:r>
          </w:p>
        </w:tc>
        <w:tc>
          <w:tcPr>
            <w:tcW w:type="dxa" w:w="12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100 VU</w:t>
            </w:r>
          </w:p>
        </w:tc>
        <w:tc>
          <w:tcPr>
            <w:tcW w:type="dxa" w:w="236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p95 &gt; 150ms: OpenSearch issue</w:t>
            </w:r>
          </w:p>
        </w:tc>
      </w:tr>
      <w:tr>
        <w:tc>
          <w:tcPr>
            <w:tcW w:type="dxa" w:w="22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POST /payments/intent</w:t>
            </w:r>
          </w:p>
        </w:tc>
        <w:tc>
          <w:tcPr>
            <w:tcW w:type="dxa" w:w="12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&lt; 300ms</w:t>
            </w:r>
          </w:p>
        </w:tc>
        <w:tc>
          <w:tcPr>
            <w:tcW w:type="dxa" w:w="12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&lt; 800ms</w:t>
            </w:r>
          </w:p>
        </w:tc>
        <w:tc>
          <w:tcPr>
            <w:tcW w:type="dxa" w:w="12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&lt; 1200ms</w:t>
            </w:r>
          </w:p>
        </w:tc>
        <w:tc>
          <w:tcPr>
            <w:tcW w:type="dxa" w:w="12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10 VU</w:t>
            </w:r>
          </w:p>
        </w:tc>
        <w:tc>
          <w:tcPr>
            <w:tcW w:type="dxa" w:w="236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Error rate &gt; 0% blocks launch</w:t>
            </w:r>
          </w:p>
        </w:tc>
      </w:tr>
      <w:tr>
        <w:tc>
          <w:tcPr>
            <w:tcW w:type="dxa" w:w="22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GET /community/threads</w:t>
            </w:r>
          </w:p>
        </w:tc>
        <w:tc>
          <w:tcPr>
            <w:tcW w:type="dxa" w:w="12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&lt; 50ms</w:t>
            </w:r>
          </w:p>
        </w:tc>
        <w:tc>
          <w:tcPr>
            <w:tcW w:type="dxa" w:w="12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&lt; 150ms</w:t>
            </w:r>
          </w:p>
        </w:tc>
        <w:tc>
          <w:tcPr>
            <w:tcW w:type="dxa" w:w="12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&lt; 300ms</w:t>
            </w:r>
          </w:p>
        </w:tc>
        <w:tc>
          <w:tcPr>
            <w:tcW w:type="dxa" w:w="12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100 VU</w:t>
            </w:r>
          </w:p>
        </w:tc>
        <w:tc>
          <w:tcPr>
            <w:tcW w:type="dxa" w:w="236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p95 &gt; 150ms: DB read replica lag</w:t>
            </w:r>
          </w:p>
        </w:tc>
      </w:tr>
      <w:tr>
        <w:tc>
          <w:tcPr>
            <w:tcW w:type="dxa" w:w="22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POST /moderation/{id}/action</w:t>
            </w:r>
          </w:p>
        </w:tc>
        <w:tc>
          <w:tcPr>
            <w:tcW w:type="dxa" w:w="12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&lt; 100ms</w:t>
            </w:r>
          </w:p>
        </w:tc>
        <w:tc>
          <w:tcPr>
            <w:tcW w:type="dxa" w:w="12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&lt; 300ms</w:t>
            </w:r>
          </w:p>
        </w:tc>
        <w:tc>
          <w:tcPr>
            <w:tcW w:type="dxa" w:w="12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&lt; 500ms</w:t>
            </w:r>
          </w:p>
        </w:tc>
        <w:tc>
          <w:tcPr>
            <w:tcW w:type="dxa" w:w="12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20 VU</w:t>
            </w:r>
          </w:p>
        </w:tc>
        <w:tc>
          <w:tcPr>
            <w:tcW w:type="dxa" w:w="236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p95 &gt; 300ms: DB write issue</w:t>
            </w:r>
          </w:p>
        </w:tc>
      </w:tr>
      <w:tr>
        <w:tc>
          <w:tcPr>
            <w:tcW w:type="dxa" w:w="22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ALL endpoints (average)</w:t>
            </w:r>
          </w:p>
        </w:tc>
        <w:tc>
          <w:tcPr>
            <w:tcW w:type="dxa" w:w="12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&lt; 100ms</w:t>
            </w:r>
          </w:p>
        </w:tc>
        <w:tc>
          <w:tcPr>
            <w:tcW w:type="dxa" w:w="12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&lt; 400ms</w:t>
            </w:r>
          </w:p>
        </w:tc>
        <w:tc>
          <w:tcPr>
            <w:tcW w:type="dxa" w:w="12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&lt; 700ms</w:t>
            </w:r>
          </w:p>
        </w:tc>
        <w:tc>
          <w:tcPr>
            <w:tcW w:type="dxa" w:w="12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500 VU</w:t>
            </w:r>
          </w:p>
        </w:tc>
        <w:tc>
          <w:tcPr>
            <w:tcW w:type="dxa" w:w="236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Any p95 miss: blocks launch</w:t>
            </w:r>
          </w:p>
        </w:tc>
      </w:tr>
    </w:tbl>
    <w:p>
      <w:pPr>
        <w:spacing w:after="0" w:before="80"/>
      </w:pPr>
      <w:r>
        <w:rPr>
          <w:rFonts w:ascii="Arial" w:cs="Arial" w:eastAsia="Arial" w:hAnsi="Arial"/>
          <w:sz w:val="20"/>
          <w:szCs w:val="20"/>
        </w:rPr>
        <w:t xml:space="preserve"/>
      </w:r>
    </w:p>
    <w:p>
      <w:pPr>
        <w:pStyle w:val="Heading2"/>
        <w:spacing w:after="100" w:before="260"/>
      </w:pPr>
      <w:r>
        <w:rPr>
          <w:rFonts w:ascii="Arial" w:cs="Arial" w:eastAsia="Arial" w:hAnsi="Arial"/>
          <w:b/>
          <w:bCs/>
          <w:color w:val="1D3461"/>
          <w:sz w:val="20"/>
          <w:szCs w:val="20"/>
        </w:rPr>
        <w:t xml:space="preserve">10.3 Sprint 4 Stress Test Specification</w:t>
      </w:r>
    </w:p>
    <w:p>
      <w:pPr>
        <w:spacing w:after="60" w:before="120"/>
      </w:pPr>
      <w:r>
        <w:rPr>
          <w:rFonts w:ascii="Arial" w:cs="Arial" w:eastAsia="Arial" w:hAnsi="Arial"/>
          <w:b/>
          <w:bCs/>
          <w:color w:val="78350F"/>
          <w:sz w:val="18"/>
          <w:szCs w:val="18"/>
        </w:rPr>
        <w:t xml:space="preserve">stress_test.js — Sprint 4 launch gate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8350F" w:sz="14"/>
              <w:left w:val="single" w:color="78350F" w:sz="14"/>
              <w:bottom w:val="single" w:color="78350F" w:sz="14"/>
              <w:right w:val="single" w:color="78350F" w:sz="14"/>
            </w:tcBorders>
            <w:shd w:fill="F1F5F9" w:val="clear"/>
            <w:tcMar>
              <w:top w:type="dxa" w:w="110"/>
              <w:left w:type="dxa" w:w="150"/>
              <w:bottom w:type="dxa" w:w="110"/>
              <w:right w:type="dxa" w:w="150"/>
            </w:tcMar>
          </w:tcPr>
          <w:p>
            <w:pPr>
              <w:spacing w:after="10" w:before="10"/>
            </w:pPr>
            <w:r>
              <w:rPr>
                <w:rFonts w:ascii="Courier New" w:cs="Courier New" w:eastAsia="Courier New" w:hAnsi="Courier New"/>
                <w:color w:val="1E3A5F"/>
                <w:sz w:val="17"/>
                <w:szCs w:val="17"/>
              </w:rPr>
              <w:t xml:space="preserve">import http from 'k6/http';</w:t>
            </w:r>
          </w:p>
          <w:p>
            <w:pPr>
              <w:spacing w:after="10" w:before="10"/>
            </w:pPr>
            <w:r>
              <w:rPr>
                <w:rFonts w:ascii="Courier New" w:cs="Courier New" w:eastAsia="Courier New" w:hAnsi="Courier New"/>
                <w:color w:val="1E3A5F"/>
                <w:sz w:val="17"/>
                <w:szCs w:val="17"/>
              </w:rPr>
              <w:t xml:space="preserve">import { check, sleep } from 'k6';</w:t>
            </w:r>
          </w:p>
          <w:p>
            <w:pPr>
              <w:spacing w:after="10" w:before="10"/>
            </w:pPr>
            <w:r>
              <w:rPr>
                <w:rFonts w:ascii="Courier New" w:cs="Courier New" w:eastAsia="Courier New" w:hAnsi="Courier New"/>
                <w:color w:val="1E3A5F"/>
                <w:sz w:val="17"/>
                <w:szCs w:val="17"/>
              </w:rPr>
              <w:t xml:space="preserve">import { Trend, Rate } from 'k6/metrics';</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const quizSubmitLatency = new Trend('quiz_submit_latency');</w:t>
            </w:r>
          </w:p>
          <w:p>
            <w:pPr>
              <w:spacing w:after="10" w:before="10"/>
            </w:pPr>
            <w:r>
              <w:rPr>
                <w:rFonts w:ascii="Courier New" w:cs="Courier New" w:eastAsia="Courier New" w:hAnsi="Courier New"/>
                <w:color w:val="1E3A5F"/>
                <w:sz w:val="17"/>
                <w:szCs w:val="17"/>
              </w:rPr>
              <w:t xml:space="preserve">const errorRate = new Rate('error_rate');</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export const options = {</w:t>
            </w:r>
          </w:p>
          <w:p>
            <w:pPr>
              <w:spacing w:after="10" w:before="10"/>
            </w:pPr>
            <w:r>
              <w:rPr>
                <w:rFonts w:ascii="Courier New" w:cs="Courier New" w:eastAsia="Courier New" w:hAnsi="Courier New"/>
                <w:color w:val="1E3A5F"/>
                <w:sz w:val="17"/>
                <w:szCs w:val="17"/>
              </w:rPr>
              <w:t xml:space="preserve">  stages: [</w:t>
            </w:r>
          </w:p>
          <w:p>
            <w:pPr>
              <w:spacing w:after="10" w:before="10"/>
            </w:pPr>
            <w:r>
              <w:rPr>
                <w:rFonts w:ascii="Courier New" w:cs="Courier New" w:eastAsia="Courier New" w:hAnsi="Courier New"/>
                <w:color w:val="1E3A5F"/>
                <w:sz w:val="17"/>
                <w:szCs w:val="17"/>
              </w:rPr>
              <w:t xml:space="preserve">    { duration: '5m',  target: 100  },  // Ramp up to 100 VU</w:t>
            </w:r>
          </w:p>
          <w:p>
            <w:pPr>
              <w:spacing w:after="10" w:before="10"/>
            </w:pPr>
            <w:r>
              <w:rPr>
                <w:rFonts w:ascii="Courier New" w:cs="Courier New" w:eastAsia="Courier New" w:hAnsi="Courier New"/>
                <w:color w:val="1E3A5F"/>
                <w:sz w:val="17"/>
                <w:szCs w:val="17"/>
              </w:rPr>
              <w:t xml:space="preserve">    { duration: '10m', target: 300  },  // Ramp to 300 VU</w:t>
            </w:r>
          </w:p>
          <w:p>
            <w:pPr>
              <w:spacing w:after="10" w:before="10"/>
            </w:pPr>
            <w:r>
              <w:rPr>
                <w:rFonts w:ascii="Courier New" w:cs="Courier New" w:eastAsia="Courier New" w:hAnsi="Courier New"/>
                <w:color w:val="1E3A5F"/>
                <w:sz w:val="17"/>
                <w:szCs w:val="17"/>
              </w:rPr>
              <w:t xml:space="preserve">    { duration: '15m', target: 500  },  // Sustain 500 VU (launch gate)</w:t>
            </w:r>
          </w:p>
          <w:p>
            <w:pPr>
              <w:spacing w:after="10" w:before="10"/>
            </w:pPr>
            <w:r>
              <w:rPr>
                <w:rFonts w:ascii="Courier New" w:cs="Courier New" w:eastAsia="Courier New" w:hAnsi="Courier New"/>
                <w:color w:val="1E3A5F"/>
                <w:sz w:val="17"/>
                <w:szCs w:val="17"/>
              </w:rPr>
              <w:t xml:space="preserve">    { duration: '5m',  target: 0    },  // Ramp down</w:t>
            </w:r>
          </w:p>
          <w:p>
            <w:pPr>
              <w:spacing w:after="10" w:before="10"/>
            </w:pPr>
            <w:r>
              <w:rPr>
                <w:rFonts w:ascii="Courier New" w:cs="Courier New" w:eastAsia="Courier New" w:hAnsi="Courier New"/>
                <w:color w:val="1E3A5F"/>
                <w:sz w:val="17"/>
                <w:szCs w:val="17"/>
              </w:rPr>
              <w:t xml:space="preserve">  ],</w:t>
            </w:r>
          </w:p>
          <w:p>
            <w:pPr>
              <w:spacing w:after="10" w:before="10"/>
            </w:pPr>
            <w:r>
              <w:rPr>
                <w:rFonts w:ascii="Courier New" w:cs="Courier New" w:eastAsia="Courier New" w:hAnsi="Courier New"/>
                <w:color w:val="1E3A5F"/>
                <w:sz w:val="17"/>
                <w:szCs w:val="17"/>
              </w:rPr>
              <w:t xml:space="preserve">  thresholds: {</w:t>
            </w:r>
          </w:p>
          <w:p>
            <w:pPr>
              <w:spacing w:after="10" w:before="10"/>
            </w:pPr>
            <w:r>
              <w:rPr>
                <w:rFonts w:ascii="Courier New" w:cs="Courier New" w:eastAsia="Courier New" w:hAnsi="Courier New"/>
                <w:color w:val="1E3A5F"/>
                <w:sz w:val="17"/>
                <w:szCs w:val="17"/>
              </w:rPr>
              <w:t xml:space="preserve">    'http_req_duration{endpoint:quiz_submit}': ['p(95)&lt;500'],  // HARD: blocks launch</w:t>
            </w:r>
          </w:p>
          <w:p>
            <w:pPr>
              <w:spacing w:after="10" w:before="10"/>
            </w:pPr>
            <w:r>
              <w:rPr>
                <w:rFonts w:ascii="Courier New" w:cs="Courier New" w:eastAsia="Courier New" w:hAnsi="Courier New"/>
                <w:color w:val="1E3A5F"/>
                <w:sz w:val="17"/>
                <w:szCs w:val="17"/>
              </w:rPr>
              <w:t xml:space="preserve">    'http_req_duration{endpoint:auth_login}':  ['p(95)&lt;150'],  // HARD: blocks launch</w:t>
            </w:r>
          </w:p>
          <w:p>
            <w:pPr>
              <w:spacing w:after="10" w:before="10"/>
            </w:pPr>
            <w:r>
              <w:rPr>
                <w:rFonts w:ascii="Courier New" w:cs="Courier New" w:eastAsia="Courier New" w:hAnsi="Courier New"/>
                <w:color w:val="1E3A5F"/>
                <w:sz w:val="17"/>
                <w:szCs w:val="17"/>
              </w:rPr>
              <w:t xml:space="preserve">    'error_rate':                               ['rate&lt;0.001'], // HARD: &lt; 0.1% errors</w:t>
            </w:r>
          </w:p>
          <w:p>
            <w:pPr>
              <w:spacing w:after="10" w:before="10"/>
            </w:pPr>
            <w:r>
              <w:rPr>
                <w:rFonts w:ascii="Courier New" w:cs="Courier New" w:eastAsia="Courier New" w:hAnsi="Courier New"/>
                <w:color w:val="1E3A5F"/>
                <w:sz w:val="17"/>
                <w:szCs w:val="17"/>
              </w:rPr>
              <w:t xml:space="preserve">    'http_req_duration':                        ['p(99)&lt;1000'], // SOFT: advisory</w:t>
            </w:r>
          </w:p>
          <w:p>
            <w:pPr>
              <w:spacing w:after="10" w:before="10"/>
            </w:pPr>
            <w:r>
              <w:rPr>
                <w:rFonts w:ascii="Courier New" w:cs="Courier New" w:eastAsia="Courier New" w:hAnsi="Courier New"/>
                <w:color w:val="1E3A5F"/>
                <w:sz w:val="17"/>
                <w:szCs w:val="17"/>
              </w:rPr>
              <w:t xml:space="preserve">  },</w:t>
            </w:r>
          </w:p>
          <w:p>
            <w:pPr>
              <w:spacing w:after="10" w:before="10"/>
            </w:pPr>
            <w:r>
              <w:rPr>
                <w:rFonts w:ascii="Courier New" w:cs="Courier New" w:eastAsia="Courier New" w:hAnsi="Courier New"/>
                <w:color w:val="1E3A5F"/>
                <w:sz w:val="17"/>
                <w:szCs w:val="17"/>
              </w:rPr>
              <w:t xml:space="preserve">};</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export default function() {</w:t>
            </w:r>
          </w:p>
          <w:p>
            <w:pPr>
              <w:spacing w:after="10" w:before="10"/>
            </w:pPr>
            <w:r>
              <w:rPr>
                <w:rFonts w:ascii="Courier New" w:cs="Courier New" w:eastAsia="Courier New" w:hAnsi="Courier New"/>
                <w:color w:val="1E3A5F"/>
                <w:sz w:val="17"/>
                <w:szCs w:val="17"/>
              </w:rPr>
              <w:t xml:space="preserve">  // Mix of scenarios: 60% quiz, 20% auth, 15% analytics, 5% payment</w:t>
            </w:r>
          </w:p>
          <w:p>
            <w:pPr>
              <w:spacing w:after="10" w:before="10"/>
            </w:pPr>
            <w:r>
              <w:rPr>
                <w:rFonts w:ascii="Courier New" w:cs="Courier New" w:eastAsia="Courier New" w:hAnsi="Courier New"/>
                <w:color w:val="1E3A5F"/>
                <w:sz w:val="17"/>
                <w:szCs w:val="17"/>
              </w:rPr>
              <w:t xml:space="preserve">  const scenario = Math.random();</w:t>
            </w:r>
          </w:p>
          <w:p>
            <w:pPr>
              <w:spacing w:after="10" w:before="10"/>
            </w:pPr>
            <w:r>
              <w:rPr>
                <w:rFonts w:ascii="Courier New" w:cs="Courier New" w:eastAsia="Courier New" w:hAnsi="Courier New"/>
                <w:color w:val="1E3A5F"/>
                <w:sz w:val="17"/>
                <w:szCs w:val="17"/>
              </w:rPr>
              <w:t xml:space="preserve">  if (scenario &lt; 0.60) runQuizScenario();</w:t>
            </w:r>
          </w:p>
          <w:p>
            <w:pPr>
              <w:spacing w:after="10" w:before="10"/>
            </w:pPr>
            <w:r>
              <w:rPr>
                <w:rFonts w:ascii="Courier New" w:cs="Courier New" w:eastAsia="Courier New" w:hAnsi="Courier New"/>
                <w:color w:val="1E3A5F"/>
                <w:sz w:val="17"/>
                <w:szCs w:val="17"/>
              </w:rPr>
              <w:t xml:space="preserve">  else if (scenario &lt; 0.80) runAuthScenario();</w:t>
            </w:r>
          </w:p>
          <w:p>
            <w:pPr>
              <w:spacing w:after="10" w:before="10"/>
            </w:pPr>
            <w:r>
              <w:rPr>
                <w:rFonts w:ascii="Courier New" w:cs="Courier New" w:eastAsia="Courier New" w:hAnsi="Courier New"/>
                <w:color w:val="1E3A5F"/>
                <w:sz w:val="17"/>
                <w:szCs w:val="17"/>
              </w:rPr>
              <w:t xml:space="preserve">  else if (scenario &lt; 0.95) runAnalyticsScenario();</w:t>
            </w:r>
          </w:p>
          <w:p>
            <w:pPr>
              <w:spacing w:after="10" w:before="10"/>
            </w:pPr>
            <w:r>
              <w:rPr>
                <w:rFonts w:ascii="Courier New" w:cs="Courier New" w:eastAsia="Courier New" w:hAnsi="Courier New"/>
                <w:color w:val="1E3A5F"/>
                <w:sz w:val="17"/>
                <w:szCs w:val="17"/>
              </w:rPr>
              <w:t xml:space="preserve">  else runPaymentScenario();</w:t>
            </w:r>
          </w:p>
          <w:p>
            <w:pPr>
              <w:spacing w:after="10" w:before="10"/>
            </w:pPr>
            <w:r>
              <w:rPr>
                <w:rFonts w:ascii="Courier New" w:cs="Courier New" w:eastAsia="Courier New" w:hAnsi="Courier New"/>
                <w:color w:val="1E3A5F"/>
                <w:sz w:val="17"/>
                <w:szCs w:val="17"/>
              </w:rPr>
              <w:t xml:space="preserve">  sleep(Math.random() * 2 + 1);  // Think time: 1-3 seconds</w:t>
            </w:r>
          </w:p>
          <w:p>
            <w:pPr>
              <w:spacing w:after="10" w:before="10"/>
            </w:pPr>
            <w:r>
              <w:rPr>
                <w:rFonts w:ascii="Courier New" w:cs="Courier New" w:eastAsia="Courier New" w:hAnsi="Courier New"/>
                <w:color w:val="1E3A5F"/>
                <w:sz w:val="17"/>
                <w:szCs w:val="17"/>
              </w:rPr>
              <w:t xml:space="preserve">}</w:t>
            </w:r>
          </w:p>
        </w:tc>
      </w:tr>
    </w:tbl>
    <w:p>
      <w:pPr>
        <w:spacing w:after="0" w:before="80"/>
      </w:pPr>
      <w:r>
        <w:rPr>
          <w:rFonts w:ascii="Arial" w:cs="Arial" w:eastAsia="Arial" w:hAnsi="Arial"/>
          <w:sz w:val="20"/>
          <w:szCs w:val="20"/>
        </w:rPr>
        <w:t xml:space="preserve"/>
      </w:r>
    </w:p>
    <w:p>
      <w:r>
        <w:br w:type="page"/>
      </w:r>
    </w:p>
    <w:p>
      <w:pPr>
        <w:pStyle w:val="Heading1"/>
        <w:spacing w:after="140" w:before="380"/>
      </w:pPr>
      <w:r>
        <w:rPr>
          <w:rFonts w:ascii="Arial" w:cs="Arial" w:eastAsia="Arial" w:hAnsi="Arial"/>
          <w:b/>
          <w:bCs/>
          <w:color w:val="0A1628"/>
          <w:sz w:val="20"/>
          <w:szCs w:val="20"/>
        </w:rPr>
        <w:t xml:space="preserve">11. Security Testing</w:t>
      </w:r>
    </w:p>
    <w:p>
      <w:pPr>
        <w:pBdr>
          <w:bottom w:val="single" w:color="1565C0" w:sz="10" w:space="1"/>
        </w:pBdr>
        <w:spacing w:after="120" w:before="120"/>
      </w:pPr>
      <w:r>
        <w:rPr>
          <w:rFonts w:ascii="Arial" w:cs="Arial" w:eastAsia="Arial" w:hAnsi="Arial"/>
          <w:sz w:val="20"/>
          <w:szCs w:val="20"/>
        </w:rPr>
        <w:t xml:space="preserve"/>
      </w:r>
    </w:p>
    <w:p>
      <w:pPr>
        <w:spacing w:after="80" w:before="60"/>
      </w:pPr>
      <w:r>
        <w:rPr>
          <w:rFonts w:ascii="Arial" w:cs="Arial" w:eastAsia="Arial" w:hAnsi="Arial"/>
          <w:color w:val="0F172A"/>
          <w:sz w:val="20"/>
          <w:szCs w:val="20"/>
        </w:rPr>
        <w:t xml:space="preserve">Security testing is layered across the entire SDLC: automated SAST (Semgrep) in every PR, automated DAST (OWASP ZAP) weekly on staging, dependency scanning (Trivy, pip-audit, govulncheck) in every PR, and a manual penetration test by an external firm in Sprint 4.</w:t>
      </w:r>
    </w:p>
    <w:p>
      <w:pPr>
        <w:spacing w:after="0" w:before="60"/>
      </w:pPr>
      <w:r>
        <w:rPr>
          <w:rFonts w:ascii="Arial" w:cs="Arial" w:eastAsia="Arial" w:hAnsi="Arial"/>
          <w:sz w:val="20"/>
          <w:szCs w:val="20"/>
        </w:rPr>
        <w:t xml:space="preserve"/>
      </w:r>
    </w:p>
    <w:p>
      <w:pPr>
        <w:pStyle w:val="Heading2"/>
        <w:spacing w:after="100" w:before="260"/>
      </w:pPr>
      <w:r>
        <w:rPr>
          <w:rFonts w:ascii="Arial" w:cs="Arial" w:eastAsia="Arial" w:hAnsi="Arial"/>
          <w:b/>
          <w:bCs/>
          <w:color w:val="1D3461"/>
          <w:sz w:val="20"/>
          <w:szCs w:val="20"/>
        </w:rPr>
        <w:t xml:space="preserve">11.1 Security Test Schedule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1400"/>
        <w:gridCol w:w="1800"/>
        <w:gridCol w:w="1200"/>
        <w:gridCol w:w="1360"/>
      </w:tblGrid>
      <w:tr>
        <w:tc>
          <w:tcPr>
            <w:tcW w:type="dxa" w:w="2000"/>
            <w:tcBorders>
              <w:top w:val="single" w:color="0A1628" w:sz="14"/>
              <w:left w:val="single" w:color="0A1628" w:sz="14"/>
              <w:bottom w:val="single" w:color="0A1628" w:sz="14"/>
              <w:right w:val="single" w:color="0A1628" w:sz="14"/>
            </w:tcBorders>
            <w:shd w:fill="0A1628" w:val="clear"/>
            <w:tcMar>
              <w:top w:type="dxa" w:w="70"/>
              <w:left w:type="dxa" w:w="110"/>
              <w:bottom w:type="dxa" w:w="70"/>
              <w:right w:type="dxa" w:w="110"/>
            </w:tcMar>
            <w:vAlign w:val="center"/>
          </w:tcPr>
          <w:p>
            <w:r>
              <w:rPr>
                <w:rFonts w:ascii="Arial" w:cs="Arial" w:eastAsia="Arial" w:hAnsi="Arial"/>
                <w:b/>
                <w:bCs/>
                <w:color w:val="FFFFFF"/>
                <w:sz w:val="16"/>
                <w:szCs w:val="16"/>
              </w:rPr>
              <w:t xml:space="preserve">Test</w:t>
            </w:r>
          </w:p>
        </w:tc>
        <w:tc>
          <w:tcPr>
            <w:tcW w:type="dxa" w:w="1600"/>
            <w:tcBorders>
              <w:top w:val="single" w:color="0A1628" w:sz="14"/>
              <w:left w:val="single" w:color="0A1628" w:sz="14"/>
              <w:bottom w:val="single" w:color="0A1628" w:sz="14"/>
              <w:right w:val="single" w:color="0A1628" w:sz="14"/>
            </w:tcBorders>
            <w:shd w:fill="0A1628" w:val="clear"/>
            <w:tcMar>
              <w:top w:type="dxa" w:w="70"/>
              <w:left w:type="dxa" w:w="110"/>
              <w:bottom w:type="dxa" w:w="70"/>
              <w:right w:type="dxa" w:w="110"/>
            </w:tcMar>
            <w:vAlign w:val="center"/>
          </w:tcPr>
          <w:p>
            <w:r>
              <w:rPr>
                <w:rFonts w:ascii="Arial" w:cs="Arial" w:eastAsia="Arial" w:hAnsi="Arial"/>
                <w:b/>
                <w:bCs/>
                <w:color w:val="FFFFFF"/>
                <w:sz w:val="16"/>
                <w:szCs w:val="16"/>
              </w:rPr>
              <w:t xml:space="preserve">Tool</w:t>
            </w:r>
          </w:p>
        </w:tc>
        <w:tc>
          <w:tcPr>
            <w:tcW w:type="dxa" w:w="1400"/>
            <w:tcBorders>
              <w:top w:val="single" w:color="0A1628" w:sz="14"/>
              <w:left w:val="single" w:color="0A1628" w:sz="14"/>
              <w:bottom w:val="single" w:color="0A1628" w:sz="14"/>
              <w:right w:val="single" w:color="0A1628" w:sz="14"/>
            </w:tcBorders>
            <w:shd w:fill="0A1628" w:val="clear"/>
            <w:tcMar>
              <w:top w:type="dxa" w:w="70"/>
              <w:left w:type="dxa" w:w="110"/>
              <w:bottom w:type="dxa" w:w="70"/>
              <w:right w:type="dxa" w:w="110"/>
            </w:tcMar>
            <w:vAlign w:val="center"/>
          </w:tcPr>
          <w:p>
            <w:r>
              <w:rPr>
                <w:rFonts w:ascii="Arial" w:cs="Arial" w:eastAsia="Arial" w:hAnsi="Arial"/>
                <w:b/>
                <w:bCs/>
                <w:color w:val="FFFFFF"/>
                <w:sz w:val="16"/>
                <w:szCs w:val="16"/>
              </w:rPr>
              <w:t xml:space="preserve">Frequency</w:t>
            </w:r>
          </w:p>
        </w:tc>
        <w:tc>
          <w:tcPr>
            <w:tcW w:type="dxa" w:w="1800"/>
            <w:tcBorders>
              <w:top w:val="single" w:color="0A1628" w:sz="14"/>
              <w:left w:val="single" w:color="0A1628" w:sz="14"/>
              <w:bottom w:val="single" w:color="0A1628" w:sz="14"/>
              <w:right w:val="single" w:color="0A1628" w:sz="14"/>
            </w:tcBorders>
            <w:shd w:fill="0A1628" w:val="clear"/>
            <w:tcMar>
              <w:top w:type="dxa" w:w="70"/>
              <w:left w:type="dxa" w:w="110"/>
              <w:bottom w:type="dxa" w:w="70"/>
              <w:right w:type="dxa" w:w="110"/>
            </w:tcMar>
            <w:vAlign w:val="center"/>
          </w:tcPr>
          <w:p>
            <w:r>
              <w:rPr>
                <w:rFonts w:ascii="Arial" w:cs="Arial" w:eastAsia="Arial" w:hAnsi="Arial"/>
                <w:b/>
                <w:bCs/>
                <w:color w:val="FFFFFF"/>
                <w:sz w:val="16"/>
                <w:szCs w:val="16"/>
              </w:rPr>
              <w:t xml:space="preserve">Trigger</w:t>
            </w:r>
          </w:p>
        </w:tc>
        <w:tc>
          <w:tcPr>
            <w:tcW w:type="dxa" w:w="1200"/>
            <w:tcBorders>
              <w:top w:val="single" w:color="0A1628" w:sz="14"/>
              <w:left w:val="single" w:color="0A1628" w:sz="14"/>
              <w:bottom w:val="single" w:color="0A1628" w:sz="14"/>
              <w:right w:val="single" w:color="0A1628" w:sz="14"/>
            </w:tcBorders>
            <w:shd w:fill="0A1628" w:val="clear"/>
            <w:tcMar>
              <w:top w:type="dxa" w:w="70"/>
              <w:left w:type="dxa" w:w="110"/>
              <w:bottom w:type="dxa" w:w="70"/>
              <w:right w:type="dxa" w:w="110"/>
            </w:tcMar>
            <w:vAlign w:val="center"/>
          </w:tcPr>
          <w:p>
            <w:r>
              <w:rPr>
                <w:rFonts w:ascii="Arial" w:cs="Arial" w:eastAsia="Arial" w:hAnsi="Arial"/>
                <w:b/>
                <w:bCs/>
                <w:color w:val="FFFFFF"/>
                <w:sz w:val="16"/>
                <w:szCs w:val="16"/>
              </w:rPr>
              <w:t xml:space="preserve">Owner</w:t>
            </w:r>
          </w:p>
        </w:tc>
        <w:tc>
          <w:tcPr>
            <w:tcW w:type="dxa" w:w="1360"/>
            <w:tcBorders>
              <w:top w:val="single" w:color="0A1628" w:sz="14"/>
              <w:left w:val="single" w:color="0A1628" w:sz="14"/>
              <w:bottom w:val="single" w:color="0A1628" w:sz="14"/>
              <w:right w:val="single" w:color="0A1628" w:sz="14"/>
            </w:tcBorders>
            <w:shd w:fill="0A1628" w:val="clear"/>
            <w:tcMar>
              <w:top w:type="dxa" w:w="70"/>
              <w:left w:type="dxa" w:w="110"/>
              <w:bottom w:type="dxa" w:w="70"/>
              <w:right w:type="dxa" w:w="110"/>
            </w:tcMar>
            <w:vAlign w:val="center"/>
          </w:tcPr>
          <w:p>
            <w:r>
              <w:rPr>
                <w:rFonts w:ascii="Arial" w:cs="Arial" w:eastAsia="Arial" w:hAnsi="Arial"/>
                <w:b/>
                <w:bCs/>
                <w:color w:val="FFFFFF"/>
                <w:sz w:val="16"/>
                <w:szCs w:val="16"/>
              </w:rPr>
              <w:t xml:space="preserve">Blocks merge/launch?</w:t>
            </w:r>
          </w:p>
        </w:tc>
      </w:tr>
      <w:tr>
        <w:tc>
          <w:tcPr>
            <w:tcW w:type="dxa" w:w="20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SAST</w:t>
            </w:r>
          </w:p>
        </w:tc>
        <w:tc>
          <w:tcPr>
            <w:tcW w:type="dxa" w:w="16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Semgrep</w:t>
            </w:r>
          </w:p>
        </w:tc>
        <w:tc>
          <w:tcPr>
            <w:tcW w:type="dxa" w:w="14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Every PR</w:t>
            </w:r>
          </w:p>
        </w:tc>
        <w:tc>
          <w:tcPr>
            <w:tcW w:type="dxa" w:w="18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pr-check.yml</w:t>
            </w:r>
          </w:p>
        </w:tc>
        <w:tc>
          <w:tcPr>
            <w:tcW w:type="dxa" w:w="12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Engineer (auto)</w:t>
            </w:r>
          </w:p>
        </w:tc>
        <w:tc>
          <w:tcPr>
            <w:tcW w:type="dxa" w:w="136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Yes — HIGH+ blocks merge</w:t>
            </w:r>
          </w:p>
        </w:tc>
      </w:tr>
      <w:tr>
        <w:tc>
          <w:tcPr>
            <w:tcW w:type="dxa" w:w="20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Secret detection</w:t>
            </w:r>
          </w:p>
        </w:tc>
        <w:tc>
          <w:tcPr>
            <w:tcW w:type="dxa" w:w="16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detect-secrets</w:t>
            </w:r>
          </w:p>
        </w:tc>
        <w:tc>
          <w:tcPr>
            <w:tcW w:type="dxa" w:w="14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Every commit</w:t>
            </w:r>
          </w:p>
        </w:tc>
        <w:tc>
          <w:tcPr>
            <w:tcW w:type="dxa" w:w="18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pre-commit + CI</w:t>
            </w:r>
          </w:p>
        </w:tc>
        <w:tc>
          <w:tcPr>
            <w:tcW w:type="dxa" w:w="12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Engineer (auto)</w:t>
            </w:r>
          </w:p>
        </w:tc>
        <w:tc>
          <w:tcPr>
            <w:tcW w:type="dxa" w:w="136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Yes — any secret blocks</w:t>
            </w:r>
          </w:p>
        </w:tc>
      </w:tr>
      <w:tr>
        <w:tc>
          <w:tcPr>
            <w:tcW w:type="dxa" w:w="20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Dep scan (Python)</w:t>
            </w:r>
          </w:p>
        </w:tc>
        <w:tc>
          <w:tcPr>
            <w:tcW w:type="dxa" w:w="16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pip-audit</w:t>
            </w:r>
          </w:p>
        </w:tc>
        <w:tc>
          <w:tcPr>
            <w:tcW w:type="dxa" w:w="14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Every PR</w:t>
            </w:r>
          </w:p>
        </w:tc>
        <w:tc>
          <w:tcPr>
            <w:tcW w:type="dxa" w:w="18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pr-check.yml</w:t>
            </w:r>
          </w:p>
        </w:tc>
        <w:tc>
          <w:tcPr>
            <w:tcW w:type="dxa" w:w="12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Engineer (auto)</w:t>
            </w:r>
          </w:p>
        </w:tc>
        <w:tc>
          <w:tcPr>
            <w:tcW w:type="dxa" w:w="136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Yes — HIGH+ CVE blocks</w:t>
            </w:r>
          </w:p>
        </w:tc>
      </w:tr>
      <w:tr>
        <w:tc>
          <w:tcPr>
            <w:tcW w:type="dxa" w:w="20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Dep scan (Go)</w:t>
            </w:r>
          </w:p>
        </w:tc>
        <w:tc>
          <w:tcPr>
            <w:tcW w:type="dxa" w:w="16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govulncheck</w:t>
            </w:r>
          </w:p>
        </w:tc>
        <w:tc>
          <w:tcPr>
            <w:tcW w:type="dxa" w:w="14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Every PR</w:t>
            </w:r>
          </w:p>
        </w:tc>
        <w:tc>
          <w:tcPr>
            <w:tcW w:type="dxa" w:w="18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pr-check.yml</w:t>
            </w:r>
          </w:p>
        </w:tc>
        <w:tc>
          <w:tcPr>
            <w:tcW w:type="dxa" w:w="12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Engineer (auto)</w:t>
            </w:r>
          </w:p>
        </w:tc>
        <w:tc>
          <w:tcPr>
            <w:tcW w:type="dxa" w:w="136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Yes — any vuln blocks</w:t>
            </w:r>
          </w:p>
        </w:tc>
      </w:tr>
      <w:tr>
        <w:tc>
          <w:tcPr>
            <w:tcW w:type="dxa" w:w="20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Dep scan (npm)</w:t>
            </w:r>
          </w:p>
        </w:tc>
        <w:tc>
          <w:tcPr>
            <w:tcW w:type="dxa" w:w="16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npm audit</w:t>
            </w:r>
          </w:p>
        </w:tc>
        <w:tc>
          <w:tcPr>
            <w:tcW w:type="dxa" w:w="14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Every PR</w:t>
            </w:r>
          </w:p>
        </w:tc>
        <w:tc>
          <w:tcPr>
            <w:tcW w:type="dxa" w:w="18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pr-check.yml</w:t>
            </w:r>
          </w:p>
        </w:tc>
        <w:tc>
          <w:tcPr>
            <w:tcW w:type="dxa" w:w="12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Engineer (auto)</w:t>
            </w:r>
          </w:p>
        </w:tc>
        <w:tc>
          <w:tcPr>
            <w:tcW w:type="dxa" w:w="136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Yes — HIGH+ blocks</w:t>
            </w:r>
          </w:p>
        </w:tc>
      </w:tr>
      <w:tr>
        <w:tc>
          <w:tcPr>
            <w:tcW w:type="dxa" w:w="20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Image scan</w:t>
            </w:r>
          </w:p>
        </w:tc>
        <w:tc>
          <w:tcPr>
            <w:tcW w:type="dxa" w:w="16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Trivy</w:t>
            </w:r>
          </w:p>
        </w:tc>
        <w:tc>
          <w:tcPr>
            <w:tcW w:type="dxa" w:w="14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Every build</w:t>
            </w:r>
          </w:p>
        </w:tc>
        <w:tc>
          <w:tcPr>
            <w:tcW w:type="dxa" w:w="18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build-deploy-dev.yml</w:t>
            </w:r>
          </w:p>
        </w:tc>
        <w:tc>
          <w:tcPr>
            <w:tcW w:type="dxa" w:w="12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DevOps (auto)</w:t>
            </w:r>
          </w:p>
        </w:tc>
        <w:tc>
          <w:tcPr>
            <w:tcW w:type="dxa" w:w="136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Yes — CRITICAL/HIGH unfixed</w:t>
            </w:r>
          </w:p>
        </w:tc>
      </w:tr>
      <w:tr>
        <w:tc>
          <w:tcPr>
            <w:tcW w:type="dxa" w:w="20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IaC scan</w:t>
            </w:r>
          </w:p>
        </w:tc>
        <w:tc>
          <w:tcPr>
            <w:tcW w:type="dxa" w:w="16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Checkov</w:t>
            </w:r>
          </w:p>
        </w:tc>
        <w:tc>
          <w:tcPr>
            <w:tcW w:type="dxa" w:w="14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Every infra PR</w:t>
            </w:r>
          </w:p>
        </w:tc>
        <w:tc>
          <w:tcPr>
            <w:tcW w:type="dxa" w:w="18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terraform-plan.yml</w:t>
            </w:r>
          </w:p>
        </w:tc>
        <w:tc>
          <w:tcPr>
            <w:tcW w:type="dxa" w:w="12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DevOps (auto)</w:t>
            </w:r>
          </w:p>
        </w:tc>
        <w:tc>
          <w:tcPr>
            <w:tcW w:type="dxa" w:w="136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Yes — HIGH+ blocks</w:t>
            </w:r>
          </w:p>
        </w:tc>
      </w:tr>
      <w:tr>
        <w:tc>
          <w:tcPr>
            <w:tcW w:type="dxa" w:w="20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DAST passive</w:t>
            </w:r>
          </w:p>
        </w:tc>
        <w:tc>
          <w:tcPr>
            <w:tcW w:type="dxa" w:w="16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OWASP ZAP</w:t>
            </w:r>
          </w:p>
        </w:tc>
        <w:tc>
          <w:tcPr>
            <w:tcW w:type="dxa" w:w="14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Weekly</w:t>
            </w:r>
          </w:p>
        </w:tc>
        <w:tc>
          <w:tcPr>
            <w:tcW w:type="dxa" w:w="18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Cron Wed 02:00 IST</w:t>
            </w:r>
          </w:p>
        </w:tc>
        <w:tc>
          <w:tcPr>
            <w:tcW w:type="dxa" w:w="12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QA Lead</w:t>
            </w:r>
          </w:p>
        </w:tc>
        <w:tc>
          <w:tcPr>
            <w:tcW w:type="dxa" w:w="136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No — advisory. Fix in next sprint.</w:t>
            </w:r>
          </w:p>
        </w:tc>
      </w:tr>
      <w:tr>
        <w:tc>
          <w:tcPr>
            <w:tcW w:type="dxa" w:w="20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DAST active</w:t>
            </w:r>
          </w:p>
        </w:tc>
        <w:tc>
          <w:tcPr>
            <w:tcW w:type="dxa" w:w="16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OWASP ZAP</w:t>
            </w:r>
          </w:p>
        </w:tc>
        <w:tc>
          <w:tcPr>
            <w:tcW w:type="dxa" w:w="14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Sprint 3+4</w:t>
            </w:r>
          </w:p>
        </w:tc>
        <w:tc>
          <w:tcPr>
            <w:tcW w:type="dxa" w:w="18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Manual trigger by QA</w:t>
            </w:r>
          </w:p>
        </w:tc>
        <w:tc>
          <w:tcPr>
            <w:tcW w:type="dxa" w:w="12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QA Lead</w:t>
            </w:r>
          </w:p>
        </w:tc>
        <w:tc>
          <w:tcPr>
            <w:tcW w:type="dxa" w:w="136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CRITICAL blocks launch</w:t>
            </w:r>
          </w:p>
        </w:tc>
      </w:tr>
      <w:tr>
        <w:tc>
          <w:tcPr>
            <w:tcW w:type="dxa" w:w="20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AWS security</w:t>
            </w:r>
          </w:p>
        </w:tc>
        <w:tc>
          <w:tcPr>
            <w:tcW w:type="dxa" w:w="16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Prowler</w:t>
            </w:r>
          </w:p>
        </w:tc>
        <w:tc>
          <w:tcPr>
            <w:tcW w:type="dxa" w:w="14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Weekly</w:t>
            </w:r>
          </w:p>
        </w:tc>
        <w:tc>
          <w:tcPr>
            <w:tcW w:type="dxa" w:w="18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Cron Thu 02:00 IST</w:t>
            </w:r>
          </w:p>
        </w:tc>
        <w:tc>
          <w:tcPr>
            <w:tcW w:type="dxa" w:w="12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DevOps</w:t>
            </w:r>
          </w:p>
        </w:tc>
        <w:tc>
          <w:tcPr>
            <w:tcW w:type="dxa" w:w="136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CRITICAL blocks launch</w:t>
            </w:r>
          </w:p>
        </w:tc>
      </w:tr>
      <w:tr>
        <w:tc>
          <w:tcPr>
            <w:tcW w:type="dxa" w:w="20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Penetration test</w:t>
            </w:r>
          </w:p>
        </w:tc>
        <w:tc>
          <w:tcPr>
            <w:tcW w:type="dxa" w:w="16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External firm</w:t>
            </w:r>
          </w:p>
        </w:tc>
        <w:tc>
          <w:tcPr>
            <w:tcW w:type="dxa" w:w="14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Sprint 4</w:t>
            </w:r>
          </w:p>
        </w:tc>
        <w:tc>
          <w:tcPr>
            <w:tcW w:type="dxa" w:w="18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Scheduled Week 9–10</w:t>
            </w:r>
          </w:p>
        </w:tc>
        <w:tc>
          <w:tcPr>
            <w:tcW w:type="dxa" w:w="12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Security Lead</w:t>
            </w:r>
          </w:p>
        </w:tc>
        <w:tc>
          <w:tcPr>
            <w:tcW w:type="dxa" w:w="136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Yes — 0 CRITICAL findings required</w:t>
            </w:r>
          </w:p>
        </w:tc>
      </w:tr>
      <w:tr>
        <w:tc>
          <w:tcPr>
            <w:tcW w:type="dxa" w:w="20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TLS config audit</w:t>
            </w:r>
          </w:p>
        </w:tc>
        <w:tc>
          <w:tcPr>
            <w:tcW w:type="dxa" w:w="16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testssl.sh</w:t>
            </w:r>
          </w:p>
        </w:tc>
        <w:tc>
          <w:tcPr>
            <w:tcW w:type="dxa" w:w="14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Weekly</w:t>
            </w:r>
          </w:p>
        </w:tc>
        <w:tc>
          <w:tcPr>
            <w:tcW w:type="dxa" w:w="18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Cron Fri 02:00 IST</w:t>
            </w:r>
          </w:p>
        </w:tc>
        <w:tc>
          <w:tcPr>
            <w:tcW w:type="dxa" w:w="12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DevOps</w:t>
            </w:r>
          </w:p>
        </w:tc>
        <w:tc>
          <w:tcPr>
            <w:tcW w:type="dxa" w:w="136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Grade &lt; A blocks launch</w:t>
            </w:r>
          </w:p>
        </w:tc>
      </w:tr>
    </w:tbl>
    <w:p>
      <w:pPr>
        <w:spacing w:after="0" w:before="80"/>
      </w:pPr>
      <w:r>
        <w:rPr>
          <w:rFonts w:ascii="Arial" w:cs="Arial" w:eastAsia="Arial" w:hAnsi="Arial"/>
          <w:sz w:val="20"/>
          <w:szCs w:val="20"/>
        </w:rPr>
        <w:t xml:space="preserve"/>
      </w:r>
    </w:p>
    <w:p>
      <w:pPr>
        <w:pStyle w:val="Heading2"/>
        <w:spacing w:after="100" w:before="260"/>
      </w:pPr>
      <w:r>
        <w:rPr>
          <w:rFonts w:ascii="Arial" w:cs="Arial" w:eastAsia="Arial" w:hAnsi="Arial"/>
          <w:b/>
          <w:bCs/>
          <w:color w:val="1D3461"/>
          <w:sz w:val="20"/>
          <w:szCs w:val="20"/>
        </w:rPr>
        <w:t xml:space="preserve">11.2 Security Test Cases — Manual (Per 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400"/>
        <w:gridCol w:w="2200"/>
        <w:gridCol w:w="1560"/>
      </w:tblGrid>
      <w:tr>
        <w:tc>
          <w:tcPr>
            <w:tcW w:type="dxa" w:w="3200"/>
            <w:tcBorders>
              <w:top w:val="single" w:color="0A1628" w:sz="14"/>
              <w:left w:val="single" w:color="0A1628" w:sz="14"/>
              <w:bottom w:val="single" w:color="0A1628" w:sz="14"/>
              <w:right w:val="single" w:color="0A1628" w:sz="14"/>
            </w:tcBorders>
            <w:shd w:fill="0A1628" w:val="clear"/>
            <w:tcMar>
              <w:top w:type="dxa" w:w="70"/>
              <w:left w:type="dxa" w:w="110"/>
              <w:bottom w:type="dxa" w:w="70"/>
              <w:right w:type="dxa" w:w="110"/>
            </w:tcMar>
            <w:vAlign w:val="center"/>
          </w:tcPr>
          <w:p>
            <w:r>
              <w:rPr>
                <w:rFonts w:ascii="Arial" w:cs="Arial" w:eastAsia="Arial" w:hAnsi="Arial"/>
                <w:b/>
                <w:bCs/>
                <w:color w:val="FFFFFF"/>
                <w:sz w:val="16"/>
                <w:szCs w:val="16"/>
              </w:rPr>
              <w:t xml:space="preserve">Test case</w:t>
            </w:r>
          </w:p>
        </w:tc>
        <w:tc>
          <w:tcPr>
            <w:tcW w:type="dxa" w:w="2400"/>
            <w:tcBorders>
              <w:top w:val="single" w:color="0A1628" w:sz="14"/>
              <w:left w:val="single" w:color="0A1628" w:sz="14"/>
              <w:bottom w:val="single" w:color="0A1628" w:sz="14"/>
              <w:right w:val="single" w:color="0A1628" w:sz="14"/>
            </w:tcBorders>
            <w:shd w:fill="0A1628" w:val="clear"/>
            <w:tcMar>
              <w:top w:type="dxa" w:w="70"/>
              <w:left w:type="dxa" w:w="110"/>
              <w:bottom w:type="dxa" w:w="70"/>
              <w:right w:type="dxa" w:w="110"/>
            </w:tcMar>
            <w:vAlign w:val="center"/>
          </w:tcPr>
          <w:p>
            <w:r>
              <w:rPr>
                <w:rFonts w:ascii="Arial" w:cs="Arial" w:eastAsia="Arial" w:hAnsi="Arial"/>
                <w:b/>
                <w:bCs/>
                <w:color w:val="FFFFFF"/>
                <w:sz w:val="16"/>
                <w:szCs w:val="16"/>
              </w:rPr>
              <w:t xml:space="preserve">Applies to</w:t>
            </w:r>
          </w:p>
        </w:tc>
        <w:tc>
          <w:tcPr>
            <w:tcW w:type="dxa" w:w="2200"/>
            <w:tcBorders>
              <w:top w:val="single" w:color="0A1628" w:sz="14"/>
              <w:left w:val="single" w:color="0A1628" w:sz="14"/>
              <w:bottom w:val="single" w:color="0A1628" w:sz="14"/>
              <w:right w:val="single" w:color="0A1628" w:sz="14"/>
            </w:tcBorders>
            <w:shd w:fill="0A1628" w:val="clear"/>
            <w:tcMar>
              <w:top w:type="dxa" w:w="70"/>
              <w:left w:type="dxa" w:w="110"/>
              <w:bottom w:type="dxa" w:w="70"/>
              <w:right w:type="dxa" w:w="110"/>
            </w:tcMar>
            <w:vAlign w:val="center"/>
          </w:tcPr>
          <w:p>
            <w:r>
              <w:rPr>
                <w:rFonts w:ascii="Arial" w:cs="Arial" w:eastAsia="Arial" w:hAnsi="Arial"/>
                <w:b/>
                <w:bCs/>
                <w:color w:val="FFFFFF"/>
                <w:sz w:val="16"/>
                <w:szCs w:val="16"/>
              </w:rPr>
              <w:t xml:space="preserve">Expected result</w:t>
            </w:r>
          </w:p>
        </w:tc>
        <w:tc>
          <w:tcPr>
            <w:tcW w:type="dxa" w:w="1560"/>
            <w:tcBorders>
              <w:top w:val="single" w:color="0A1628" w:sz="14"/>
              <w:left w:val="single" w:color="0A1628" w:sz="14"/>
              <w:bottom w:val="single" w:color="0A1628" w:sz="14"/>
              <w:right w:val="single" w:color="0A1628" w:sz="14"/>
            </w:tcBorders>
            <w:shd w:fill="0A1628" w:val="clear"/>
            <w:tcMar>
              <w:top w:type="dxa" w:w="70"/>
              <w:left w:type="dxa" w:w="110"/>
              <w:bottom w:type="dxa" w:w="70"/>
              <w:right w:type="dxa" w:w="110"/>
            </w:tcMar>
            <w:vAlign w:val="center"/>
          </w:tcPr>
          <w:p>
            <w:r>
              <w:rPr>
                <w:rFonts w:ascii="Arial" w:cs="Arial" w:eastAsia="Arial" w:hAnsi="Arial"/>
                <w:b/>
                <w:bCs/>
                <w:color w:val="FFFFFF"/>
                <w:sz w:val="16"/>
                <w:szCs w:val="16"/>
              </w:rPr>
              <w:t xml:space="preserve">Severity if fails</w:t>
            </w:r>
          </w:p>
        </w:tc>
      </w:tr>
      <w:tr>
        <w:tc>
          <w:tcPr>
            <w:tcW w:type="dxa" w:w="32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JWT 'none' algorithm: send JWT with alg:none in header</w:t>
            </w:r>
          </w:p>
        </w:tc>
        <w:tc>
          <w:tcPr>
            <w:tcW w:type="dxa" w:w="24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All authenticated endpoints</w:t>
            </w:r>
          </w:p>
        </w:tc>
        <w:tc>
          <w:tcPr>
            <w:tcW w:type="dxa" w:w="22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401 Unauthorized — algorithm rejected</w:t>
            </w:r>
          </w:p>
        </w:tc>
        <w:tc>
          <w:tcPr>
            <w:tcW w:type="dxa" w:w="156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b/>
                <w:bCs/>
                <w:color w:val="7F1D1D"/>
                <w:sz w:val="15"/>
                <w:szCs w:val="15"/>
              </w:rPr>
              <w:t xml:space="preserve">P0</w:t>
            </w:r>
          </w:p>
        </w:tc>
      </w:tr>
      <w:tr>
        <w:tc>
          <w:tcPr>
            <w:tcW w:type="dxa" w:w="32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IDOR: access user B's quiz history using user A's JWT</w:t>
            </w:r>
          </w:p>
        </w:tc>
        <w:tc>
          <w:tcPr>
            <w:tcW w:type="dxa" w:w="24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GET /quizzes/history, /analytics/*, /orders/*</w:t>
            </w:r>
          </w:p>
        </w:tc>
        <w:tc>
          <w:tcPr>
            <w:tcW w:type="dxa" w:w="22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403 Forbidden — ownership check enforced</w:t>
            </w:r>
          </w:p>
        </w:tc>
        <w:tc>
          <w:tcPr>
            <w:tcW w:type="dxa" w:w="156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b/>
                <w:bCs/>
                <w:color w:val="7F1D1D"/>
                <w:sz w:val="15"/>
                <w:szCs w:val="15"/>
              </w:rPr>
              <w:t xml:space="preserve">P0</w:t>
            </w:r>
          </w:p>
        </w:tc>
      </w:tr>
      <w:tr>
        <w:tc>
          <w:tcPr>
            <w:tcW w:type="dxa" w:w="32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IDOR: access another institution's student data</w:t>
            </w:r>
          </w:p>
        </w:tc>
        <w:tc>
          <w:tcPr>
            <w:tcW w:type="dxa" w:w="24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GET /institutions/{other_id}/students</w:t>
            </w:r>
          </w:p>
        </w:tc>
        <w:tc>
          <w:tcPr>
            <w:tcW w:type="dxa" w:w="22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403 Forbidden — institution_id scoped to JWT</w:t>
            </w:r>
          </w:p>
        </w:tc>
        <w:tc>
          <w:tcPr>
            <w:tcW w:type="dxa" w:w="156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b/>
                <w:bCs/>
                <w:color w:val="7F1D1D"/>
                <w:sz w:val="15"/>
                <w:szCs w:val="15"/>
              </w:rPr>
              <w:t xml:space="preserve">P0</w:t>
            </w:r>
          </w:p>
        </w:tc>
      </w:tr>
      <w:tr>
        <w:tc>
          <w:tcPr>
            <w:tcW w:type="dxa" w:w="32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SQL injection: send ' OR '1'='1 in string fields</w:t>
            </w:r>
          </w:p>
        </w:tc>
        <w:tc>
          <w:tcPr>
            <w:tcW w:type="dxa" w:w="24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All API endpoints</w:t>
            </w:r>
          </w:p>
        </w:tc>
        <w:tc>
          <w:tcPr>
            <w:tcW w:type="dxa" w:w="22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422 Validation error or safe response — no SQL execution</w:t>
            </w:r>
          </w:p>
        </w:tc>
        <w:tc>
          <w:tcPr>
            <w:tcW w:type="dxa" w:w="156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b/>
                <w:bCs/>
                <w:color w:val="7F1D1D"/>
                <w:sz w:val="15"/>
                <w:szCs w:val="15"/>
              </w:rPr>
              <w:t xml:space="preserve">P0</w:t>
            </w:r>
          </w:p>
        </w:tc>
      </w:tr>
      <w:tr>
        <w:tc>
          <w:tcPr>
            <w:tcW w:type="dxa" w:w="32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Premium bypass: free user calls ADAPTIVE quiz API directly</w:t>
            </w:r>
          </w:p>
        </w:tc>
        <w:tc>
          <w:tcPr>
            <w:tcW w:type="dxa" w:w="24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POST /quizzes/start with mode:ADAPTIVE</w:t>
            </w:r>
          </w:p>
        </w:tc>
        <w:tc>
          <w:tcPr>
            <w:tcW w:type="dxa" w:w="22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403 PREMIUM_REQUIRED</w:t>
            </w:r>
          </w:p>
        </w:tc>
        <w:tc>
          <w:tcPr>
            <w:tcW w:type="dxa" w:w="156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b/>
                <w:bCs/>
                <w:color w:val="7F1D1D"/>
                <w:sz w:val="15"/>
                <w:szCs w:val="15"/>
              </w:rPr>
              <w:t xml:space="preserve">P0</w:t>
            </w:r>
          </w:p>
        </w:tc>
      </w:tr>
      <w:tr>
        <w:tc>
          <w:tcPr>
            <w:tcW w:type="dxa" w:w="32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Admin bypass: MODERATOR role calls /admin/users endpoint</w:t>
            </w:r>
          </w:p>
        </w:tc>
        <w:tc>
          <w:tcPr>
            <w:tcW w:type="dxa" w:w="24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GET /admin/users with MODERATOR JWT</w:t>
            </w:r>
          </w:p>
        </w:tc>
        <w:tc>
          <w:tcPr>
            <w:tcW w:type="dxa" w:w="22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403 FORBIDDEN</w:t>
            </w:r>
          </w:p>
        </w:tc>
        <w:tc>
          <w:tcPr>
            <w:tcW w:type="dxa" w:w="156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b/>
                <w:bCs/>
                <w:color w:val="7F1D1D"/>
                <w:sz w:val="15"/>
                <w:szCs w:val="15"/>
              </w:rPr>
              <w:t xml:space="preserve">P0</w:t>
            </w:r>
          </w:p>
        </w:tc>
      </w:tr>
      <w:tr>
        <w:tc>
          <w:tcPr>
            <w:tcW w:type="dxa" w:w="32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Self-review bypass: creator sends peer review for own content</w:t>
            </w:r>
          </w:p>
        </w:tc>
        <w:tc>
          <w:tcPr>
            <w:tcW w:type="dxa" w:w="24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POST /content/review/{own_content_id}</w:t>
            </w:r>
          </w:p>
        </w:tc>
        <w:tc>
          <w:tcPr>
            <w:tcW w:type="dxa" w:w="22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403 CANNOT_REVIEW_OWN_CONTENT</w:t>
            </w:r>
          </w:p>
        </w:tc>
        <w:tc>
          <w:tcPr>
            <w:tcW w:type="dxa" w:w="156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b/>
                <w:bCs/>
                <w:color w:val="7F1D1D"/>
                <w:sz w:val="15"/>
                <w:szCs w:val="15"/>
              </w:rPr>
              <w:t xml:space="preserve">P0</w:t>
            </w:r>
          </w:p>
        </w:tc>
      </w:tr>
      <w:tr>
        <w:tc>
          <w:tcPr>
            <w:tcW w:type="dxa" w:w="32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Stripe webhook tamper: modify event body, keep old signature</w:t>
            </w:r>
          </w:p>
        </w:tc>
        <w:tc>
          <w:tcPr>
            <w:tcW w:type="dxa" w:w="24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POST /payments/webhooks/stripe</w:t>
            </w:r>
          </w:p>
        </w:tc>
        <w:tc>
          <w:tcPr>
            <w:tcW w:type="dxa" w:w="22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400 — signature verification fails</w:t>
            </w:r>
          </w:p>
        </w:tc>
        <w:tc>
          <w:tcPr>
            <w:tcW w:type="dxa" w:w="156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b/>
                <w:bCs/>
                <w:color w:val="7F1D1D"/>
                <w:sz w:val="15"/>
                <w:szCs w:val="15"/>
              </w:rPr>
              <w:t xml:space="preserve">P0</w:t>
            </w:r>
          </w:p>
        </w:tc>
      </w:tr>
      <w:tr>
        <w:tc>
          <w:tcPr>
            <w:tcW w:type="dxa" w:w="32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Impersonation write attempt: use impersonation token for POST</w:t>
            </w:r>
          </w:p>
        </w:tc>
        <w:tc>
          <w:tcPr>
            <w:tcW w:type="dxa" w:w="24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POST /quizzes/start with is_impersonation:true JWT</w:t>
            </w:r>
          </w:p>
        </w:tc>
        <w:tc>
          <w:tcPr>
            <w:tcW w:type="dxa" w:w="22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403 IMPERSONATION_READ_ONLY</w:t>
            </w:r>
          </w:p>
        </w:tc>
        <w:tc>
          <w:tcPr>
            <w:tcW w:type="dxa" w:w="156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b/>
                <w:bCs/>
                <w:color w:val="7F1D1D"/>
                <w:sz w:val="15"/>
                <w:szCs w:val="15"/>
              </w:rPr>
              <w:t xml:space="preserve">P0</w:t>
            </w:r>
          </w:p>
        </w:tc>
      </w:tr>
      <w:tr>
        <w:tc>
          <w:tcPr>
            <w:tcW w:type="dxa" w:w="32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Rate limit: exceed login rate (21 attempts in 5 min per IP)</w:t>
            </w:r>
          </w:p>
        </w:tc>
        <w:tc>
          <w:tcPr>
            <w:tcW w:type="dxa" w:w="24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POST /auth/login × 21</w:t>
            </w:r>
          </w:p>
        </w:tc>
        <w:tc>
          <w:tcPr>
            <w:tcW w:type="dxa" w:w="22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429 — WAF blocks additional attempts</w:t>
            </w:r>
          </w:p>
        </w:tc>
        <w:tc>
          <w:tcPr>
            <w:tcW w:type="dxa" w:w="156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b/>
                <w:bCs/>
                <w:color w:val="92400E"/>
                <w:sz w:val="15"/>
                <w:szCs w:val="15"/>
              </w:rPr>
              <w:t xml:space="preserve">P1</w:t>
            </w:r>
          </w:p>
        </w:tc>
      </w:tr>
      <w:tr>
        <w:tc>
          <w:tcPr>
            <w:tcW w:type="dxa" w:w="32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Audit log bypass: attempt to UPDATE audit_schema rows directly</w:t>
            </w:r>
          </w:p>
        </w:tc>
        <w:tc>
          <w:tcPr>
            <w:tcW w:type="dxa" w:w="24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DB-level: UPDATE audit_schema.audit_log SET...</w:t>
            </w:r>
          </w:p>
        </w:tc>
        <w:tc>
          <w:tcPr>
            <w:tcW w:type="dxa" w:w="22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Permission denied — app_role has INSERT only</w:t>
            </w:r>
          </w:p>
        </w:tc>
        <w:tc>
          <w:tcPr>
            <w:tcW w:type="dxa" w:w="156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b/>
                <w:bCs/>
                <w:color w:val="7F1D1D"/>
                <w:sz w:val="15"/>
                <w:szCs w:val="15"/>
              </w:rPr>
              <w:t xml:space="preserve">P0</w:t>
            </w:r>
          </w:p>
        </w:tc>
      </w:tr>
    </w:tbl>
    <w:p>
      <w:r>
        <w:br w:type="page"/>
      </w:r>
    </w:p>
    <w:p>
      <w:pPr>
        <w:pStyle w:val="Heading1"/>
        <w:spacing w:after="140" w:before="380"/>
      </w:pPr>
      <w:r>
        <w:rPr>
          <w:rFonts w:ascii="Arial" w:cs="Arial" w:eastAsia="Arial" w:hAnsi="Arial"/>
          <w:b/>
          <w:bCs/>
          <w:color w:val="0A1628"/>
          <w:sz w:val="20"/>
          <w:szCs w:val="20"/>
        </w:rPr>
        <w:t xml:space="preserve">12. Accessibility Testing</w:t>
      </w:r>
    </w:p>
    <w:p>
      <w:pPr>
        <w:pBdr>
          <w:bottom w:val="single" w:color="1565C0" w:sz="10" w:space="1"/>
        </w:pBdr>
        <w:spacing w:after="120" w:before="120"/>
      </w:pPr>
      <w:r>
        <w:rPr>
          <w:rFonts w:ascii="Arial" w:cs="Arial" w:eastAsia="Arial" w:hAnsi="Arial"/>
          <w:sz w:val="20"/>
          <w:szCs w:val="20"/>
        </w:rPr>
        <w:t xml:space="preserve"/>
      </w:r>
    </w:p>
    <w:p>
      <w:pPr>
        <w:spacing w:after="80" w:before="60"/>
      </w:pPr>
      <w:r>
        <w:rPr>
          <w:rFonts w:ascii="Arial" w:cs="Arial" w:eastAsia="Arial" w:hAnsi="Arial"/>
          <w:color w:val="0F172A"/>
          <w:sz w:val="20"/>
          <w:szCs w:val="20"/>
        </w:rPr>
        <w:t xml:space="preserve">WCAG 2.1 Level AA is the minimum standard. Axe-core is integrated into Playwright to run automated accessibility checks on every screen. Pa11y runs CLI checks on the admin portal. Manual screen reader testing (VoiceOver on iOS, TalkBack on Android) covers the most critical flows.</w:t>
      </w:r>
    </w:p>
    <w:p>
      <w:pPr>
        <w:spacing w:after="0" w:before="60"/>
      </w:pPr>
      <w:r>
        <w:rPr>
          <w:rFonts w:ascii="Arial" w:cs="Arial" w:eastAsia="Arial" w:hAnsi="Arial"/>
          <w:sz w:val="20"/>
          <w:szCs w:val="20"/>
        </w:rPr>
        <w:t xml:space="preserve"/>
      </w:r>
    </w:p>
    <w:p>
      <w:pPr>
        <w:pStyle w:val="Heading2"/>
        <w:spacing w:after="100" w:before="260"/>
      </w:pPr>
      <w:r>
        <w:rPr>
          <w:rFonts w:ascii="Arial" w:cs="Arial" w:eastAsia="Arial" w:hAnsi="Arial"/>
          <w:b/>
          <w:bCs/>
          <w:color w:val="1D3461"/>
          <w:sz w:val="20"/>
          <w:szCs w:val="20"/>
        </w:rPr>
        <w:t xml:space="preserve">12.1 Automated Accessibility Test (Playwright + Axe)</w:t>
      </w:r>
    </w:p>
    <w:p>
      <w:pPr>
        <w:spacing w:after="60" w:before="120"/>
      </w:pPr>
      <w:r>
        <w:rPr>
          <w:rFonts w:ascii="Arial" w:cs="Arial" w:eastAsia="Arial" w:hAnsi="Arial"/>
          <w:b/>
          <w:bCs/>
          <w:color w:val="004D40"/>
          <w:sz w:val="18"/>
          <w:szCs w:val="18"/>
        </w:rPr>
        <w:t xml:space="preserve">Accessibility test pattern for every new screen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4D40" w:sz="14"/>
              <w:left w:val="single" w:color="004D40" w:sz="14"/>
              <w:bottom w:val="single" w:color="004D40" w:sz="14"/>
              <w:right w:val="single" w:color="004D40" w:sz="14"/>
            </w:tcBorders>
            <w:shd w:fill="F1F5F9" w:val="clear"/>
            <w:tcMar>
              <w:top w:type="dxa" w:w="110"/>
              <w:left w:type="dxa" w:w="150"/>
              <w:bottom w:type="dxa" w:w="110"/>
              <w:right w:type="dxa" w:w="150"/>
            </w:tcMar>
          </w:tcPr>
          <w:p>
            <w:pPr>
              <w:spacing w:after="10" w:before="10"/>
            </w:pPr>
            <w:r>
              <w:rPr>
                <w:rFonts w:ascii="Courier New" w:cs="Courier New" w:eastAsia="Courier New" w:hAnsi="Courier New"/>
                <w:color w:val="1E3A5F"/>
                <w:sz w:val="17"/>
                <w:szCs w:val="17"/>
              </w:rPr>
              <w:t xml:space="preserve">// tests/accessibility/auth_a11y.spec.ts</w:t>
            </w:r>
          </w:p>
          <w:p>
            <w:pPr>
              <w:spacing w:after="10" w:before="10"/>
            </w:pPr>
            <w:r>
              <w:rPr>
                <w:rFonts w:ascii="Courier New" w:cs="Courier New" w:eastAsia="Courier New" w:hAnsi="Courier New"/>
                <w:color w:val="1E3A5F"/>
                <w:sz w:val="17"/>
                <w:szCs w:val="17"/>
              </w:rPr>
              <w:t xml:space="preserve">import { test, expect } from '@playwright/test';</w:t>
            </w:r>
          </w:p>
          <w:p>
            <w:pPr>
              <w:spacing w:after="10" w:before="10"/>
            </w:pPr>
            <w:r>
              <w:rPr>
                <w:rFonts w:ascii="Courier New" w:cs="Courier New" w:eastAsia="Courier New" w:hAnsi="Courier New"/>
                <w:color w:val="1E3A5F"/>
                <w:sz w:val="17"/>
                <w:szCs w:val="17"/>
              </w:rPr>
              <w:t xml:space="preserve">import AxeBuilder from '@axe-core/playwright';</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test.describe('Authentication screens accessibility', () =&gt; {</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  test('exam selection landing meets WCAG 2.1 AA', async ({ page }) =&gt; {</w:t>
            </w:r>
          </w:p>
          <w:p>
            <w:pPr>
              <w:spacing w:after="10" w:before="10"/>
            </w:pPr>
            <w:r>
              <w:rPr>
                <w:rFonts w:ascii="Courier New" w:cs="Courier New" w:eastAsia="Courier New" w:hAnsi="Courier New"/>
                <w:color w:val="1E3A5F"/>
                <w:sz w:val="17"/>
                <w:szCs w:val="17"/>
              </w:rPr>
              <w:t xml:space="preserve">    await page.goto('/');</w:t>
            </w:r>
          </w:p>
          <w:p>
            <w:pPr>
              <w:spacing w:after="10" w:before="10"/>
            </w:pPr>
            <w:r>
              <w:rPr>
                <w:rFonts w:ascii="Courier New" w:cs="Courier New" w:eastAsia="Courier New" w:hAnsi="Courier New"/>
                <w:color w:val="1E3A5F"/>
                <w:sz w:val="17"/>
                <w:szCs w:val="17"/>
              </w:rPr>
              <w:t xml:space="preserve">    const results = await new AxeBuilder({ page })</w:t>
            </w:r>
          </w:p>
          <w:p>
            <w:pPr>
              <w:spacing w:after="10" w:before="10"/>
            </w:pPr>
            <w:r>
              <w:rPr>
                <w:rFonts w:ascii="Courier New" w:cs="Courier New" w:eastAsia="Courier New" w:hAnsi="Courier New"/>
                <w:color w:val="1E3A5F"/>
                <w:sz w:val="17"/>
                <w:szCs w:val="17"/>
              </w:rPr>
              <w:t xml:space="preserve">      .withTags(['wcag2a', 'wcag2aa', 'wcag21a', 'wcag21aa'])</w:t>
            </w:r>
          </w:p>
          <w:p>
            <w:pPr>
              <w:spacing w:after="10" w:before="10"/>
            </w:pPr>
            <w:r>
              <w:rPr>
                <w:rFonts w:ascii="Courier New" w:cs="Courier New" w:eastAsia="Courier New" w:hAnsi="Courier New"/>
                <w:color w:val="1E3A5F"/>
                <w:sz w:val="17"/>
                <w:szCs w:val="17"/>
              </w:rPr>
              <w:t xml:space="preserve">      .analyze();</w:t>
            </w:r>
          </w:p>
          <w:p>
            <w:pPr>
              <w:spacing w:after="10" w:before="10"/>
            </w:pPr>
            <w:r>
              <w:rPr>
                <w:rFonts w:ascii="Courier New" w:cs="Courier New" w:eastAsia="Courier New" w:hAnsi="Courier New"/>
                <w:color w:val="1E3A5F"/>
                <w:sz w:val="17"/>
                <w:szCs w:val="17"/>
              </w:rPr>
              <w:t xml:space="preserve">    // Zero critical violations</w:t>
            </w:r>
          </w:p>
          <w:p>
            <w:pPr>
              <w:spacing w:after="10" w:before="10"/>
            </w:pPr>
            <w:r>
              <w:rPr>
                <w:rFonts w:ascii="Courier New" w:cs="Courier New" w:eastAsia="Courier New" w:hAnsi="Courier New"/>
                <w:color w:val="1E3A5F"/>
                <w:sz w:val="17"/>
                <w:szCs w:val="17"/>
              </w:rPr>
              <w:t xml:space="preserve">    const critical = results.violations.filter(v =&gt; v.impact === 'critical');</w:t>
            </w:r>
          </w:p>
          <w:p>
            <w:pPr>
              <w:spacing w:after="10" w:before="10"/>
            </w:pPr>
            <w:r>
              <w:rPr>
                <w:rFonts w:ascii="Courier New" w:cs="Courier New" w:eastAsia="Courier New" w:hAnsi="Courier New"/>
                <w:color w:val="1E3A5F"/>
                <w:sz w:val="17"/>
                <w:szCs w:val="17"/>
              </w:rPr>
              <w:t xml:space="preserve">    const serious  = results.violations.filter(v =&gt; v.impact === 'serious');</w:t>
            </w:r>
          </w:p>
          <w:p>
            <w:pPr>
              <w:spacing w:after="10" w:before="10"/>
            </w:pPr>
            <w:r>
              <w:rPr>
                <w:rFonts w:ascii="Courier New" w:cs="Courier New" w:eastAsia="Courier New" w:hAnsi="Courier New"/>
                <w:color w:val="1E3A5F"/>
                <w:sz w:val="17"/>
                <w:szCs w:val="17"/>
              </w:rPr>
              <w:t xml:space="preserve">    expect(critical).toHaveLength(0);</w:t>
            </w:r>
          </w:p>
          <w:p>
            <w:pPr>
              <w:spacing w:after="10" w:before="10"/>
            </w:pPr>
            <w:r>
              <w:rPr>
                <w:rFonts w:ascii="Courier New" w:cs="Courier New" w:eastAsia="Courier New" w:hAnsi="Courier New"/>
                <w:color w:val="1E3A5F"/>
                <w:sz w:val="17"/>
                <w:szCs w:val="17"/>
              </w:rPr>
              <w:t xml:space="preserve">    expect(serious).toHaveLength(0);</w:t>
            </w:r>
          </w:p>
          <w:p>
            <w:pPr>
              <w:spacing w:after="10" w:before="10"/>
            </w:pPr>
            <w:r>
              <w:rPr>
                <w:rFonts w:ascii="Courier New" w:cs="Courier New" w:eastAsia="Courier New" w:hAnsi="Courier New"/>
                <w:color w:val="1E3A5F"/>
                <w:sz w:val="17"/>
                <w:szCs w:val="17"/>
              </w:rPr>
              <w:t xml:space="preserve">  });</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  test('registration form has correct label associations', async ({ page }) =&gt; {</w:t>
            </w:r>
          </w:p>
          <w:p>
            <w:pPr>
              <w:spacing w:after="10" w:before="10"/>
            </w:pPr>
            <w:r>
              <w:rPr>
                <w:rFonts w:ascii="Courier New" w:cs="Courier New" w:eastAsia="Courier New" w:hAnsi="Courier New"/>
                <w:color w:val="1E3A5F"/>
                <w:sz w:val="17"/>
                <w:szCs w:val="17"/>
              </w:rPr>
              <w:t xml:space="preserve">    await page.goto('/register');</w:t>
            </w:r>
          </w:p>
          <w:p>
            <w:pPr>
              <w:spacing w:after="10" w:before="10"/>
            </w:pPr>
            <w:r>
              <w:rPr>
                <w:rFonts w:ascii="Courier New" w:cs="Courier New" w:eastAsia="Courier New" w:hAnsi="Courier New"/>
                <w:color w:val="1E3A5F"/>
                <w:sz w:val="17"/>
                <w:szCs w:val="17"/>
              </w:rPr>
              <w:t xml:space="preserve">    // All inputs have associated labels (not just placeholders)</w:t>
            </w:r>
          </w:p>
          <w:p>
            <w:pPr>
              <w:spacing w:after="10" w:before="10"/>
            </w:pPr>
            <w:r>
              <w:rPr>
                <w:rFonts w:ascii="Courier New" w:cs="Courier New" w:eastAsia="Courier New" w:hAnsi="Courier New"/>
                <w:color w:val="1E3A5F"/>
                <w:sz w:val="17"/>
                <w:szCs w:val="17"/>
              </w:rPr>
              <w:t xml:space="preserve">    const inputs = page.locator('input[type=text], input[type=email], input[type=password]');</w:t>
            </w:r>
          </w:p>
          <w:p>
            <w:pPr>
              <w:spacing w:after="10" w:before="10"/>
            </w:pPr>
            <w:r>
              <w:rPr>
                <w:rFonts w:ascii="Courier New" w:cs="Courier New" w:eastAsia="Courier New" w:hAnsi="Courier New"/>
                <w:color w:val="1E3A5F"/>
                <w:sz w:val="17"/>
                <w:szCs w:val="17"/>
              </w:rPr>
              <w:t xml:space="preserve">    for (const input of await inputs.all()) {</w:t>
            </w:r>
          </w:p>
          <w:p>
            <w:pPr>
              <w:spacing w:after="10" w:before="10"/>
            </w:pPr>
            <w:r>
              <w:rPr>
                <w:rFonts w:ascii="Courier New" w:cs="Courier New" w:eastAsia="Courier New" w:hAnsi="Courier New"/>
                <w:color w:val="1E3A5F"/>
                <w:sz w:val="17"/>
                <w:szCs w:val="17"/>
              </w:rPr>
              <w:t xml:space="preserve">      const id = await input.getAttribute('id');</w:t>
            </w:r>
          </w:p>
          <w:p>
            <w:pPr>
              <w:spacing w:after="10" w:before="10"/>
            </w:pPr>
            <w:r>
              <w:rPr>
                <w:rFonts w:ascii="Courier New" w:cs="Courier New" w:eastAsia="Courier New" w:hAnsi="Courier New"/>
                <w:color w:val="1E3A5F"/>
                <w:sz w:val="17"/>
                <w:szCs w:val="17"/>
              </w:rPr>
              <w:t xml:space="preserve">      const label = page.locator(`label[for='${id}']`);</w:t>
            </w:r>
          </w:p>
          <w:p>
            <w:pPr>
              <w:spacing w:after="10" w:before="10"/>
            </w:pPr>
            <w:r>
              <w:rPr>
                <w:rFonts w:ascii="Courier New" w:cs="Courier New" w:eastAsia="Courier New" w:hAnsi="Courier New"/>
                <w:color w:val="1E3A5F"/>
                <w:sz w:val="17"/>
                <w:szCs w:val="17"/>
              </w:rPr>
              <w:t xml:space="preserve">      await expect(label).toBeVisible();</w:t>
            </w:r>
          </w:p>
          <w:p>
            <w:pPr>
              <w:spacing w:after="10" w:before="10"/>
            </w:pPr>
            <w:r>
              <w:rPr>
                <w:rFonts w:ascii="Courier New" w:cs="Courier New" w:eastAsia="Courier New" w:hAnsi="Courier New"/>
                <w:color w:val="1E3A5F"/>
                <w:sz w:val="17"/>
                <w:szCs w:val="17"/>
              </w:rPr>
              <w:t xml:space="preserve">    }</w:t>
            </w:r>
          </w:p>
          <w:p>
            <w:pPr>
              <w:spacing w:after="10" w:before="10"/>
            </w:pPr>
            <w:r>
              <w:rPr>
                <w:rFonts w:ascii="Courier New" w:cs="Courier New" w:eastAsia="Courier New" w:hAnsi="Courier New"/>
                <w:color w:val="1E3A5F"/>
                <w:sz w:val="17"/>
                <w:szCs w:val="17"/>
              </w:rPr>
              <w:t xml:space="preserve">  });</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  test('all interactive elements have 44px minimum touch target', async ({ page }) =&gt; {</w:t>
            </w:r>
          </w:p>
          <w:p>
            <w:pPr>
              <w:spacing w:after="10" w:before="10"/>
            </w:pPr>
            <w:r>
              <w:rPr>
                <w:rFonts w:ascii="Courier New" w:cs="Courier New" w:eastAsia="Courier New" w:hAnsi="Courier New"/>
                <w:color w:val="1E3A5F"/>
                <w:sz w:val="17"/>
                <w:szCs w:val="17"/>
              </w:rPr>
              <w:t xml:space="preserve">    await page.goto('/register');</w:t>
            </w:r>
          </w:p>
          <w:p>
            <w:pPr>
              <w:spacing w:after="10" w:before="10"/>
            </w:pPr>
            <w:r>
              <w:rPr>
                <w:rFonts w:ascii="Courier New" w:cs="Courier New" w:eastAsia="Courier New" w:hAnsi="Courier New"/>
                <w:color w:val="1E3A5F"/>
                <w:sz w:val="17"/>
                <w:szCs w:val="17"/>
              </w:rPr>
              <w:t xml:space="preserve">    const buttons = page.locator('button, a[href], [role=button]');</w:t>
            </w:r>
          </w:p>
          <w:p>
            <w:pPr>
              <w:spacing w:after="10" w:before="10"/>
            </w:pPr>
            <w:r>
              <w:rPr>
                <w:rFonts w:ascii="Courier New" w:cs="Courier New" w:eastAsia="Courier New" w:hAnsi="Courier New"/>
                <w:color w:val="1E3A5F"/>
                <w:sz w:val="17"/>
                <w:szCs w:val="17"/>
              </w:rPr>
              <w:t xml:space="preserve">    for (const el of await buttons.all()) {</w:t>
            </w:r>
          </w:p>
          <w:p>
            <w:pPr>
              <w:spacing w:after="10" w:before="10"/>
            </w:pPr>
            <w:r>
              <w:rPr>
                <w:rFonts w:ascii="Courier New" w:cs="Courier New" w:eastAsia="Courier New" w:hAnsi="Courier New"/>
                <w:color w:val="1E3A5F"/>
                <w:sz w:val="17"/>
                <w:szCs w:val="17"/>
              </w:rPr>
              <w:t xml:space="preserve">      const box = await el.boundingBox();</w:t>
            </w:r>
          </w:p>
          <w:p>
            <w:pPr>
              <w:spacing w:after="10" w:before="10"/>
            </w:pPr>
            <w:r>
              <w:rPr>
                <w:rFonts w:ascii="Courier New" w:cs="Courier New" w:eastAsia="Courier New" w:hAnsi="Courier New"/>
                <w:color w:val="1E3A5F"/>
                <w:sz w:val="17"/>
                <w:szCs w:val="17"/>
              </w:rPr>
              <w:t xml:space="preserve">      expect(box?.height ?? 0).toBeGreaterThanOrEqual(44);</w:t>
            </w:r>
          </w:p>
          <w:p>
            <w:pPr>
              <w:spacing w:after="10" w:before="10"/>
            </w:pPr>
            <w:r>
              <w:rPr>
                <w:rFonts w:ascii="Courier New" w:cs="Courier New" w:eastAsia="Courier New" w:hAnsi="Courier New"/>
                <w:color w:val="1E3A5F"/>
                <w:sz w:val="17"/>
                <w:szCs w:val="17"/>
              </w:rPr>
              <w:t xml:space="preserve">    }</w:t>
            </w:r>
          </w:p>
          <w:p>
            <w:pPr>
              <w:spacing w:after="10" w:before="10"/>
            </w:pPr>
            <w:r>
              <w:rPr>
                <w:rFonts w:ascii="Courier New" w:cs="Courier New" w:eastAsia="Courier New" w:hAnsi="Courier New"/>
                <w:color w:val="1E3A5F"/>
                <w:sz w:val="17"/>
                <w:szCs w:val="17"/>
              </w:rPr>
              <w:t xml:space="preserve">  });</w:t>
            </w:r>
          </w:p>
          <w:p>
            <w:pPr>
              <w:spacing w:after="10" w:before="10"/>
            </w:pPr>
            <w:r>
              <w:rPr>
                <w:rFonts w:ascii="Courier New" w:cs="Courier New" w:eastAsia="Courier New" w:hAnsi="Courier New"/>
                <w:color w:val="1E3A5F"/>
                <w:sz w:val="17"/>
                <w:szCs w:val="17"/>
              </w:rPr>
              <w:t xml:space="preserve">});</w:t>
            </w:r>
          </w:p>
        </w:tc>
      </w:tr>
    </w:tbl>
    <w:p>
      <w:pPr>
        <w:spacing w:after="0" w:before="80"/>
      </w:pPr>
      <w:r>
        <w:rPr>
          <w:rFonts w:ascii="Arial" w:cs="Arial" w:eastAsia="Arial" w:hAnsi="Arial"/>
          <w:sz w:val="20"/>
          <w:szCs w:val="20"/>
        </w:rPr>
        <w:t xml:space="preserve"/>
      </w:r>
    </w:p>
    <w:p>
      <w:pPr>
        <w:spacing w:after="0" w:before="60"/>
      </w:pPr>
      <w:r>
        <w:rPr>
          <w:rFonts w:ascii="Arial" w:cs="Arial" w:eastAsia="Arial" w:hAnsi="Arial"/>
          <w:sz w:val="20"/>
          <w:szCs w:val="20"/>
        </w:rPr>
        <w:t xml:space="preserve"/>
      </w:r>
    </w:p>
    <w:p>
      <w:pPr>
        <w:pStyle w:val="Heading2"/>
        <w:spacing w:after="100" w:before="260"/>
      </w:pPr>
      <w:r>
        <w:rPr>
          <w:rFonts w:ascii="Arial" w:cs="Arial" w:eastAsia="Arial" w:hAnsi="Arial"/>
          <w:b/>
          <w:bCs/>
          <w:color w:val="1D3461"/>
          <w:sz w:val="20"/>
          <w:szCs w:val="20"/>
        </w:rPr>
        <w:t xml:space="preserve">12.2 Accessibility Test Coverage by Screen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400"/>
        <w:gridCol w:w="2800"/>
        <w:gridCol w:w="1360"/>
      </w:tblGrid>
      <w:tr>
        <w:tc>
          <w:tcPr>
            <w:tcW w:type="dxa" w:w="2800"/>
            <w:tcBorders>
              <w:top w:val="single" w:color="0A1628" w:sz="14"/>
              <w:left w:val="single" w:color="0A1628" w:sz="14"/>
              <w:bottom w:val="single" w:color="0A1628" w:sz="14"/>
              <w:right w:val="single" w:color="0A1628" w:sz="14"/>
            </w:tcBorders>
            <w:shd w:fill="0A1628" w:val="clear"/>
            <w:tcMar>
              <w:top w:type="dxa" w:w="70"/>
              <w:left w:type="dxa" w:w="110"/>
              <w:bottom w:type="dxa" w:w="70"/>
              <w:right w:type="dxa" w:w="110"/>
            </w:tcMar>
            <w:vAlign w:val="center"/>
          </w:tcPr>
          <w:p>
            <w:r>
              <w:rPr>
                <w:rFonts w:ascii="Arial" w:cs="Arial" w:eastAsia="Arial" w:hAnsi="Arial"/>
                <w:b/>
                <w:bCs/>
                <w:color w:val="FFFFFF"/>
                <w:sz w:val="16"/>
                <w:szCs w:val="16"/>
              </w:rPr>
              <w:t xml:space="preserve">Screen category</w:t>
            </w:r>
          </w:p>
        </w:tc>
        <w:tc>
          <w:tcPr>
            <w:tcW w:type="dxa" w:w="2400"/>
            <w:tcBorders>
              <w:top w:val="single" w:color="0A1628" w:sz="14"/>
              <w:left w:val="single" w:color="0A1628" w:sz="14"/>
              <w:bottom w:val="single" w:color="0A1628" w:sz="14"/>
              <w:right w:val="single" w:color="0A1628" w:sz="14"/>
            </w:tcBorders>
            <w:shd w:fill="0A1628" w:val="clear"/>
            <w:tcMar>
              <w:top w:type="dxa" w:w="70"/>
              <w:left w:type="dxa" w:w="110"/>
              <w:bottom w:type="dxa" w:w="70"/>
              <w:right w:type="dxa" w:w="110"/>
            </w:tcMar>
            <w:vAlign w:val="center"/>
          </w:tcPr>
          <w:p>
            <w:r>
              <w:rPr>
                <w:rFonts w:ascii="Arial" w:cs="Arial" w:eastAsia="Arial" w:hAnsi="Arial"/>
                <w:b/>
                <w:bCs/>
                <w:color w:val="FFFFFF"/>
                <w:sz w:val="16"/>
                <w:szCs w:val="16"/>
              </w:rPr>
              <w:t xml:space="preserve">Automated (Axe)</w:t>
            </w:r>
          </w:p>
        </w:tc>
        <w:tc>
          <w:tcPr>
            <w:tcW w:type="dxa" w:w="2800"/>
            <w:tcBorders>
              <w:top w:val="single" w:color="0A1628" w:sz="14"/>
              <w:left w:val="single" w:color="0A1628" w:sz="14"/>
              <w:bottom w:val="single" w:color="0A1628" w:sz="14"/>
              <w:right w:val="single" w:color="0A1628" w:sz="14"/>
            </w:tcBorders>
            <w:shd w:fill="0A1628" w:val="clear"/>
            <w:tcMar>
              <w:top w:type="dxa" w:w="70"/>
              <w:left w:type="dxa" w:w="110"/>
              <w:bottom w:type="dxa" w:w="70"/>
              <w:right w:type="dxa" w:w="110"/>
            </w:tcMar>
            <w:vAlign w:val="center"/>
          </w:tcPr>
          <w:p>
            <w:r>
              <w:rPr>
                <w:rFonts w:ascii="Arial" w:cs="Arial" w:eastAsia="Arial" w:hAnsi="Arial"/>
                <w:b/>
                <w:bCs/>
                <w:color w:val="FFFFFF"/>
                <w:sz w:val="16"/>
                <w:szCs w:val="16"/>
              </w:rPr>
              <w:t xml:space="preserve">Manual (VoiceOver/TalkBack)</w:t>
            </w:r>
          </w:p>
        </w:tc>
        <w:tc>
          <w:tcPr>
            <w:tcW w:type="dxa" w:w="1360"/>
            <w:tcBorders>
              <w:top w:val="single" w:color="0A1628" w:sz="14"/>
              <w:left w:val="single" w:color="0A1628" w:sz="14"/>
              <w:bottom w:val="single" w:color="0A1628" w:sz="14"/>
              <w:right w:val="single" w:color="0A1628" w:sz="14"/>
            </w:tcBorders>
            <w:shd w:fill="0A1628" w:val="clear"/>
            <w:tcMar>
              <w:top w:type="dxa" w:w="70"/>
              <w:left w:type="dxa" w:w="110"/>
              <w:bottom w:type="dxa" w:w="70"/>
              <w:right w:type="dxa" w:w="110"/>
            </w:tcMar>
            <w:vAlign w:val="center"/>
          </w:tcPr>
          <w:p>
            <w:r>
              <w:rPr>
                <w:rFonts w:ascii="Arial" w:cs="Arial" w:eastAsia="Arial" w:hAnsi="Arial"/>
                <w:b/>
                <w:bCs/>
                <w:color w:val="FFFFFF"/>
                <w:sz w:val="16"/>
                <w:szCs w:val="16"/>
              </w:rPr>
              <w:t xml:space="preserve">Sprint</w:t>
            </w:r>
          </w:p>
        </w:tc>
      </w:tr>
      <w:tr>
        <w:tc>
          <w:tcPr>
            <w:tcW w:type="dxa" w:w="28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Auth screens (AU-01 to AU-08)</w:t>
            </w:r>
          </w:p>
        </w:tc>
        <w:tc>
          <w:tcPr>
            <w:tcW w:type="dxa" w:w="24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 All screens</w:t>
            </w:r>
          </w:p>
        </w:tc>
        <w:tc>
          <w:tcPr>
            <w:tcW w:type="dxa" w:w="28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VoiceOver: registration, login. TalkBack: registration, login.</w:t>
            </w:r>
          </w:p>
        </w:tc>
        <w:tc>
          <w:tcPr>
            <w:tcW w:type="dxa" w:w="136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S1</w:t>
            </w:r>
          </w:p>
        </w:tc>
      </w:tr>
      <w:tr>
        <w:tc>
          <w:tcPr>
            <w:tcW w:type="dxa" w:w="28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Onboarding (exam selection, setup)</w:t>
            </w:r>
          </w:p>
        </w:tc>
        <w:tc>
          <w:tcPr>
            <w:tcW w:type="dxa" w:w="24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 All screens</w:t>
            </w:r>
          </w:p>
        </w:tc>
        <w:tc>
          <w:tcPr>
            <w:tcW w:type="dxa" w:w="28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VoiceOver + TalkBack: onboarding wizard full flow.</w:t>
            </w:r>
          </w:p>
        </w:tc>
        <w:tc>
          <w:tcPr>
            <w:tcW w:type="dxa" w:w="136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S1</w:t>
            </w:r>
          </w:p>
        </w:tc>
      </w:tr>
      <w:tr>
        <w:tc>
          <w:tcPr>
            <w:tcW w:type="dxa" w:w="28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Home dashboard</w:t>
            </w:r>
          </w:p>
        </w:tc>
        <w:tc>
          <w:tcPr>
            <w:tcW w:type="dxa" w:w="24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w:t>
            </w:r>
          </w:p>
        </w:tc>
        <w:tc>
          <w:tcPr>
            <w:tcW w:type="dxa" w:w="28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VoiceOver: readiness score announced correctly.</w:t>
            </w:r>
          </w:p>
        </w:tc>
        <w:tc>
          <w:tcPr>
            <w:tcW w:type="dxa" w:w="136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S2</w:t>
            </w:r>
          </w:p>
        </w:tc>
      </w:tr>
      <w:tr>
        <w:tc>
          <w:tcPr>
            <w:tcW w:type="dxa" w:w="28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Explore + search</w:t>
            </w:r>
          </w:p>
        </w:tc>
        <w:tc>
          <w:tcPr>
            <w:tcW w:type="dxa" w:w="24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w:t>
            </w:r>
          </w:p>
        </w:tc>
        <w:tc>
          <w:tcPr>
            <w:tcW w:type="dxa" w:w="28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VoiceOver: search results announced. Filter chips labelled.</w:t>
            </w:r>
          </w:p>
        </w:tc>
        <w:tc>
          <w:tcPr>
            <w:tcW w:type="dxa" w:w="136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S2</w:t>
            </w:r>
          </w:p>
        </w:tc>
      </w:tr>
      <w:tr>
        <w:tc>
          <w:tcPr>
            <w:tcW w:type="dxa" w:w="28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Quiz session screens</w:t>
            </w:r>
          </w:p>
        </w:tc>
        <w:tc>
          <w:tcPr>
            <w:tcW w:type="dxa" w:w="24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w:t>
            </w:r>
          </w:p>
        </w:tc>
        <w:tc>
          <w:tcPr>
            <w:tcW w:type="dxa" w:w="28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VoiceOver: question and options readable. Timer announced.</w:t>
            </w:r>
          </w:p>
        </w:tc>
        <w:tc>
          <w:tcPr>
            <w:tcW w:type="dxa" w:w="136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S1</w:t>
            </w:r>
          </w:p>
        </w:tc>
      </w:tr>
      <w:tr>
        <w:tc>
          <w:tcPr>
            <w:tcW w:type="dxa" w:w="28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Quiz results</w:t>
            </w:r>
          </w:p>
        </w:tc>
        <w:tc>
          <w:tcPr>
            <w:tcW w:type="dxa" w:w="24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w:t>
            </w:r>
          </w:p>
        </w:tc>
        <w:tc>
          <w:tcPr>
            <w:tcW w:type="dxa" w:w="28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VoiceOver: score and breakdown readable.</w:t>
            </w:r>
          </w:p>
        </w:tc>
        <w:tc>
          <w:tcPr>
            <w:tcW w:type="dxa" w:w="136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S1</w:t>
            </w:r>
          </w:p>
        </w:tc>
      </w:tr>
      <w:tr>
        <w:tc>
          <w:tcPr>
            <w:tcW w:type="dxa" w:w="28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Analytics dashboard</w:t>
            </w:r>
          </w:p>
        </w:tc>
        <w:tc>
          <w:tcPr>
            <w:tcW w:type="dxa" w:w="24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w:t>
            </w:r>
          </w:p>
        </w:tc>
        <w:tc>
          <w:tcPr>
            <w:tcW w:type="dxa" w:w="28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VoiceOver: readiness score ring has aria-label with value.</w:t>
            </w:r>
          </w:p>
        </w:tc>
        <w:tc>
          <w:tcPr>
            <w:tcW w:type="dxa" w:w="136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S2</w:t>
            </w:r>
          </w:p>
        </w:tc>
      </w:tr>
      <w:tr>
        <w:tc>
          <w:tcPr>
            <w:tcW w:type="dxa" w:w="28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Topic strength map</w:t>
            </w:r>
          </w:p>
        </w:tc>
        <w:tc>
          <w:tcPr>
            <w:tcW w:type="dxa" w:w="24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w:t>
            </w:r>
          </w:p>
        </w:tc>
        <w:tc>
          <w:tcPr>
            <w:tcW w:type="dxa" w:w="28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VoiceOver: strength ratings announced as text, not colour only.</w:t>
            </w:r>
          </w:p>
        </w:tc>
        <w:tc>
          <w:tcPr>
            <w:tcW w:type="dxa" w:w="136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S3</w:t>
            </w:r>
          </w:p>
        </w:tc>
      </w:tr>
      <w:tr>
        <w:tc>
          <w:tcPr>
            <w:tcW w:type="dxa" w:w="28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Payment flow</w:t>
            </w:r>
          </w:p>
        </w:tc>
        <w:tc>
          <w:tcPr>
            <w:tcW w:type="dxa" w:w="24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w:t>
            </w:r>
          </w:p>
        </w:tc>
        <w:tc>
          <w:tcPr>
            <w:tcW w:type="dxa" w:w="28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Manual: Stripe iframe accessibility tested in Chrome/Firefox.</w:t>
            </w:r>
          </w:p>
        </w:tc>
        <w:tc>
          <w:tcPr>
            <w:tcW w:type="dxa" w:w="136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S2</w:t>
            </w:r>
          </w:p>
        </w:tc>
      </w:tr>
      <w:tr>
        <w:tc>
          <w:tcPr>
            <w:tcW w:type="dxa" w:w="28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Admin portal (all modules)</w:t>
            </w:r>
          </w:p>
        </w:tc>
        <w:tc>
          <w:tcPr>
            <w:tcW w:type="dxa" w:w="24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 + Pa11y CLI</w:t>
            </w:r>
          </w:p>
        </w:tc>
        <w:tc>
          <w:tcPr>
            <w:tcW w:type="dxa" w:w="28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Keyboard navigation: all actions reachable by Tab.</w:t>
            </w:r>
          </w:p>
        </w:tc>
        <w:tc>
          <w:tcPr>
            <w:tcW w:type="dxa" w:w="136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S3</w:t>
            </w:r>
          </w:p>
        </w:tc>
      </w:tr>
      <w:tr>
        <w:tc>
          <w:tcPr>
            <w:tcW w:type="dxa" w:w="28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Community screens</w:t>
            </w:r>
          </w:p>
        </w:tc>
        <w:tc>
          <w:tcPr>
            <w:tcW w:type="dxa" w:w="24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w:t>
            </w:r>
          </w:p>
        </w:tc>
        <w:tc>
          <w:tcPr>
            <w:tcW w:type="dxa" w:w="28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VoiceOver: thread list navigable. Answer form labelled.</w:t>
            </w:r>
          </w:p>
        </w:tc>
        <w:tc>
          <w:tcPr>
            <w:tcW w:type="dxa" w:w="136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S3</w:t>
            </w:r>
          </w:p>
        </w:tc>
      </w:tr>
      <w:tr>
        <w:tc>
          <w:tcPr>
            <w:tcW w:type="dxa" w:w="28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Moderation portal</w:t>
            </w:r>
          </w:p>
        </w:tc>
        <w:tc>
          <w:tcPr>
            <w:tcW w:type="dxa" w:w="24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 + Pa11y</w:t>
            </w:r>
          </w:p>
        </w:tc>
        <w:tc>
          <w:tcPr>
            <w:tcW w:type="dxa" w:w="28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Keyboard: moderate without mouse. Focus management in modals.</w:t>
            </w:r>
          </w:p>
        </w:tc>
        <w:tc>
          <w:tcPr>
            <w:tcW w:type="dxa" w:w="136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S3</w:t>
            </w:r>
          </w:p>
        </w:tc>
      </w:tr>
    </w:tbl>
    <w:p>
      <w:r>
        <w:br w:type="page"/>
      </w:r>
    </w:p>
    <w:p>
      <w:pPr>
        <w:pStyle w:val="Heading1"/>
        <w:spacing w:after="140" w:before="380"/>
      </w:pPr>
      <w:r>
        <w:rPr>
          <w:rFonts w:ascii="Arial" w:cs="Arial" w:eastAsia="Arial" w:hAnsi="Arial"/>
          <w:b/>
          <w:bCs/>
          <w:color w:val="0A1628"/>
          <w:sz w:val="20"/>
          <w:szCs w:val="20"/>
        </w:rPr>
        <w:t xml:space="preserve">13. Mobile-Specific Testing</w:t>
      </w:r>
    </w:p>
    <w:p>
      <w:pPr>
        <w:pBdr>
          <w:bottom w:val="single" w:color="1565C0" w:sz="10" w:space="1"/>
        </w:pBdr>
        <w:spacing w:after="120" w:before="120"/>
      </w:pPr>
      <w:r>
        <w:rPr>
          <w:rFonts w:ascii="Arial" w:cs="Arial" w:eastAsia="Arial" w:hAnsi="Arial"/>
          <w:sz w:val="20"/>
          <w:szCs w:val="20"/>
        </w:rPr>
        <w:t xml:space="preserve"/>
      </w:r>
    </w:p>
    <w:p>
      <w:pPr>
        <w:spacing w:after="80" w:before="60"/>
      </w:pPr>
      <w:r>
        <w:rPr>
          <w:rFonts w:ascii="Arial" w:cs="Arial" w:eastAsia="Arial" w:hAnsi="Arial"/>
          <w:color w:val="0F172A"/>
          <w:sz w:val="20"/>
          <w:szCs w:val="20"/>
        </w:rPr>
        <w:t xml:space="preserve">Mobile testing covers iOS (XCTest + XCUITest) and Android (JUnit5 + Espresso). Unit tests target the ViewModel and Repository layers. UI automation tests cover critical user flows on simulated devices. Physical device testing is done manually by the QA Lead in Sprint 4 before launch.</w:t>
      </w:r>
    </w:p>
    <w:p>
      <w:pPr>
        <w:spacing w:after="0" w:before="60"/>
      </w:pPr>
      <w:r>
        <w:rPr>
          <w:rFonts w:ascii="Arial" w:cs="Arial" w:eastAsia="Arial" w:hAnsi="Arial"/>
          <w:sz w:val="20"/>
          <w:szCs w:val="20"/>
        </w:rPr>
        <w:t xml:space="preserve"/>
      </w:r>
    </w:p>
    <w:p>
      <w:pPr>
        <w:pStyle w:val="Heading2"/>
        <w:spacing w:after="100" w:before="260"/>
      </w:pPr>
      <w:r>
        <w:rPr>
          <w:rFonts w:ascii="Arial" w:cs="Arial" w:eastAsia="Arial" w:hAnsi="Arial"/>
          <w:b/>
          <w:bCs/>
          <w:color w:val="1D3461"/>
          <w:sz w:val="20"/>
          <w:szCs w:val="20"/>
        </w:rPr>
        <w:t xml:space="preserve">13.1 iOS Test Configuration</w:t>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1800"/>
        <w:gridCol w:w="1400"/>
        <w:gridCol w:w="1800"/>
        <w:gridCol w:w="2400"/>
        <w:gridCol w:w="1760"/>
      </w:tblGrid>
      <w:tr>
        <w:tc>
          <w:tcPr>
            <w:tcW w:type="dxa" w:w="1800"/>
            <w:tcBorders>
              <w:top w:val="single" w:color="0A1628" w:sz="14"/>
              <w:left w:val="single" w:color="0A1628" w:sz="14"/>
              <w:bottom w:val="single" w:color="0A1628" w:sz="14"/>
              <w:right w:val="single" w:color="0A1628" w:sz="14"/>
            </w:tcBorders>
            <w:shd w:fill="0A1628" w:val="clear"/>
            <w:tcMar>
              <w:top w:type="dxa" w:w="70"/>
              <w:left w:type="dxa" w:w="110"/>
              <w:bottom w:type="dxa" w:w="70"/>
              <w:right w:type="dxa" w:w="110"/>
            </w:tcMar>
            <w:vAlign w:val="center"/>
          </w:tcPr>
          <w:p>
            <w:r>
              <w:rPr>
                <w:rFonts w:ascii="Arial" w:cs="Arial" w:eastAsia="Arial" w:hAnsi="Arial"/>
                <w:b/>
                <w:bCs/>
                <w:color w:val="FFFFFF"/>
                <w:sz w:val="16"/>
                <w:szCs w:val="16"/>
              </w:rPr>
              <w:t xml:space="preserve">Test type</w:t>
            </w:r>
          </w:p>
        </w:tc>
        <w:tc>
          <w:tcPr>
            <w:tcW w:type="dxa" w:w="1400"/>
            <w:tcBorders>
              <w:top w:val="single" w:color="0A1628" w:sz="14"/>
              <w:left w:val="single" w:color="0A1628" w:sz="14"/>
              <w:bottom w:val="single" w:color="0A1628" w:sz="14"/>
              <w:right w:val="single" w:color="0A1628" w:sz="14"/>
            </w:tcBorders>
            <w:shd w:fill="0A1628" w:val="clear"/>
            <w:tcMar>
              <w:top w:type="dxa" w:w="70"/>
              <w:left w:type="dxa" w:w="110"/>
              <w:bottom w:type="dxa" w:w="70"/>
              <w:right w:type="dxa" w:w="110"/>
            </w:tcMar>
            <w:vAlign w:val="center"/>
          </w:tcPr>
          <w:p>
            <w:r>
              <w:rPr>
                <w:rFonts w:ascii="Arial" w:cs="Arial" w:eastAsia="Arial" w:hAnsi="Arial"/>
                <w:b/>
                <w:bCs/>
                <w:color w:val="FFFFFF"/>
                <w:sz w:val="16"/>
                <w:szCs w:val="16"/>
              </w:rPr>
              <w:t xml:space="preserve">Framework</w:t>
            </w:r>
          </w:p>
        </w:tc>
        <w:tc>
          <w:tcPr>
            <w:tcW w:type="dxa" w:w="1800"/>
            <w:tcBorders>
              <w:top w:val="single" w:color="0A1628" w:sz="14"/>
              <w:left w:val="single" w:color="0A1628" w:sz="14"/>
              <w:bottom w:val="single" w:color="0A1628" w:sz="14"/>
              <w:right w:val="single" w:color="0A1628" w:sz="14"/>
            </w:tcBorders>
            <w:shd w:fill="0A1628" w:val="clear"/>
            <w:tcMar>
              <w:top w:type="dxa" w:w="70"/>
              <w:left w:type="dxa" w:w="110"/>
              <w:bottom w:type="dxa" w:w="70"/>
              <w:right w:type="dxa" w:w="110"/>
            </w:tcMar>
            <w:vAlign w:val="center"/>
          </w:tcPr>
          <w:p>
            <w:r>
              <w:rPr>
                <w:rFonts w:ascii="Arial" w:cs="Arial" w:eastAsia="Arial" w:hAnsi="Arial"/>
                <w:b/>
                <w:bCs/>
                <w:color w:val="FFFFFF"/>
                <w:sz w:val="16"/>
                <w:szCs w:val="16"/>
              </w:rPr>
              <w:t xml:space="preserve">Coverage target</w:t>
            </w:r>
          </w:p>
        </w:tc>
        <w:tc>
          <w:tcPr>
            <w:tcW w:type="dxa" w:w="2400"/>
            <w:tcBorders>
              <w:top w:val="single" w:color="0A1628" w:sz="14"/>
              <w:left w:val="single" w:color="0A1628" w:sz="14"/>
              <w:bottom w:val="single" w:color="0A1628" w:sz="14"/>
              <w:right w:val="single" w:color="0A1628" w:sz="14"/>
            </w:tcBorders>
            <w:shd w:fill="0A1628" w:val="clear"/>
            <w:tcMar>
              <w:top w:type="dxa" w:w="70"/>
              <w:left w:type="dxa" w:w="110"/>
              <w:bottom w:type="dxa" w:w="70"/>
              <w:right w:type="dxa" w:w="110"/>
            </w:tcMar>
            <w:vAlign w:val="center"/>
          </w:tcPr>
          <w:p>
            <w:r>
              <w:rPr>
                <w:rFonts w:ascii="Arial" w:cs="Arial" w:eastAsia="Arial" w:hAnsi="Arial"/>
                <w:b/>
                <w:bCs/>
                <w:color w:val="FFFFFF"/>
                <w:sz w:val="16"/>
                <w:szCs w:val="16"/>
              </w:rPr>
              <w:t xml:space="preserve">Simulated devices</w:t>
            </w:r>
          </w:p>
        </w:tc>
        <w:tc>
          <w:tcPr>
            <w:tcW w:type="dxa" w:w="1760"/>
            <w:tcBorders>
              <w:top w:val="single" w:color="0A1628" w:sz="14"/>
              <w:left w:val="single" w:color="0A1628" w:sz="14"/>
              <w:bottom w:val="single" w:color="0A1628" w:sz="14"/>
              <w:right w:val="single" w:color="0A1628" w:sz="14"/>
            </w:tcBorders>
            <w:shd w:fill="0A1628" w:val="clear"/>
            <w:tcMar>
              <w:top w:type="dxa" w:w="70"/>
              <w:left w:type="dxa" w:w="110"/>
              <w:bottom w:type="dxa" w:w="70"/>
              <w:right w:type="dxa" w:w="110"/>
            </w:tcMar>
            <w:vAlign w:val="center"/>
          </w:tcPr>
          <w:p>
            <w:r>
              <w:rPr>
                <w:rFonts w:ascii="Arial" w:cs="Arial" w:eastAsia="Arial" w:hAnsi="Arial"/>
                <w:b/>
                <w:bCs/>
                <w:color w:val="FFFFFF"/>
                <w:sz w:val="16"/>
                <w:szCs w:val="16"/>
              </w:rPr>
              <w:t xml:space="preserve">Run in CI?</w:t>
            </w:r>
          </w:p>
        </w:tc>
      </w:tr>
      <w:tr>
        <w:tc>
          <w:tcPr>
            <w:tcW w:type="dxa" w:w="18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Unit (ViewModel)</w:t>
            </w:r>
          </w:p>
        </w:tc>
        <w:tc>
          <w:tcPr>
            <w:tcW w:type="dxa" w:w="14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XCTest</w:t>
            </w:r>
          </w:p>
        </w:tc>
        <w:tc>
          <w:tcPr>
            <w:tcW w:type="dxa" w:w="18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 80% on ViewModel + Repository</w:t>
            </w:r>
          </w:p>
        </w:tc>
        <w:tc>
          <w:tcPr>
            <w:tcW w:type="dxa" w:w="24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iPhone 15 Pro (sim)</w:t>
            </w:r>
          </w:p>
        </w:tc>
        <w:tc>
          <w:tcPr>
            <w:tcW w:type="dxa" w:w="176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Yes — every PR</w:t>
            </w:r>
          </w:p>
        </w:tc>
      </w:tr>
      <w:tr>
        <w:tc>
          <w:tcPr>
            <w:tcW w:type="dxa" w:w="18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Unit (Auth logic)</w:t>
            </w:r>
          </w:p>
        </w:tc>
        <w:tc>
          <w:tcPr>
            <w:tcW w:type="dxa" w:w="14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XCTest</w:t>
            </w:r>
          </w:p>
        </w:tc>
        <w:tc>
          <w:tcPr>
            <w:tcW w:type="dxa" w:w="18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100% on JWT storage, OTP handling, cert pin logic</w:t>
            </w:r>
          </w:p>
        </w:tc>
        <w:tc>
          <w:tcPr>
            <w:tcW w:type="dxa" w:w="24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iPhone 15 Pro (sim)</w:t>
            </w:r>
          </w:p>
        </w:tc>
        <w:tc>
          <w:tcPr>
            <w:tcW w:type="dxa" w:w="176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Yes — every PR</w:t>
            </w:r>
          </w:p>
        </w:tc>
      </w:tr>
      <w:tr>
        <w:tc>
          <w:tcPr>
            <w:tcW w:type="dxa" w:w="18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UI automation</w:t>
            </w:r>
          </w:p>
        </w:tc>
        <w:tc>
          <w:tcPr>
            <w:tcW w:type="dxa" w:w="14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XCUITest</w:t>
            </w:r>
          </w:p>
        </w:tc>
        <w:tc>
          <w:tcPr>
            <w:tcW w:type="dxa" w:w="18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Registration, login, quiz flow, payment, settings</w:t>
            </w:r>
          </w:p>
        </w:tc>
        <w:tc>
          <w:tcPr>
            <w:tcW w:type="dxa" w:w="24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iPhone 15 Pro + iPhone SE 3rd gen (sims)</w:t>
            </w:r>
          </w:p>
        </w:tc>
        <w:tc>
          <w:tcPr>
            <w:tcW w:type="dxa" w:w="176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Yes — on merge to main</w:t>
            </w:r>
          </w:p>
        </w:tc>
      </w:tr>
      <w:tr>
        <w:tc>
          <w:tcPr>
            <w:tcW w:type="dxa" w:w="18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Accessibility</w:t>
            </w:r>
          </w:p>
        </w:tc>
        <w:tc>
          <w:tcPr>
            <w:tcW w:type="dxa" w:w="14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XCTest + Axe</w:t>
            </w:r>
          </w:p>
        </w:tc>
        <w:tc>
          <w:tcPr>
            <w:tcW w:type="dxa" w:w="18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VoiceOver labels, Dynamic Type, touch targets</w:t>
            </w:r>
          </w:p>
        </w:tc>
        <w:tc>
          <w:tcPr>
            <w:tcW w:type="dxa" w:w="24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iPhone 15 Pro (sim)</w:t>
            </w:r>
          </w:p>
        </w:tc>
        <w:tc>
          <w:tcPr>
            <w:tcW w:type="dxa" w:w="176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Yes — on merge to main</w:t>
            </w:r>
          </w:p>
        </w:tc>
      </w:tr>
      <w:tr>
        <w:tc>
          <w:tcPr>
            <w:tcW w:type="dxa" w:w="18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Physical device</w:t>
            </w:r>
          </w:p>
        </w:tc>
        <w:tc>
          <w:tcPr>
            <w:tcW w:type="dxa" w:w="14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Manual</w:t>
            </w:r>
          </w:p>
        </w:tc>
        <w:tc>
          <w:tcPr>
            <w:tcW w:type="dxa" w:w="18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All critical flows on real hardware</w:t>
            </w:r>
          </w:p>
        </w:tc>
        <w:tc>
          <w:tcPr>
            <w:tcW w:type="dxa" w:w="24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iPhone 14 + iPhone 12 (physical)</w:t>
            </w:r>
          </w:p>
        </w:tc>
        <w:tc>
          <w:tcPr>
            <w:tcW w:type="dxa" w:w="176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Sprint 4 only</w:t>
            </w:r>
          </w:p>
        </w:tc>
      </w:tr>
      <w:tr>
        <w:tc>
          <w:tcPr>
            <w:tcW w:type="dxa" w:w="18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Performance</w:t>
            </w:r>
          </w:p>
        </w:tc>
        <w:tc>
          <w:tcPr>
            <w:tcW w:type="dxa" w:w="14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Instruments (Xcode)</w:t>
            </w:r>
          </w:p>
        </w:tc>
        <w:tc>
          <w:tcPr>
            <w:tcW w:type="dxa" w:w="18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App launch &lt; 2.5s, memory &lt; 150MB, 60fps scroll</w:t>
            </w:r>
          </w:p>
        </w:tc>
        <w:tc>
          <w:tcPr>
            <w:tcW w:type="dxa" w:w="24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iPhone 15 Pro (sim)</w:t>
            </w:r>
          </w:p>
        </w:tc>
        <w:tc>
          <w:tcPr>
            <w:tcW w:type="dxa" w:w="176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Sprint 4 manual</w:t>
            </w:r>
          </w:p>
        </w:tc>
      </w:tr>
    </w:tbl>
    <w:p>
      <w:pPr>
        <w:spacing w:after="0" w:before="60"/>
      </w:pPr>
      <w:r>
        <w:rPr>
          <w:rFonts w:ascii="Arial" w:cs="Arial" w:eastAsia="Arial" w:hAnsi="Arial"/>
          <w:sz w:val="20"/>
          <w:szCs w:val="20"/>
        </w:rPr>
        <w:t xml:space="preserve"/>
      </w:r>
    </w:p>
    <w:p>
      <w:pPr>
        <w:pStyle w:val="Heading2"/>
        <w:spacing w:after="100" w:before="260"/>
      </w:pPr>
      <w:r>
        <w:rPr>
          <w:rFonts w:ascii="Arial" w:cs="Arial" w:eastAsia="Arial" w:hAnsi="Arial"/>
          <w:b/>
          <w:bCs/>
          <w:color w:val="1D3461"/>
          <w:sz w:val="20"/>
          <w:szCs w:val="20"/>
        </w:rPr>
        <w:t xml:space="preserve">13.2 Android Test Configuration</w:t>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1800"/>
        <w:gridCol w:w="1400"/>
        <w:gridCol w:w="1800"/>
        <w:gridCol w:w="2400"/>
        <w:gridCol w:w="1760"/>
      </w:tblGrid>
      <w:tr>
        <w:tc>
          <w:tcPr>
            <w:tcW w:type="dxa" w:w="1800"/>
            <w:tcBorders>
              <w:top w:val="single" w:color="0A1628" w:sz="14"/>
              <w:left w:val="single" w:color="0A1628" w:sz="14"/>
              <w:bottom w:val="single" w:color="0A1628" w:sz="14"/>
              <w:right w:val="single" w:color="0A1628" w:sz="14"/>
            </w:tcBorders>
            <w:shd w:fill="0A1628" w:val="clear"/>
            <w:tcMar>
              <w:top w:type="dxa" w:w="70"/>
              <w:left w:type="dxa" w:w="110"/>
              <w:bottom w:type="dxa" w:w="70"/>
              <w:right w:type="dxa" w:w="110"/>
            </w:tcMar>
            <w:vAlign w:val="center"/>
          </w:tcPr>
          <w:p>
            <w:r>
              <w:rPr>
                <w:rFonts w:ascii="Arial" w:cs="Arial" w:eastAsia="Arial" w:hAnsi="Arial"/>
                <w:b/>
                <w:bCs/>
                <w:color w:val="FFFFFF"/>
                <w:sz w:val="16"/>
                <w:szCs w:val="16"/>
              </w:rPr>
              <w:t xml:space="preserve">Test type</w:t>
            </w:r>
          </w:p>
        </w:tc>
        <w:tc>
          <w:tcPr>
            <w:tcW w:type="dxa" w:w="1400"/>
            <w:tcBorders>
              <w:top w:val="single" w:color="0A1628" w:sz="14"/>
              <w:left w:val="single" w:color="0A1628" w:sz="14"/>
              <w:bottom w:val="single" w:color="0A1628" w:sz="14"/>
              <w:right w:val="single" w:color="0A1628" w:sz="14"/>
            </w:tcBorders>
            <w:shd w:fill="0A1628" w:val="clear"/>
            <w:tcMar>
              <w:top w:type="dxa" w:w="70"/>
              <w:left w:type="dxa" w:w="110"/>
              <w:bottom w:type="dxa" w:w="70"/>
              <w:right w:type="dxa" w:w="110"/>
            </w:tcMar>
            <w:vAlign w:val="center"/>
          </w:tcPr>
          <w:p>
            <w:r>
              <w:rPr>
                <w:rFonts w:ascii="Arial" w:cs="Arial" w:eastAsia="Arial" w:hAnsi="Arial"/>
                <w:b/>
                <w:bCs/>
                <w:color w:val="FFFFFF"/>
                <w:sz w:val="16"/>
                <w:szCs w:val="16"/>
              </w:rPr>
              <w:t xml:space="preserve">Framework</w:t>
            </w:r>
          </w:p>
        </w:tc>
        <w:tc>
          <w:tcPr>
            <w:tcW w:type="dxa" w:w="1800"/>
            <w:tcBorders>
              <w:top w:val="single" w:color="0A1628" w:sz="14"/>
              <w:left w:val="single" w:color="0A1628" w:sz="14"/>
              <w:bottom w:val="single" w:color="0A1628" w:sz="14"/>
              <w:right w:val="single" w:color="0A1628" w:sz="14"/>
            </w:tcBorders>
            <w:shd w:fill="0A1628" w:val="clear"/>
            <w:tcMar>
              <w:top w:type="dxa" w:w="70"/>
              <w:left w:type="dxa" w:w="110"/>
              <w:bottom w:type="dxa" w:w="70"/>
              <w:right w:type="dxa" w:w="110"/>
            </w:tcMar>
            <w:vAlign w:val="center"/>
          </w:tcPr>
          <w:p>
            <w:r>
              <w:rPr>
                <w:rFonts w:ascii="Arial" w:cs="Arial" w:eastAsia="Arial" w:hAnsi="Arial"/>
                <w:b/>
                <w:bCs/>
                <w:color w:val="FFFFFF"/>
                <w:sz w:val="16"/>
                <w:szCs w:val="16"/>
              </w:rPr>
              <w:t xml:space="preserve">Coverage target</w:t>
            </w:r>
          </w:p>
        </w:tc>
        <w:tc>
          <w:tcPr>
            <w:tcW w:type="dxa" w:w="2400"/>
            <w:tcBorders>
              <w:top w:val="single" w:color="0A1628" w:sz="14"/>
              <w:left w:val="single" w:color="0A1628" w:sz="14"/>
              <w:bottom w:val="single" w:color="0A1628" w:sz="14"/>
              <w:right w:val="single" w:color="0A1628" w:sz="14"/>
            </w:tcBorders>
            <w:shd w:fill="0A1628" w:val="clear"/>
            <w:tcMar>
              <w:top w:type="dxa" w:w="70"/>
              <w:left w:type="dxa" w:w="110"/>
              <w:bottom w:type="dxa" w:w="70"/>
              <w:right w:type="dxa" w:w="110"/>
            </w:tcMar>
            <w:vAlign w:val="center"/>
          </w:tcPr>
          <w:p>
            <w:r>
              <w:rPr>
                <w:rFonts w:ascii="Arial" w:cs="Arial" w:eastAsia="Arial" w:hAnsi="Arial"/>
                <w:b/>
                <w:bCs/>
                <w:color w:val="FFFFFF"/>
                <w:sz w:val="16"/>
                <w:szCs w:val="16"/>
              </w:rPr>
              <w:t xml:space="preserve">Emulator/device</w:t>
            </w:r>
          </w:p>
        </w:tc>
        <w:tc>
          <w:tcPr>
            <w:tcW w:type="dxa" w:w="1760"/>
            <w:tcBorders>
              <w:top w:val="single" w:color="0A1628" w:sz="14"/>
              <w:left w:val="single" w:color="0A1628" w:sz="14"/>
              <w:bottom w:val="single" w:color="0A1628" w:sz="14"/>
              <w:right w:val="single" w:color="0A1628" w:sz="14"/>
            </w:tcBorders>
            <w:shd w:fill="0A1628" w:val="clear"/>
            <w:tcMar>
              <w:top w:type="dxa" w:w="70"/>
              <w:left w:type="dxa" w:w="110"/>
              <w:bottom w:type="dxa" w:w="70"/>
              <w:right w:type="dxa" w:w="110"/>
            </w:tcMar>
            <w:vAlign w:val="center"/>
          </w:tcPr>
          <w:p>
            <w:r>
              <w:rPr>
                <w:rFonts w:ascii="Arial" w:cs="Arial" w:eastAsia="Arial" w:hAnsi="Arial"/>
                <w:b/>
                <w:bCs/>
                <w:color w:val="FFFFFF"/>
                <w:sz w:val="16"/>
                <w:szCs w:val="16"/>
              </w:rPr>
              <w:t xml:space="preserve">Run in CI?</w:t>
            </w:r>
          </w:p>
        </w:tc>
      </w:tr>
      <w:tr>
        <w:tc>
          <w:tcPr>
            <w:tcW w:type="dxa" w:w="18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Unit (ViewModel)</w:t>
            </w:r>
          </w:p>
        </w:tc>
        <w:tc>
          <w:tcPr>
            <w:tcW w:type="dxa" w:w="14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JUnit5 + Mockk</w:t>
            </w:r>
          </w:p>
        </w:tc>
        <w:tc>
          <w:tcPr>
            <w:tcW w:type="dxa" w:w="18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 80% on ViewModel + Repository</w:t>
            </w:r>
          </w:p>
        </w:tc>
        <w:tc>
          <w:tcPr>
            <w:tcW w:type="dxa" w:w="24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JVM (no emulator needed)</w:t>
            </w:r>
          </w:p>
        </w:tc>
        <w:tc>
          <w:tcPr>
            <w:tcW w:type="dxa" w:w="176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Yes — every PR</w:t>
            </w:r>
          </w:p>
        </w:tc>
      </w:tr>
      <w:tr>
        <w:tc>
          <w:tcPr>
            <w:tcW w:type="dxa" w:w="18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Unit (Auth logic)</w:t>
            </w:r>
          </w:p>
        </w:tc>
        <w:tc>
          <w:tcPr>
            <w:tcW w:type="dxa" w:w="14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JUnit5</w:t>
            </w:r>
          </w:p>
        </w:tc>
        <w:tc>
          <w:tcPr>
            <w:tcW w:type="dxa" w:w="18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100% on token storage, OkHttp pinning, Integrity check</w:t>
            </w:r>
          </w:p>
        </w:tc>
        <w:tc>
          <w:tcPr>
            <w:tcW w:type="dxa" w:w="24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JVM</w:t>
            </w:r>
          </w:p>
        </w:tc>
        <w:tc>
          <w:tcPr>
            <w:tcW w:type="dxa" w:w="176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Yes — every PR</w:t>
            </w:r>
          </w:p>
        </w:tc>
      </w:tr>
      <w:tr>
        <w:tc>
          <w:tcPr>
            <w:tcW w:type="dxa" w:w="18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UI automation</w:t>
            </w:r>
          </w:p>
        </w:tc>
        <w:tc>
          <w:tcPr>
            <w:tcW w:type="dxa" w:w="14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Espresso</w:t>
            </w:r>
          </w:p>
        </w:tc>
        <w:tc>
          <w:tcPr>
            <w:tcW w:type="dxa" w:w="18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Registration, login, quiz flow, payment, settings</w:t>
            </w:r>
          </w:p>
        </w:tc>
        <w:tc>
          <w:tcPr>
            <w:tcW w:type="dxa" w:w="24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Pixel 7 API 35 emulator</w:t>
            </w:r>
          </w:p>
        </w:tc>
        <w:tc>
          <w:tcPr>
            <w:tcW w:type="dxa" w:w="176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Yes — on merge to main</w:t>
            </w:r>
          </w:p>
        </w:tc>
      </w:tr>
      <w:tr>
        <w:tc>
          <w:tcPr>
            <w:tcW w:type="dxa" w:w="18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Accessibility</w:t>
            </w:r>
          </w:p>
        </w:tc>
        <w:tc>
          <w:tcPr>
            <w:tcW w:type="dxa" w:w="14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Espresso + TalkBack check</w:t>
            </w:r>
          </w:p>
        </w:tc>
        <w:tc>
          <w:tcPr>
            <w:tcW w:type="dxa" w:w="18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contentDescription on all interactive elements</w:t>
            </w:r>
          </w:p>
        </w:tc>
        <w:tc>
          <w:tcPr>
            <w:tcW w:type="dxa" w:w="24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Pixel 7 API 35 emulator</w:t>
            </w:r>
          </w:p>
        </w:tc>
        <w:tc>
          <w:tcPr>
            <w:tcW w:type="dxa" w:w="176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Yes — on merge to main</w:t>
            </w:r>
          </w:p>
        </w:tc>
      </w:tr>
      <w:tr>
        <w:tc>
          <w:tcPr>
            <w:tcW w:type="dxa" w:w="18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Physical device</w:t>
            </w:r>
          </w:p>
        </w:tc>
        <w:tc>
          <w:tcPr>
            <w:tcW w:type="dxa" w:w="14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Manual</w:t>
            </w:r>
          </w:p>
        </w:tc>
        <w:tc>
          <w:tcPr>
            <w:tcW w:type="dxa" w:w="18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All critical flows on real hardware</w:t>
            </w:r>
          </w:p>
        </w:tc>
        <w:tc>
          <w:tcPr>
            <w:tcW w:type="dxa" w:w="24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Redmi Note 12 (HDPI) + OnePlus 11 (physical)</w:t>
            </w:r>
          </w:p>
        </w:tc>
        <w:tc>
          <w:tcPr>
            <w:tcW w:type="dxa" w:w="176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Sprint 4 only</w:t>
            </w:r>
          </w:p>
        </w:tc>
      </w:tr>
      <w:tr>
        <w:tc>
          <w:tcPr>
            <w:tcW w:type="dxa" w:w="18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Performance</w:t>
            </w:r>
          </w:p>
        </w:tc>
        <w:tc>
          <w:tcPr>
            <w:tcW w:type="dxa" w:w="14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Android Studio Profiler</w:t>
            </w:r>
          </w:p>
        </w:tc>
        <w:tc>
          <w:tcPr>
            <w:tcW w:type="dxa" w:w="18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App launch &lt; 3s, memory &lt; 200MB, 60fps scroll</w:t>
            </w:r>
          </w:p>
        </w:tc>
        <w:tc>
          <w:tcPr>
            <w:tcW w:type="dxa" w:w="24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Pixel 7 emulator</w:t>
            </w:r>
          </w:p>
        </w:tc>
        <w:tc>
          <w:tcPr>
            <w:tcW w:type="dxa" w:w="176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Sprint 4 manual</w:t>
            </w:r>
          </w:p>
        </w:tc>
      </w:tr>
    </w:tbl>
    <w:p>
      <w:pPr>
        <w:spacing w:after="0" w:before="80"/>
      </w:pPr>
      <w:r>
        <w:rPr>
          <w:rFonts w:ascii="Arial" w:cs="Arial" w:eastAsia="Arial" w:hAnsi="Arial"/>
          <w:sz w:val="20"/>
          <w:szCs w:val="20"/>
        </w:rPr>
        <w:t xml:space="preserve"/>
      </w:r>
    </w:p>
    <w:p>
      <w:pPr>
        <w:pStyle w:val="Heading2"/>
        <w:spacing w:after="100" w:before="260"/>
      </w:pPr>
      <w:r>
        <w:rPr>
          <w:rFonts w:ascii="Arial" w:cs="Arial" w:eastAsia="Arial" w:hAnsi="Arial"/>
          <w:b/>
          <w:bCs/>
          <w:color w:val="1D3461"/>
          <w:sz w:val="20"/>
          <w:szCs w:val="20"/>
        </w:rPr>
        <w:t xml:space="preserve">13.3 Mobile Test Scenarios — Critical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700"/>
        <w:gridCol w:w="800"/>
        <w:gridCol w:w="4860"/>
      </w:tblGrid>
      <w:tr>
        <w:tc>
          <w:tcPr>
            <w:tcW w:type="dxa" w:w="3000"/>
            <w:tcBorders>
              <w:top w:val="single" w:color="0A1628" w:sz="14"/>
              <w:left w:val="single" w:color="0A1628" w:sz="14"/>
              <w:bottom w:val="single" w:color="0A1628" w:sz="14"/>
              <w:right w:val="single" w:color="0A1628" w:sz="14"/>
            </w:tcBorders>
            <w:shd w:fill="0A1628" w:val="clear"/>
            <w:tcMar>
              <w:top w:type="dxa" w:w="70"/>
              <w:left w:type="dxa" w:w="110"/>
              <w:bottom w:type="dxa" w:w="70"/>
              <w:right w:type="dxa" w:w="110"/>
            </w:tcMar>
            <w:vAlign w:val="center"/>
          </w:tcPr>
          <w:p>
            <w:r>
              <w:rPr>
                <w:rFonts w:ascii="Arial" w:cs="Arial" w:eastAsia="Arial" w:hAnsi="Arial"/>
                <w:b/>
                <w:bCs/>
                <w:color w:val="FFFFFF"/>
                <w:sz w:val="16"/>
                <w:szCs w:val="16"/>
              </w:rPr>
              <w:t xml:space="preserve">Scenario</w:t>
            </w:r>
          </w:p>
        </w:tc>
        <w:tc>
          <w:tcPr>
            <w:tcW w:type="dxa" w:w="700"/>
            <w:tcBorders>
              <w:top w:val="single" w:color="0A1628" w:sz="14"/>
              <w:left w:val="single" w:color="0A1628" w:sz="14"/>
              <w:bottom w:val="single" w:color="0A1628" w:sz="14"/>
              <w:right w:val="single" w:color="0A1628" w:sz="14"/>
            </w:tcBorders>
            <w:shd w:fill="0A1628" w:val="clear"/>
            <w:tcMar>
              <w:top w:type="dxa" w:w="70"/>
              <w:left w:type="dxa" w:w="110"/>
              <w:bottom w:type="dxa" w:w="70"/>
              <w:right w:type="dxa" w:w="110"/>
            </w:tcMar>
            <w:vAlign w:val="center"/>
          </w:tcPr>
          <w:p>
            <w:r>
              <w:rPr>
                <w:rFonts w:ascii="Arial" w:cs="Arial" w:eastAsia="Arial" w:hAnsi="Arial"/>
                <w:b/>
                <w:bCs/>
                <w:color w:val="FFFFFF"/>
                <w:sz w:val="16"/>
                <w:szCs w:val="16"/>
              </w:rPr>
              <w:t xml:space="preserve">iOS</w:t>
            </w:r>
          </w:p>
        </w:tc>
        <w:tc>
          <w:tcPr>
            <w:tcW w:type="dxa" w:w="800"/>
            <w:tcBorders>
              <w:top w:val="single" w:color="0A1628" w:sz="14"/>
              <w:left w:val="single" w:color="0A1628" w:sz="14"/>
              <w:bottom w:val="single" w:color="0A1628" w:sz="14"/>
              <w:right w:val="single" w:color="0A1628" w:sz="14"/>
            </w:tcBorders>
            <w:shd w:fill="0A1628" w:val="clear"/>
            <w:tcMar>
              <w:top w:type="dxa" w:w="70"/>
              <w:left w:type="dxa" w:w="110"/>
              <w:bottom w:type="dxa" w:w="70"/>
              <w:right w:type="dxa" w:w="110"/>
            </w:tcMar>
            <w:vAlign w:val="center"/>
          </w:tcPr>
          <w:p>
            <w:r>
              <w:rPr>
                <w:rFonts w:ascii="Arial" w:cs="Arial" w:eastAsia="Arial" w:hAnsi="Arial"/>
                <w:b/>
                <w:bCs/>
                <w:color w:val="FFFFFF"/>
                <w:sz w:val="16"/>
                <w:szCs w:val="16"/>
              </w:rPr>
              <w:t xml:space="preserve">Android</w:t>
            </w:r>
          </w:p>
        </w:tc>
        <w:tc>
          <w:tcPr>
            <w:tcW w:type="dxa" w:w="4860"/>
            <w:tcBorders>
              <w:top w:val="single" w:color="0A1628" w:sz="14"/>
              <w:left w:val="single" w:color="0A1628" w:sz="14"/>
              <w:bottom w:val="single" w:color="0A1628" w:sz="14"/>
              <w:right w:val="single" w:color="0A1628" w:sz="14"/>
            </w:tcBorders>
            <w:shd w:fill="0A1628" w:val="clear"/>
            <w:tcMar>
              <w:top w:type="dxa" w:w="70"/>
              <w:left w:type="dxa" w:w="110"/>
              <w:bottom w:type="dxa" w:w="70"/>
              <w:right w:type="dxa" w:w="110"/>
            </w:tcMar>
            <w:vAlign w:val="center"/>
          </w:tcPr>
          <w:p>
            <w:r>
              <w:rPr>
                <w:rFonts w:ascii="Arial" w:cs="Arial" w:eastAsia="Arial" w:hAnsi="Arial"/>
                <w:b/>
                <w:bCs/>
                <w:color w:val="FFFFFF"/>
                <w:sz w:val="16"/>
                <w:szCs w:val="16"/>
              </w:rPr>
              <w:t xml:space="preserve">Expected result</w:t>
            </w:r>
          </w:p>
        </w:tc>
      </w:tr>
      <w:tr>
        <w:tc>
          <w:tcPr>
            <w:tcW w:type="dxa" w:w="30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Certificate pinning: Charles Proxy MITM attempt</w:t>
            </w:r>
          </w:p>
        </w:tc>
        <w:tc>
          <w:tcPr>
            <w:tcW w:type="dxa" w:w="7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w:t>
            </w:r>
          </w:p>
        </w:tc>
        <w:tc>
          <w:tcPr>
            <w:tcW w:type="dxa" w:w="8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w:t>
            </w:r>
          </w:p>
        </w:tc>
        <w:tc>
          <w:tcPr>
            <w:tcW w:type="dxa" w:w="486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SSL error — no data transmitted. App shows connection error, not crash.</w:t>
            </w:r>
          </w:p>
        </w:tc>
      </w:tr>
      <w:tr>
        <w:tc>
          <w:tcPr>
            <w:tcW w:type="dxa" w:w="30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Keychain/EncryptedPrefs: token written, read back, deleted</w:t>
            </w:r>
          </w:p>
        </w:tc>
        <w:tc>
          <w:tcPr>
            <w:tcW w:type="dxa" w:w="7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w:t>
            </w:r>
          </w:p>
        </w:tc>
        <w:tc>
          <w:tcPr>
            <w:tcW w:type="dxa" w:w="8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w:t>
            </w:r>
          </w:p>
        </w:tc>
        <w:tc>
          <w:tcPr>
            <w:tcW w:type="dxa" w:w="486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Token stored securely. Read back matches. Delete removes it.</w:t>
            </w:r>
          </w:p>
        </w:tc>
      </w:tr>
      <w:tr>
        <w:tc>
          <w:tcPr>
            <w:tcW w:type="dxa" w:w="30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Offline: disable network during quiz session</w:t>
            </w:r>
          </w:p>
        </w:tc>
        <w:tc>
          <w:tcPr>
            <w:tcW w:type="dxa" w:w="7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w:t>
            </w:r>
          </w:p>
        </w:tc>
        <w:tc>
          <w:tcPr>
            <w:tcW w:type="dxa" w:w="8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w:t>
            </w:r>
          </w:p>
        </w:tc>
        <w:tc>
          <w:tcPr>
            <w:tcW w:type="dxa" w:w="486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App shows 'No internet connection'. Quiz paused. Resumes on reconnect from Redis state.</w:t>
            </w:r>
          </w:p>
        </w:tc>
      </w:tr>
      <w:tr>
        <w:tc>
          <w:tcPr>
            <w:tcW w:type="dxa" w:w="30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Background then foreground mid-quiz</w:t>
            </w:r>
          </w:p>
        </w:tc>
        <w:tc>
          <w:tcPr>
            <w:tcW w:type="dxa" w:w="7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w:t>
            </w:r>
          </w:p>
        </w:tc>
        <w:tc>
          <w:tcPr>
            <w:tcW w:type="dxa" w:w="8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w:t>
            </w:r>
          </w:p>
        </w:tc>
        <w:tc>
          <w:tcPr>
            <w:tcW w:type="dxa" w:w="486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Quiz state preserved. Timer continues correctly. No data loss.</w:t>
            </w:r>
          </w:p>
        </w:tc>
      </w:tr>
      <w:tr>
        <w:tc>
          <w:tcPr>
            <w:tcW w:type="dxa" w:w="30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App update: old version with old cert pins connecting to server</w:t>
            </w:r>
          </w:p>
        </w:tc>
        <w:tc>
          <w:tcPr>
            <w:tcW w:type="dxa" w:w="7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w:t>
            </w:r>
          </w:p>
        </w:tc>
        <w:tc>
          <w:tcPr>
            <w:tcW w:type="dxa" w:w="8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w:t>
            </w:r>
          </w:p>
        </w:tc>
        <w:tc>
          <w:tcPr>
            <w:tcW w:type="dxa" w:w="486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Old app version connects successfully (backup pin matches). New app version connects with new pin.</w:t>
            </w:r>
          </w:p>
        </w:tc>
      </w:tr>
      <w:tr>
        <w:tc>
          <w:tcPr>
            <w:tcW w:type="dxa" w:w="30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Hindi mode: all auth screens in Devanagari</w:t>
            </w:r>
          </w:p>
        </w:tc>
        <w:tc>
          <w:tcPr>
            <w:tcW w:type="dxa" w:w="7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w:t>
            </w:r>
          </w:p>
        </w:tc>
        <w:tc>
          <w:tcPr>
            <w:tcW w:type="dxa" w:w="8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w:t>
            </w:r>
          </w:p>
        </w:tc>
        <w:tc>
          <w:tcPr>
            <w:tcW w:type="dxa" w:w="486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All strings rendered correctly. No missing glyphs. Matras attach correctly.</w:t>
            </w:r>
          </w:p>
        </w:tc>
      </w:tr>
      <w:tr>
        <w:tc>
          <w:tcPr>
            <w:tcW w:type="dxa" w:w="30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Minimum device: iPhone X (375pt) and Redmi HDPI (360dp)</w:t>
            </w:r>
          </w:p>
        </w:tc>
        <w:tc>
          <w:tcPr>
            <w:tcW w:type="dxa" w:w="7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w:t>
            </w:r>
          </w:p>
        </w:tc>
        <w:tc>
          <w:tcPr>
            <w:tcW w:type="dxa" w:w="8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w:t>
            </w:r>
          </w:p>
        </w:tc>
        <w:tc>
          <w:tcPr>
            <w:tcW w:type="dxa" w:w="486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No layout overflow. Touch targets ≥ 44pt/48dp. All text visible.</w:t>
            </w:r>
          </w:p>
        </w:tc>
      </w:tr>
      <w:tr>
        <w:tc>
          <w:tcPr>
            <w:tcW w:type="dxa" w:w="30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Crashlytics: force a crash and verify it appears in dashboard</w:t>
            </w:r>
          </w:p>
        </w:tc>
        <w:tc>
          <w:tcPr>
            <w:tcW w:type="dxa" w:w="7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w:t>
            </w:r>
          </w:p>
        </w:tc>
        <w:tc>
          <w:tcPr>
            <w:tcW w:type="dxa" w:w="8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w:t>
            </w:r>
          </w:p>
        </w:tc>
        <w:tc>
          <w:tcPr>
            <w:tcW w:type="dxa" w:w="486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Crash event appears in Firebase Crashlytics within 60 seconds.</w:t>
            </w:r>
          </w:p>
        </w:tc>
      </w:tr>
      <w:tr>
        <w:tc>
          <w:tcPr>
            <w:tcW w:type="dxa" w:w="30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VoiceOver/TalkBack: navigate registration screen without visual</w:t>
            </w:r>
          </w:p>
        </w:tc>
        <w:tc>
          <w:tcPr>
            <w:tcW w:type="dxa" w:w="7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w:t>
            </w:r>
          </w:p>
        </w:tc>
        <w:tc>
          <w:tcPr>
            <w:tcW w:type="dxa" w:w="8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w:t>
            </w:r>
          </w:p>
        </w:tc>
        <w:tc>
          <w:tcPr>
            <w:tcW w:type="dxa" w:w="486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All fields reachable. Labels correct. Error messages announced on form submit failure.</w:t>
            </w:r>
          </w:p>
        </w:tc>
      </w:tr>
      <w:tr>
        <w:tc>
          <w:tcPr>
            <w:tcW w:type="dxa" w:w="30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App Store/Play Store build: signed release build</w:t>
            </w:r>
          </w:p>
        </w:tc>
        <w:tc>
          <w:tcPr>
            <w:tcW w:type="dxa" w:w="7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w:t>
            </w:r>
          </w:p>
        </w:tc>
        <w:tc>
          <w:tcPr>
            <w:tcW w:type="dxa" w:w="8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w:t>
            </w:r>
          </w:p>
        </w:tc>
        <w:tc>
          <w:tcPr>
            <w:tcW w:type="dxa" w:w="486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Archive (iOS) / AAB (Android) produced without signing errors.</w:t>
            </w:r>
          </w:p>
        </w:tc>
      </w:tr>
    </w:tbl>
    <w:p>
      <w:r>
        <w:br w:type="page"/>
      </w:r>
    </w:p>
    <w:p>
      <w:pPr>
        <w:pStyle w:val="Heading1"/>
        <w:spacing w:after="140" w:before="380"/>
      </w:pPr>
      <w:r>
        <w:rPr>
          <w:rFonts w:ascii="Arial" w:cs="Arial" w:eastAsia="Arial" w:hAnsi="Arial"/>
          <w:b/>
          <w:bCs/>
          <w:color w:val="0A1628"/>
          <w:sz w:val="20"/>
          <w:szCs w:val="20"/>
        </w:rPr>
        <w:t xml:space="preserve">14. Visual Regression Testing</w:t>
      </w:r>
    </w:p>
    <w:p>
      <w:pPr>
        <w:pBdr>
          <w:bottom w:val="single" w:color="1565C0" w:sz="10" w:space="1"/>
        </w:pBdr>
        <w:spacing w:after="120" w:before="120"/>
      </w:pPr>
      <w:r>
        <w:rPr>
          <w:rFonts w:ascii="Arial" w:cs="Arial" w:eastAsia="Arial" w:hAnsi="Arial"/>
          <w:sz w:val="20"/>
          <w:szCs w:val="20"/>
        </w:rPr>
        <w:t xml:space="preserve"/>
      </w:r>
    </w:p>
    <w:p>
      <w:pPr>
        <w:spacing w:after="80" w:before="60"/>
      </w:pPr>
      <w:r>
        <w:rPr>
          <w:rFonts w:ascii="Arial" w:cs="Arial" w:eastAsia="Arial" w:hAnsi="Arial"/>
          <w:color w:val="0F172A"/>
          <w:sz w:val="20"/>
          <w:szCs w:val="20"/>
        </w:rPr>
        <w:t xml:space="preserve">Visual regression tests take screenshots of key screens and compare them to approved baselines. Any pixel-level change that is not intentional is flagged for review. This prevents accidental UI breakage from CSS refactoring or dependency updates.</w:t>
      </w:r>
    </w:p>
    <w:p>
      <w:pPr>
        <w:spacing w:after="0" w:before="6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0A1628" w:sz="14"/>
              <w:left w:val="single" w:color="0A1628" w:sz="14"/>
              <w:bottom w:val="single" w:color="0A1628" w:sz="14"/>
              <w:right w:val="single" w:color="0A1628" w:sz="14"/>
            </w:tcBorders>
            <w:shd w:fill="0A1628" w:val="clear"/>
            <w:tcMar>
              <w:top w:type="dxa" w:w="70"/>
              <w:left w:type="dxa" w:w="110"/>
              <w:bottom w:type="dxa" w:w="70"/>
              <w:right w:type="dxa" w:w="110"/>
            </w:tcMar>
            <w:vAlign w:val="center"/>
          </w:tcPr>
          <w:p>
            <w:r>
              <w:rPr>
                <w:rFonts w:ascii="Arial" w:cs="Arial" w:eastAsia="Arial" w:hAnsi="Arial"/>
                <w:b/>
                <w:bCs/>
                <w:color w:val="FFFFFF"/>
                <w:sz w:val="16"/>
                <w:szCs w:val="16"/>
              </w:rPr>
              <w:t xml:space="preserve">Parameter</w:t>
            </w:r>
          </w:p>
        </w:tc>
        <w:tc>
          <w:tcPr>
            <w:tcW w:type="dxa" w:w="6560"/>
            <w:tcBorders>
              <w:top w:val="single" w:color="0A1628" w:sz="14"/>
              <w:left w:val="single" w:color="0A1628" w:sz="14"/>
              <w:bottom w:val="single" w:color="0A1628" w:sz="14"/>
              <w:right w:val="single" w:color="0A1628" w:sz="14"/>
            </w:tcBorders>
            <w:shd w:fill="0A1628" w:val="clear"/>
            <w:tcMar>
              <w:top w:type="dxa" w:w="70"/>
              <w:left w:type="dxa" w:w="110"/>
              <w:bottom w:type="dxa" w:w="70"/>
              <w:right w:type="dxa" w:w="110"/>
            </w:tcMar>
            <w:vAlign w:val="center"/>
          </w:tcPr>
          <w:p>
            <w:r>
              <w:rPr>
                <w:rFonts w:ascii="Arial" w:cs="Arial" w:eastAsia="Arial" w:hAnsi="Arial"/>
                <w:b/>
                <w:bCs/>
                <w:color w:val="FFFFFF"/>
                <w:sz w:val="16"/>
                <w:szCs w:val="16"/>
              </w:rPr>
              <w:t xml:space="preserve">Configuration</w:t>
            </w:r>
          </w:p>
        </w:tc>
      </w:tr>
      <w:tr>
        <w:tc>
          <w:tcPr>
            <w:tcW w:type="dxa" w:w="28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Tool</w:t>
            </w:r>
          </w:p>
        </w:tc>
        <w:tc>
          <w:tcPr>
            <w:tcW w:type="dxa" w:w="656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Playwright screenshot comparison (built-in) + optional Percy integration in Sprint 4</w:t>
            </w:r>
          </w:p>
        </w:tc>
      </w:tr>
      <w:tr>
        <w:tc>
          <w:tcPr>
            <w:tcW w:type="dxa" w:w="28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Baseline storage</w:t>
            </w:r>
          </w:p>
        </w:tc>
        <w:tc>
          <w:tcPr>
            <w:tcW w:type="dxa" w:w="656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Screenshots committed to tests/visual/snapshots/ in the argocd-apps repository (separate from source to avoid frequent changes)</w:t>
            </w:r>
          </w:p>
        </w:tc>
      </w:tr>
      <w:tr>
        <w:tc>
          <w:tcPr>
            <w:tcW w:type="dxa" w:w="28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Update workflow</w:t>
            </w:r>
          </w:p>
        </w:tc>
        <w:tc>
          <w:tcPr>
            <w:tcW w:type="dxa" w:w="656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When intentional UI change: engineer runs 'playwright test --update-snapshots'. Diff reviewed in PR. New baseline committed.</w:t>
            </w:r>
          </w:p>
        </w:tc>
      </w:tr>
      <w:tr>
        <w:tc>
          <w:tcPr>
            <w:tcW w:type="dxa" w:w="28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Threshold</w:t>
            </w:r>
          </w:p>
        </w:tc>
        <w:tc>
          <w:tcPr>
            <w:tcW w:type="dxa" w:w="656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Pixel difference threshold: 0.2% (minor font rendering variation). Above threshold: test fails and requires human review.</w:t>
            </w:r>
          </w:p>
        </w:tc>
      </w:tr>
      <w:tr>
        <w:tc>
          <w:tcPr>
            <w:tcW w:type="dxa" w:w="28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Screens covered</w:t>
            </w:r>
          </w:p>
        </w:tc>
        <w:tc>
          <w:tcPr>
            <w:tcW w:type="dxa" w:w="656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All screens that were explicitly designed in Figma (not generated error states). Approximately 40 screens.</w:t>
            </w:r>
          </w:p>
        </w:tc>
      </w:tr>
      <w:tr>
        <w:tc>
          <w:tcPr>
            <w:tcW w:type="dxa" w:w="28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Run frequency</w:t>
            </w:r>
          </w:p>
        </w:tc>
        <w:tc>
          <w:tcPr>
            <w:tcW w:type="dxa" w:w="656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On every merge to main. Weekly full run on staging. Before Sprint 4 UAT.</w:t>
            </w:r>
          </w:p>
        </w:tc>
      </w:tr>
      <w:tr>
        <w:tc>
          <w:tcPr>
            <w:tcW w:type="dxa" w:w="28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Browser</w:t>
            </w:r>
          </w:p>
        </w:tc>
        <w:tc>
          <w:tcPr>
            <w:tcW w:type="dxa" w:w="656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Chrome only for visual regression (cross-browser rendering differences are expected and acceptable).</w:t>
            </w:r>
          </w:p>
        </w:tc>
      </w:tr>
    </w:tbl>
    <w:p>
      <w:r>
        <w:br w:type="page"/>
      </w:r>
    </w:p>
    <w:p>
      <w:pPr>
        <w:pStyle w:val="Heading1"/>
        <w:spacing w:after="140" w:before="380"/>
      </w:pPr>
      <w:r>
        <w:rPr>
          <w:rFonts w:ascii="Arial" w:cs="Arial" w:eastAsia="Arial" w:hAnsi="Arial"/>
          <w:b/>
          <w:bCs/>
          <w:color w:val="0A1628"/>
          <w:sz w:val="20"/>
          <w:szCs w:val="20"/>
        </w:rPr>
        <w:t xml:space="preserve">15. Manual Testing Scope</w:t>
      </w:r>
    </w:p>
    <w:p>
      <w:pPr>
        <w:pBdr>
          <w:bottom w:val="single" w:color="1565C0" w:sz="10" w:space="1"/>
        </w:pBdr>
        <w:spacing w:after="120" w:before="120"/>
      </w:pPr>
      <w:r>
        <w:rPr>
          <w:rFonts w:ascii="Arial" w:cs="Arial" w:eastAsia="Arial" w:hAnsi="Arial"/>
          <w:sz w:val="20"/>
          <w:szCs w:val="20"/>
        </w:rPr>
        <w:t xml:space="preserve"/>
      </w:r>
    </w:p>
    <w:p>
      <w:pPr>
        <w:spacing w:after="80" w:before="60"/>
      </w:pPr>
      <w:r>
        <w:rPr>
          <w:rFonts w:ascii="Arial" w:cs="Arial" w:eastAsia="Arial" w:hAnsi="Arial"/>
          <w:color w:val="0F172A"/>
          <w:sz w:val="20"/>
          <w:szCs w:val="20"/>
        </w:rPr>
        <w:t xml:space="preserve">Manual testing covers scenarios that cannot be reliably automated — exploratory testing, UX judgment, physical device testing, and real-user payment flows. The QA Lead owns the manual test schedule. PO acceptance testing is separate from QA testing.</w:t>
      </w:r>
    </w:p>
    <w:p>
      <w:pPr>
        <w:spacing w:after="0" w:before="6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1600"/>
        <w:gridCol w:w="3360"/>
      </w:tblGrid>
      <w:tr>
        <w:tc>
          <w:tcPr>
            <w:tcW w:type="dxa" w:w="2400"/>
            <w:tcBorders>
              <w:top w:val="single" w:color="0A1628" w:sz="14"/>
              <w:left w:val="single" w:color="0A1628" w:sz="14"/>
              <w:bottom w:val="single" w:color="0A1628" w:sz="14"/>
              <w:right w:val="single" w:color="0A1628" w:sz="14"/>
            </w:tcBorders>
            <w:shd w:fill="0A1628" w:val="clear"/>
            <w:tcMar>
              <w:top w:type="dxa" w:w="70"/>
              <w:left w:type="dxa" w:w="110"/>
              <w:bottom w:type="dxa" w:w="70"/>
              <w:right w:type="dxa" w:w="110"/>
            </w:tcMar>
            <w:vAlign w:val="center"/>
          </w:tcPr>
          <w:p>
            <w:r>
              <w:rPr>
                <w:rFonts w:ascii="Arial" w:cs="Arial" w:eastAsia="Arial" w:hAnsi="Arial"/>
                <w:b/>
                <w:bCs/>
                <w:color w:val="FFFFFF"/>
                <w:sz w:val="16"/>
                <w:szCs w:val="16"/>
              </w:rPr>
              <w:t xml:space="preserve">Manual test area</w:t>
            </w:r>
          </w:p>
        </w:tc>
        <w:tc>
          <w:tcPr>
            <w:tcW w:type="dxa" w:w="2000"/>
            <w:tcBorders>
              <w:top w:val="single" w:color="0A1628" w:sz="14"/>
              <w:left w:val="single" w:color="0A1628" w:sz="14"/>
              <w:bottom w:val="single" w:color="0A1628" w:sz="14"/>
              <w:right w:val="single" w:color="0A1628" w:sz="14"/>
            </w:tcBorders>
            <w:shd w:fill="0A1628" w:val="clear"/>
            <w:tcMar>
              <w:top w:type="dxa" w:w="70"/>
              <w:left w:type="dxa" w:w="110"/>
              <w:bottom w:type="dxa" w:w="70"/>
              <w:right w:type="dxa" w:w="110"/>
            </w:tcMar>
            <w:vAlign w:val="center"/>
          </w:tcPr>
          <w:p>
            <w:r>
              <w:rPr>
                <w:rFonts w:ascii="Arial" w:cs="Arial" w:eastAsia="Arial" w:hAnsi="Arial"/>
                <w:b/>
                <w:bCs/>
                <w:color w:val="FFFFFF"/>
                <w:sz w:val="16"/>
                <w:szCs w:val="16"/>
              </w:rPr>
              <w:t xml:space="preserve">When</w:t>
            </w:r>
          </w:p>
        </w:tc>
        <w:tc>
          <w:tcPr>
            <w:tcW w:type="dxa" w:w="1600"/>
            <w:tcBorders>
              <w:top w:val="single" w:color="0A1628" w:sz="14"/>
              <w:left w:val="single" w:color="0A1628" w:sz="14"/>
              <w:bottom w:val="single" w:color="0A1628" w:sz="14"/>
              <w:right w:val="single" w:color="0A1628" w:sz="14"/>
            </w:tcBorders>
            <w:shd w:fill="0A1628" w:val="clear"/>
            <w:tcMar>
              <w:top w:type="dxa" w:w="70"/>
              <w:left w:type="dxa" w:w="110"/>
              <w:bottom w:type="dxa" w:w="70"/>
              <w:right w:type="dxa" w:w="110"/>
            </w:tcMar>
            <w:vAlign w:val="center"/>
          </w:tcPr>
          <w:p>
            <w:r>
              <w:rPr>
                <w:rFonts w:ascii="Arial" w:cs="Arial" w:eastAsia="Arial" w:hAnsi="Arial"/>
                <w:b/>
                <w:bCs/>
                <w:color w:val="FFFFFF"/>
                <w:sz w:val="16"/>
                <w:szCs w:val="16"/>
              </w:rPr>
              <w:t xml:space="preserve">Who</w:t>
            </w:r>
          </w:p>
        </w:tc>
        <w:tc>
          <w:tcPr>
            <w:tcW w:type="dxa" w:w="3360"/>
            <w:tcBorders>
              <w:top w:val="single" w:color="0A1628" w:sz="14"/>
              <w:left w:val="single" w:color="0A1628" w:sz="14"/>
              <w:bottom w:val="single" w:color="0A1628" w:sz="14"/>
              <w:right w:val="single" w:color="0A1628" w:sz="14"/>
            </w:tcBorders>
            <w:shd w:fill="0A1628" w:val="clear"/>
            <w:tcMar>
              <w:top w:type="dxa" w:w="70"/>
              <w:left w:type="dxa" w:w="110"/>
              <w:bottom w:type="dxa" w:w="70"/>
              <w:right w:type="dxa" w:w="110"/>
            </w:tcMar>
            <w:vAlign w:val="center"/>
          </w:tcPr>
          <w:p>
            <w:r>
              <w:rPr>
                <w:rFonts w:ascii="Arial" w:cs="Arial" w:eastAsia="Arial" w:hAnsi="Arial"/>
                <w:b/>
                <w:bCs/>
                <w:color w:val="FFFFFF"/>
                <w:sz w:val="16"/>
                <w:szCs w:val="16"/>
              </w:rPr>
              <w:t xml:space="preserve">Output</w:t>
            </w:r>
          </w:p>
        </w:tc>
      </w:tr>
      <w:tr>
        <w:tc>
          <w:tcPr>
            <w:tcW w:type="dxa" w:w="24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Exploratory testing: auth flows</w:t>
            </w:r>
          </w:p>
        </w:tc>
        <w:tc>
          <w:tcPr>
            <w:tcW w:type="dxa" w:w="20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Sprint 1 Week 4</w:t>
            </w:r>
          </w:p>
        </w:tc>
        <w:tc>
          <w:tcPr>
            <w:tcW w:type="dxa" w:w="16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QA Lead</w:t>
            </w:r>
          </w:p>
        </w:tc>
        <w:tc>
          <w:tcPr>
            <w:tcW w:type="dxa" w:w="336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Bug reports in Jira. Any undocumented behaviour logged.</w:t>
            </w:r>
          </w:p>
        </w:tc>
      </w:tr>
      <w:tr>
        <w:tc>
          <w:tcPr>
            <w:tcW w:type="dxa" w:w="24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Exploratory testing: quiz engine</w:t>
            </w:r>
          </w:p>
        </w:tc>
        <w:tc>
          <w:tcPr>
            <w:tcW w:type="dxa" w:w="20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Sprint 1 Week 4</w:t>
            </w:r>
          </w:p>
        </w:tc>
        <w:tc>
          <w:tcPr>
            <w:tcW w:type="dxa" w:w="16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QA Lead + ML Eng</w:t>
            </w:r>
          </w:p>
        </w:tc>
        <w:tc>
          <w:tcPr>
            <w:tcW w:type="dxa" w:w="336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Adaptive difficulty subjective validation — 'does this feel right?'</w:t>
            </w:r>
          </w:p>
        </w:tc>
      </w:tr>
      <w:tr>
        <w:tc>
          <w:tcPr>
            <w:tcW w:type="dxa" w:w="24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Hindi UI review: all new screens</w:t>
            </w:r>
          </w:p>
        </w:tc>
        <w:tc>
          <w:tcPr>
            <w:tcW w:type="dxa" w:w="20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Each sprint, within 2 days of staging deploy</w:t>
            </w:r>
          </w:p>
        </w:tc>
        <w:tc>
          <w:tcPr>
            <w:tcW w:type="dxa" w:w="16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QA Lead (Hindi speaker or native reviewer)</w:t>
            </w:r>
          </w:p>
        </w:tc>
        <w:tc>
          <w:tcPr>
            <w:tcW w:type="dxa" w:w="336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Screenshot comparison EN vs HI. Jira tickets for any layout issues.</w:t>
            </w:r>
          </w:p>
        </w:tc>
      </w:tr>
      <w:tr>
        <w:tc>
          <w:tcPr>
            <w:tcW w:type="dxa" w:w="24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Stripe payment: live transaction test (soft launch prep)</w:t>
            </w:r>
          </w:p>
        </w:tc>
        <w:tc>
          <w:tcPr>
            <w:tcW w:type="dxa" w:w="20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Sprint 4 Week 1</w:t>
            </w:r>
          </w:p>
        </w:tc>
        <w:tc>
          <w:tcPr>
            <w:tcW w:type="dxa" w:w="16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QA Lead + PO</w:t>
            </w:r>
          </w:p>
        </w:tc>
        <w:tc>
          <w:tcPr>
            <w:tcW w:type="dxa" w:w="336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3 real transactions in live mode (refunded immediately). All succeed.</w:t>
            </w:r>
          </w:p>
        </w:tc>
      </w:tr>
      <w:tr>
        <w:tc>
          <w:tcPr>
            <w:tcW w:type="dxa" w:w="24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Physical device testing (iOS + Android)</w:t>
            </w:r>
          </w:p>
        </w:tc>
        <w:tc>
          <w:tcPr>
            <w:tcW w:type="dxa" w:w="20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Sprint 4 Week 2</w:t>
            </w:r>
          </w:p>
        </w:tc>
        <w:tc>
          <w:tcPr>
            <w:tcW w:type="dxa" w:w="16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QA Lead + Mobile Engs</w:t>
            </w:r>
          </w:p>
        </w:tc>
        <w:tc>
          <w:tcPr>
            <w:tcW w:type="dxa" w:w="336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Test on: iPhone 14, iPhone 12, Redmi Note 12, OnePlus 11. All critical flows verified.</w:t>
            </w:r>
          </w:p>
        </w:tc>
      </w:tr>
      <w:tr>
        <w:tc>
          <w:tcPr>
            <w:tcW w:type="dxa" w:w="24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Admin portal usability walkthrough</w:t>
            </w:r>
          </w:p>
        </w:tc>
        <w:tc>
          <w:tcPr>
            <w:tcW w:type="dxa" w:w="20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Sprint 3 end</w:t>
            </w:r>
          </w:p>
        </w:tc>
        <w:tc>
          <w:tcPr>
            <w:tcW w:type="dxa" w:w="16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QA Lead + PO</w:t>
            </w:r>
          </w:p>
        </w:tc>
        <w:tc>
          <w:tcPr>
            <w:tcW w:type="dxa" w:w="336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Admin moderation workflow tested by a non-engineer (Product Owner). Any confusion points logged.</w:t>
            </w:r>
          </w:p>
        </w:tc>
      </w:tr>
      <w:tr>
        <w:tc>
          <w:tcPr>
            <w:tcW w:type="dxa" w:w="24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Screen reader manual test (VoiceOver)</w:t>
            </w:r>
          </w:p>
        </w:tc>
        <w:tc>
          <w:tcPr>
            <w:tcW w:type="dxa" w:w="20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Sprint 3 end</w:t>
            </w:r>
          </w:p>
        </w:tc>
        <w:tc>
          <w:tcPr>
            <w:tcW w:type="dxa" w:w="16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QA Lead</w:t>
            </w:r>
          </w:p>
        </w:tc>
        <w:tc>
          <w:tcPr>
            <w:tcW w:type="dxa" w:w="336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Complete registration and quiz flow navigated by VoiceOver alone. All elements reachable.</w:t>
            </w:r>
          </w:p>
        </w:tc>
      </w:tr>
      <w:tr>
        <w:tc>
          <w:tcPr>
            <w:tcW w:type="dxa" w:w="24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Performance perception test</w:t>
            </w:r>
          </w:p>
        </w:tc>
        <w:tc>
          <w:tcPr>
            <w:tcW w:type="dxa" w:w="20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Sprint 4 Week 1</w:t>
            </w:r>
          </w:p>
        </w:tc>
        <w:tc>
          <w:tcPr>
            <w:tcW w:type="dxa" w:w="16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QA Lead</w:t>
            </w:r>
          </w:p>
        </w:tc>
        <w:tc>
          <w:tcPr>
            <w:tcW w:type="dxa" w:w="336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Load platform on throttled 4G connection (Chrome DevTools). Subjective: does it feel fast enough?</w:t>
            </w:r>
          </w:p>
        </w:tc>
      </w:tr>
      <w:tr>
        <w:tc>
          <w:tcPr>
            <w:tcW w:type="dxa" w:w="24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PO Acceptance Testing</w:t>
            </w:r>
          </w:p>
        </w:tc>
        <w:tc>
          <w:tcPr>
            <w:tcW w:type="dxa" w:w="20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At end of every sprint</w:t>
            </w:r>
          </w:p>
        </w:tc>
        <w:tc>
          <w:tcPr>
            <w:tcW w:type="dxa" w:w="16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Product Owner</w:t>
            </w:r>
          </w:p>
        </w:tc>
        <w:tc>
          <w:tcPr>
            <w:tcW w:type="dxa" w:w="336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PO walks through all sprint stories in staging. Accepts or rejects each.</w:t>
            </w:r>
          </w:p>
        </w:tc>
      </w:tr>
      <w:tr>
        <w:tc>
          <w:tcPr>
            <w:tcW w:type="dxa" w:w="24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UAT (User Acceptance Testing)</w:t>
            </w:r>
          </w:p>
        </w:tc>
        <w:tc>
          <w:tcPr>
            <w:tcW w:type="dxa" w:w="20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Sprint 4 Week 2</w:t>
            </w:r>
          </w:p>
        </w:tc>
        <w:tc>
          <w:tcPr>
            <w:tcW w:type="dxa" w:w="16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PO + 5 beta users</w:t>
            </w:r>
          </w:p>
        </w:tc>
        <w:tc>
          <w:tcPr>
            <w:tcW w:type="dxa" w:w="336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Beta users (recruited by PO) test the platform. Feedback collected. Critical issues addressed before launch.</w:t>
            </w:r>
          </w:p>
        </w:tc>
      </w:tr>
    </w:tbl>
    <w:p>
      <w:r>
        <w:br w:type="page"/>
      </w:r>
    </w:p>
    <w:p>
      <w:pPr>
        <w:pStyle w:val="Heading1"/>
        <w:spacing w:after="140" w:before="380"/>
      </w:pPr>
      <w:r>
        <w:rPr>
          <w:rFonts w:ascii="Arial" w:cs="Arial" w:eastAsia="Arial" w:hAnsi="Arial"/>
          <w:b/>
          <w:bCs/>
          <w:color w:val="0A1628"/>
          <w:sz w:val="20"/>
          <w:szCs w:val="20"/>
        </w:rPr>
        <w:t xml:space="preserve">16. Test Data Management</w:t>
      </w:r>
    </w:p>
    <w:p>
      <w:pPr>
        <w:pBdr>
          <w:bottom w:val="single" w:color="1565C0" w:sz="10" w:space="1"/>
        </w:pBdr>
        <w:spacing w:after="120" w:before="120"/>
      </w:pPr>
      <w:r>
        <w:rPr>
          <w:rFonts w:ascii="Arial" w:cs="Arial" w:eastAsia="Arial" w:hAnsi="Arial"/>
          <w:sz w:val="20"/>
          <w:szCs w:val="20"/>
        </w:rPr>
        <w:t xml:space="preserve"/>
      </w:r>
    </w:p>
    <w:p>
      <w:pPr>
        <w:spacing w:after="0" w:before="6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00"/>
        <w:gridCol w:w="3560"/>
      </w:tblGrid>
      <w:tr>
        <w:tc>
          <w:tcPr>
            <w:tcW w:type="dxa" w:w="2400"/>
            <w:tcBorders>
              <w:top w:val="single" w:color="0A1628" w:sz="14"/>
              <w:left w:val="single" w:color="0A1628" w:sz="14"/>
              <w:bottom w:val="single" w:color="0A1628" w:sz="14"/>
              <w:right w:val="single" w:color="0A1628" w:sz="14"/>
            </w:tcBorders>
            <w:shd w:fill="0A1628" w:val="clear"/>
            <w:tcMar>
              <w:top w:type="dxa" w:w="70"/>
              <w:left w:type="dxa" w:w="110"/>
              <w:bottom w:type="dxa" w:w="70"/>
              <w:right w:type="dxa" w:w="110"/>
            </w:tcMar>
            <w:vAlign w:val="center"/>
          </w:tcPr>
          <w:p>
            <w:r>
              <w:rPr>
                <w:rFonts w:ascii="Arial" w:cs="Arial" w:eastAsia="Arial" w:hAnsi="Arial"/>
                <w:b/>
                <w:bCs/>
                <w:color w:val="FFFFFF"/>
                <w:sz w:val="16"/>
                <w:szCs w:val="16"/>
              </w:rPr>
              <w:t xml:space="preserve">Data concern</w:t>
            </w:r>
          </w:p>
        </w:tc>
        <w:tc>
          <w:tcPr>
            <w:tcW w:type="dxa" w:w="3400"/>
            <w:tcBorders>
              <w:top w:val="single" w:color="0A1628" w:sz="14"/>
              <w:left w:val="single" w:color="0A1628" w:sz="14"/>
              <w:bottom w:val="single" w:color="0A1628" w:sz="14"/>
              <w:right w:val="single" w:color="0A1628" w:sz="14"/>
            </w:tcBorders>
            <w:shd w:fill="0A1628" w:val="clear"/>
            <w:tcMar>
              <w:top w:type="dxa" w:w="70"/>
              <w:left w:type="dxa" w:w="110"/>
              <w:bottom w:type="dxa" w:w="70"/>
              <w:right w:type="dxa" w:w="110"/>
            </w:tcMar>
            <w:vAlign w:val="center"/>
          </w:tcPr>
          <w:p>
            <w:r>
              <w:rPr>
                <w:rFonts w:ascii="Arial" w:cs="Arial" w:eastAsia="Arial" w:hAnsi="Arial"/>
                <w:b/>
                <w:bCs/>
                <w:color w:val="FFFFFF"/>
                <w:sz w:val="16"/>
                <w:szCs w:val="16"/>
              </w:rPr>
              <w:t xml:space="preserve">Policy</w:t>
            </w:r>
          </w:p>
        </w:tc>
        <w:tc>
          <w:tcPr>
            <w:tcW w:type="dxa" w:w="3560"/>
            <w:tcBorders>
              <w:top w:val="single" w:color="0A1628" w:sz="14"/>
              <w:left w:val="single" w:color="0A1628" w:sz="14"/>
              <w:bottom w:val="single" w:color="0A1628" w:sz="14"/>
              <w:right w:val="single" w:color="0A1628" w:sz="14"/>
            </w:tcBorders>
            <w:shd w:fill="0A1628" w:val="clear"/>
            <w:tcMar>
              <w:top w:type="dxa" w:w="70"/>
              <w:left w:type="dxa" w:w="110"/>
              <w:bottom w:type="dxa" w:w="70"/>
              <w:right w:type="dxa" w:w="110"/>
            </w:tcMar>
            <w:vAlign w:val="center"/>
          </w:tcPr>
          <w:p>
            <w:r>
              <w:rPr>
                <w:rFonts w:ascii="Arial" w:cs="Arial" w:eastAsia="Arial" w:hAnsi="Arial"/>
                <w:b/>
                <w:bCs/>
                <w:color w:val="FFFFFF"/>
                <w:sz w:val="16"/>
                <w:szCs w:val="16"/>
              </w:rPr>
              <w:t xml:space="preserve">Implementation</w:t>
            </w:r>
          </w:p>
        </w:tc>
      </w:tr>
      <w:tr>
        <w:tc>
          <w:tcPr>
            <w:tcW w:type="dxa" w:w="24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PII in test environments</w:t>
            </w:r>
          </w:p>
        </w:tc>
        <w:tc>
          <w:tcPr>
            <w:tcW w:type="dxa" w:w="34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No real PII in dev, CI, or staging. All data is synthetic or anonymised.</w:t>
            </w:r>
          </w:p>
        </w:tc>
        <w:tc>
          <w:tcPr>
            <w:tcW w:type="dxa" w:w="356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Faker library generates synthetic user data. Staging uses anonymised snapshots (emails hashed, names replaced with Faker names).</w:t>
            </w:r>
          </w:p>
        </w:tc>
      </w:tr>
      <w:tr>
        <w:tc>
          <w:tcPr>
            <w:tcW w:type="dxa" w:w="24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Test database isolation</w:t>
            </w:r>
          </w:p>
        </w:tc>
        <w:tc>
          <w:tcPr>
            <w:tcW w:type="dxa" w:w="34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Each CI integration test run gets a clean database. Tests do not share state.</w:t>
            </w:r>
          </w:p>
        </w:tc>
        <w:tc>
          <w:tcPr>
            <w:tcW w:type="dxa" w:w="356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CI: testcontainers or dedicated test schema. autouse fixture truncates all tables before each test.</w:t>
            </w:r>
          </w:p>
        </w:tc>
      </w:tr>
      <w:tr>
        <w:tc>
          <w:tcPr>
            <w:tcW w:type="dxa" w:w="24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Seed data maintenance</w:t>
            </w:r>
          </w:p>
        </w:tc>
        <w:tc>
          <w:tcPr>
            <w:tcW w:type="dxa" w:w="34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Seed data is defined in Flyway seed migrations (V200+ range — not mixed with schema migrations). Updated when schema changes.</w:t>
            </w:r>
          </w:p>
        </w:tc>
        <w:tc>
          <w:tcPr>
            <w:tcW w:type="dxa" w:w="356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Flyway V200_seed_exam_structure.sql, V201_seed_test_users.sql, etc. Run only in dev and staging.</w:t>
            </w:r>
          </w:p>
        </w:tc>
      </w:tr>
      <w:tr>
        <w:tc>
          <w:tcPr>
            <w:tcW w:type="dxa" w:w="24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Test account credentials</w:t>
            </w:r>
          </w:p>
        </w:tc>
        <w:tc>
          <w:tcPr>
            <w:tcW w:type="dxa" w:w="34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Test accounts have known, documented credentials. Credentials stored in Secrets Manager under platform/{env}/test-accounts/.</w:t>
            </w:r>
          </w:p>
        </w:tc>
        <w:tc>
          <w:tcPr>
            <w:tcW w:type="dxa" w:w="356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QA Lead maintains test account inventory. All test accounts removed from production before launch.</w:t>
            </w:r>
          </w:p>
        </w:tc>
      </w:tr>
      <w:tr>
        <w:tc>
          <w:tcPr>
            <w:tcW w:type="dxa" w:w="24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Payment test cards</w:t>
            </w:r>
          </w:p>
        </w:tc>
        <w:tc>
          <w:tcPr>
            <w:tcW w:type="dxa" w:w="34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Stripe test card numbers documented and used exclusively in test/staging environments.</w:t>
            </w:r>
          </w:p>
        </w:tc>
        <w:tc>
          <w:tcPr>
            <w:tcW w:type="dxa" w:w="356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4242 4242 4242 4242 (success), 4000 0000 0000 0002 (decline), 4000 0025 0000 3155 (3DS). Never real cards in test.</w:t>
            </w:r>
          </w:p>
        </w:tc>
      </w:tr>
      <w:tr>
        <w:tc>
          <w:tcPr>
            <w:tcW w:type="dxa" w:w="24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Sensitive test data cleanup</w:t>
            </w:r>
          </w:p>
        </w:tc>
        <w:tc>
          <w:tcPr>
            <w:tcW w:type="dxa" w:w="34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Any test data that is sensitive (real-looking PII used for edge case testing) is deleted within 24 hours of test completion.</w:t>
            </w:r>
          </w:p>
        </w:tc>
        <w:tc>
          <w:tcPr>
            <w:tcW w:type="dxa" w:w="356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Documented in test teardown. CI: automatic. Manual tests: QA Lead responsibility.</w:t>
            </w:r>
          </w:p>
        </w:tc>
      </w:tr>
      <w:tr>
        <w:tc>
          <w:tcPr>
            <w:tcW w:type="dxa" w:w="24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Production data access</w:t>
            </w:r>
          </w:p>
        </w:tc>
        <w:tc>
          <w:tcPr>
            <w:tcW w:type="dxa" w:w="34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No engineer has production database credentials during development. Production access requires break-glass procedure.</w:t>
            </w:r>
          </w:p>
        </w:tc>
        <w:tc>
          <w:tcPr>
            <w:tcW w:type="dxa" w:w="356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IAM: production DB role not granted to individual engineers. Only service IAM roles have access.</w:t>
            </w:r>
          </w:p>
        </w:tc>
      </w:tr>
    </w:tbl>
    <w:p>
      <w:r>
        <w:br w:type="page"/>
      </w:r>
    </w:p>
    <w:p>
      <w:pPr>
        <w:pStyle w:val="Heading1"/>
        <w:spacing w:after="140" w:before="380"/>
      </w:pPr>
      <w:r>
        <w:rPr>
          <w:rFonts w:ascii="Arial" w:cs="Arial" w:eastAsia="Arial" w:hAnsi="Arial"/>
          <w:b/>
          <w:bCs/>
          <w:color w:val="0A1628"/>
          <w:sz w:val="20"/>
          <w:szCs w:val="20"/>
        </w:rPr>
        <w:t xml:space="preserve">17. Defect Management</w:t>
      </w:r>
    </w:p>
    <w:p>
      <w:pPr>
        <w:pBdr>
          <w:bottom w:val="single" w:color="1565C0" w:sz="10" w:space="1"/>
        </w:pBdr>
        <w:spacing w:after="120" w:before="120"/>
      </w:pPr>
      <w:r>
        <w:rPr>
          <w:rFonts w:ascii="Arial" w:cs="Arial" w:eastAsia="Arial" w:hAnsi="Arial"/>
          <w:sz w:val="20"/>
          <w:szCs w:val="20"/>
        </w:rPr>
        <w:t xml:space="preserve"/>
      </w:r>
    </w:p>
    <w:p>
      <w:pPr>
        <w:spacing w:after="0" w:before="60"/>
      </w:pPr>
      <w:r>
        <w:rPr>
          <w:rFonts w:ascii="Arial" w:cs="Arial" w:eastAsia="Arial" w:hAnsi="Arial"/>
          <w:sz w:val="20"/>
          <w:szCs w:val="20"/>
        </w:rPr>
        <w:t xml:space="preserve"/>
      </w:r>
    </w:p>
    <w:p>
      <w:pPr>
        <w:pStyle w:val="Heading2"/>
        <w:spacing w:after="100" w:before="260"/>
      </w:pPr>
      <w:r>
        <w:rPr>
          <w:rFonts w:ascii="Arial" w:cs="Arial" w:eastAsia="Arial" w:hAnsi="Arial"/>
          <w:b/>
          <w:bCs/>
          <w:color w:val="1D3461"/>
          <w:sz w:val="20"/>
          <w:szCs w:val="20"/>
        </w:rPr>
        <w:t xml:space="preserve">17.1 Bug Severity Classification</w:t>
      </w:r>
    </w:p>
    <w:tbl>
      <w:tblPr>
        <w:tblW w:type="dxa" w:w="8560"/>
        <w:tblBorders>
          <w:top w:val="single" w:color="auto" w:sz="4"/>
          <w:left w:val="single" w:color="auto" w:sz="4"/>
          <w:bottom w:val="single" w:color="auto" w:sz="4"/>
          <w:right w:val="single" w:color="auto" w:sz="4"/>
          <w:insideH w:val="single" w:color="auto" w:sz="4"/>
          <w:insideV w:val="single" w:color="auto" w:sz="4"/>
        </w:tblBorders>
      </w:tblPr>
      <w:tblGrid>
        <w:gridCol w:w="1000"/>
        <w:gridCol w:w="2600"/>
        <w:gridCol w:w="2600"/>
        <w:gridCol w:w="1200"/>
        <w:gridCol w:w="1160"/>
      </w:tblGrid>
      <w:tr>
        <w:tc>
          <w:tcPr>
            <w:tcW w:type="dxa" w:w="1000"/>
            <w:tcBorders>
              <w:top w:val="single" w:color="0A1628" w:sz="14"/>
              <w:left w:val="single" w:color="0A1628" w:sz="14"/>
              <w:bottom w:val="single" w:color="0A1628" w:sz="14"/>
              <w:right w:val="single" w:color="0A1628" w:sz="14"/>
            </w:tcBorders>
            <w:shd w:fill="0A1628" w:val="clear"/>
            <w:tcMar>
              <w:top w:type="dxa" w:w="70"/>
              <w:left w:type="dxa" w:w="110"/>
              <w:bottom w:type="dxa" w:w="70"/>
              <w:right w:type="dxa" w:w="110"/>
            </w:tcMar>
            <w:vAlign w:val="center"/>
          </w:tcPr>
          <w:p>
            <w:r>
              <w:rPr>
                <w:rFonts w:ascii="Arial" w:cs="Arial" w:eastAsia="Arial" w:hAnsi="Arial"/>
                <w:b/>
                <w:bCs/>
                <w:color w:val="FFFFFF"/>
                <w:sz w:val="16"/>
                <w:szCs w:val="16"/>
              </w:rPr>
              <w:t xml:space="preserve">Severity</w:t>
            </w:r>
          </w:p>
        </w:tc>
        <w:tc>
          <w:tcPr>
            <w:tcW w:type="dxa" w:w="2600"/>
            <w:tcBorders>
              <w:top w:val="single" w:color="0A1628" w:sz="14"/>
              <w:left w:val="single" w:color="0A1628" w:sz="14"/>
              <w:bottom w:val="single" w:color="0A1628" w:sz="14"/>
              <w:right w:val="single" w:color="0A1628" w:sz="14"/>
            </w:tcBorders>
            <w:shd w:fill="0A1628" w:val="clear"/>
            <w:tcMar>
              <w:top w:type="dxa" w:w="70"/>
              <w:left w:type="dxa" w:w="110"/>
              <w:bottom w:type="dxa" w:w="70"/>
              <w:right w:type="dxa" w:w="110"/>
            </w:tcMar>
            <w:vAlign w:val="center"/>
          </w:tcPr>
          <w:p>
            <w:r>
              <w:rPr>
                <w:rFonts w:ascii="Arial" w:cs="Arial" w:eastAsia="Arial" w:hAnsi="Arial"/>
                <w:b/>
                <w:bCs/>
                <w:color w:val="FFFFFF"/>
                <w:sz w:val="16"/>
                <w:szCs w:val="16"/>
              </w:rPr>
              <w:t xml:space="preserve">Definition</w:t>
            </w:r>
          </w:p>
        </w:tc>
        <w:tc>
          <w:tcPr>
            <w:tcW w:type="dxa" w:w="2600"/>
            <w:tcBorders>
              <w:top w:val="single" w:color="0A1628" w:sz="14"/>
              <w:left w:val="single" w:color="0A1628" w:sz="14"/>
              <w:bottom w:val="single" w:color="0A1628" w:sz="14"/>
              <w:right w:val="single" w:color="0A1628" w:sz="14"/>
            </w:tcBorders>
            <w:shd w:fill="0A1628" w:val="clear"/>
            <w:tcMar>
              <w:top w:type="dxa" w:w="70"/>
              <w:left w:type="dxa" w:w="110"/>
              <w:bottom w:type="dxa" w:w="70"/>
              <w:right w:type="dxa" w:w="110"/>
            </w:tcMar>
            <w:vAlign w:val="center"/>
          </w:tcPr>
          <w:p>
            <w:r>
              <w:rPr>
                <w:rFonts w:ascii="Arial" w:cs="Arial" w:eastAsia="Arial" w:hAnsi="Arial"/>
                <w:b/>
                <w:bCs/>
                <w:color w:val="FFFFFF"/>
                <w:sz w:val="16"/>
                <w:szCs w:val="16"/>
              </w:rPr>
              <w:t xml:space="preserve">Examples</w:t>
            </w:r>
          </w:p>
        </w:tc>
        <w:tc>
          <w:tcPr>
            <w:tcW w:type="dxa" w:w="1200"/>
            <w:tcBorders>
              <w:top w:val="single" w:color="0A1628" w:sz="14"/>
              <w:left w:val="single" w:color="0A1628" w:sz="14"/>
              <w:bottom w:val="single" w:color="0A1628" w:sz="14"/>
              <w:right w:val="single" w:color="0A1628" w:sz="14"/>
            </w:tcBorders>
            <w:shd w:fill="0A1628" w:val="clear"/>
            <w:tcMar>
              <w:top w:type="dxa" w:w="70"/>
              <w:left w:type="dxa" w:w="110"/>
              <w:bottom w:type="dxa" w:w="70"/>
              <w:right w:type="dxa" w:w="110"/>
            </w:tcMar>
            <w:vAlign w:val="center"/>
          </w:tcPr>
          <w:p>
            <w:r>
              <w:rPr>
                <w:rFonts w:ascii="Arial" w:cs="Arial" w:eastAsia="Arial" w:hAnsi="Arial"/>
                <w:b/>
                <w:bCs/>
                <w:color w:val="FFFFFF"/>
                <w:sz w:val="16"/>
                <w:szCs w:val="16"/>
              </w:rPr>
              <w:t xml:space="preserve">SLA to fix</w:t>
            </w:r>
          </w:p>
        </w:tc>
        <w:tc>
          <w:tcPr>
            <w:tcW w:type="dxa" w:w="1160"/>
            <w:tcBorders>
              <w:top w:val="single" w:color="0A1628" w:sz="14"/>
              <w:left w:val="single" w:color="0A1628" w:sz="14"/>
              <w:bottom w:val="single" w:color="0A1628" w:sz="14"/>
              <w:right w:val="single" w:color="0A1628" w:sz="14"/>
            </w:tcBorders>
            <w:shd w:fill="0A1628" w:val="clear"/>
            <w:tcMar>
              <w:top w:type="dxa" w:w="70"/>
              <w:left w:type="dxa" w:w="110"/>
              <w:bottom w:type="dxa" w:w="70"/>
              <w:right w:type="dxa" w:w="110"/>
            </w:tcMar>
            <w:vAlign w:val="center"/>
          </w:tcPr>
          <w:p>
            <w:r>
              <w:rPr>
                <w:rFonts w:ascii="Arial" w:cs="Arial" w:eastAsia="Arial" w:hAnsi="Arial"/>
                <w:b/>
                <w:bCs/>
                <w:color w:val="FFFFFF"/>
                <w:sz w:val="16"/>
                <w:szCs w:val="16"/>
              </w:rPr>
              <w:t xml:space="preserve">Blocks launch?</w:t>
            </w:r>
          </w:p>
        </w:tc>
      </w:tr>
      <w:tr>
        <w:tc>
          <w:tcPr>
            <w:tcW w:type="dxa" w:w="10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b/>
                <w:bCs/>
                <w:color w:val="7F1D1D"/>
                <w:sz w:val="15"/>
                <w:szCs w:val="15"/>
              </w:rPr>
              <w:t xml:space="preserve">P0</w:t>
            </w:r>
          </w:p>
        </w:tc>
        <w:tc>
          <w:tcPr>
            <w:tcW w:type="dxa" w:w="26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Critical — platform unusable or data loss</w:t>
            </w:r>
          </w:p>
        </w:tc>
        <w:tc>
          <w:tcPr>
            <w:tcW w:type="dxa" w:w="26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Auth completely broken, payment double-charge, DB data corruption, security breach</w:t>
            </w:r>
          </w:p>
        </w:tc>
        <w:tc>
          <w:tcPr>
            <w:tcW w:type="dxa" w:w="12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Same day — drop everything</w:t>
            </w:r>
          </w:p>
        </w:tc>
        <w:tc>
          <w:tcPr>
            <w:tcW w:type="dxa" w:w="116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Yes — hard block</w:t>
            </w:r>
          </w:p>
        </w:tc>
      </w:tr>
      <w:tr>
        <w:tc>
          <w:tcPr>
            <w:tcW w:type="dxa" w:w="10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b/>
                <w:bCs/>
                <w:color w:val="92400E"/>
                <w:sz w:val="15"/>
                <w:szCs w:val="15"/>
              </w:rPr>
              <w:t xml:space="preserve">P1</w:t>
            </w:r>
          </w:p>
        </w:tc>
        <w:tc>
          <w:tcPr>
            <w:tcW w:type="dxa" w:w="26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High — major feature broken for all users</w:t>
            </w:r>
          </w:p>
        </w:tc>
        <w:tc>
          <w:tcPr>
            <w:tcW w:type="dxa" w:w="26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Quiz submit fails, payment intent fails, analytics score not updating</w:t>
            </w:r>
          </w:p>
        </w:tc>
        <w:tc>
          <w:tcPr>
            <w:tcW w:type="dxa" w:w="12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Within 1 sprint</w:t>
            </w:r>
          </w:p>
        </w:tc>
        <w:tc>
          <w:tcPr>
            <w:tcW w:type="dxa" w:w="116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Yes — max 0 at launch</w:t>
            </w:r>
          </w:p>
        </w:tc>
      </w:tr>
      <w:tr>
        <w:tc>
          <w:tcPr>
            <w:tcW w:type="dxa" w:w="10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b/>
                <w:bCs/>
                <w:color w:val="78350F"/>
                <w:sz w:val="15"/>
                <w:szCs w:val="15"/>
              </w:rPr>
              <w:t xml:space="preserve">P2</w:t>
            </w:r>
          </w:p>
        </w:tc>
        <w:tc>
          <w:tcPr>
            <w:tcW w:type="dxa" w:w="26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Medium — feature broken for some users or degraded</w:t>
            </w:r>
          </w:p>
        </w:tc>
        <w:tc>
          <w:tcPr>
            <w:tcW w:type="dxa" w:w="26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Hindi search returns empty, VoiceOver label missing on one screen</w:t>
            </w:r>
          </w:p>
        </w:tc>
        <w:tc>
          <w:tcPr>
            <w:tcW w:type="dxa" w:w="12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Within 2 sprints</w:t>
            </w:r>
          </w:p>
        </w:tc>
        <w:tc>
          <w:tcPr>
            <w:tcW w:type="dxa" w:w="116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Max 5 at launch (accepted with PO sign-off)</w:t>
            </w:r>
          </w:p>
        </w:tc>
      </w:tr>
      <w:tr>
        <w:tc>
          <w:tcPr>
            <w:tcW w:type="dxa" w:w="10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b/>
                <w:bCs/>
                <w:color w:val="14532D"/>
                <w:sz w:val="15"/>
                <w:szCs w:val="15"/>
              </w:rPr>
              <w:t xml:space="preserve">P3</w:t>
            </w:r>
          </w:p>
        </w:tc>
        <w:tc>
          <w:tcPr>
            <w:tcW w:type="dxa" w:w="26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Low — cosmetic or edge case</w:t>
            </w:r>
          </w:p>
        </w:tc>
        <w:tc>
          <w:tcPr>
            <w:tcW w:type="dxa" w:w="26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Minor spacing issue, very long string truncates in one language</w:t>
            </w:r>
          </w:p>
        </w:tc>
        <w:tc>
          <w:tcPr>
            <w:tcW w:type="dxa" w:w="12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Next available sprint</w:t>
            </w:r>
          </w:p>
        </w:tc>
        <w:tc>
          <w:tcPr>
            <w:tcW w:type="dxa" w:w="116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No — tracked in backlog</w:t>
            </w:r>
          </w:p>
        </w:tc>
      </w:tr>
    </w:tbl>
    <w:p>
      <w:pPr>
        <w:spacing w:after="0" w:before="80"/>
      </w:pPr>
      <w:r>
        <w:rPr>
          <w:rFonts w:ascii="Arial" w:cs="Arial" w:eastAsia="Arial" w:hAnsi="Arial"/>
          <w:sz w:val="20"/>
          <w:szCs w:val="20"/>
        </w:rPr>
        <w:t xml:space="preserve"/>
      </w:r>
    </w:p>
    <w:p>
      <w:pPr>
        <w:pStyle w:val="Heading2"/>
        <w:spacing w:after="100" w:before="260"/>
      </w:pPr>
      <w:r>
        <w:rPr>
          <w:rFonts w:ascii="Arial" w:cs="Arial" w:eastAsia="Arial" w:hAnsi="Arial"/>
          <w:b/>
          <w:bCs/>
          <w:color w:val="1D3461"/>
          <w:sz w:val="20"/>
          <w:szCs w:val="20"/>
        </w:rPr>
        <w:t xml:space="preserve">17.2 Bug Lifecycle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800"/>
        <w:gridCol w:w="2560"/>
      </w:tblGrid>
      <w:tr>
        <w:tc>
          <w:tcPr>
            <w:tcW w:type="dxa" w:w="2000"/>
            <w:tcBorders>
              <w:top w:val="single" w:color="0A1628" w:sz="14"/>
              <w:left w:val="single" w:color="0A1628" w:sz="14"/>
              <w:bottom w:val="single" w:color="0A1628" w:sz="14"/>
              <w:right w:val="single" w:color="0A1628" w:sz="14"/>
            </w:tcBorders>
            <w:shd w:fill="0A1628" w:val="clear"/>
            <w:tcMar>
              <w:top w:type="dxa" w:w="70"/>
              <w:left w:type="dxa" w:w="110"/>
              <w:bottom w:type="dxa" w:w="70"/>
              <w:right w:type="dxa" w:w="110"/>
            </w:tcMar>
            <w:vAlign w:val="center"/>
          </w:tcPr>
          <w:p>
            <w:r>
              <w:rPr>
                <w:rFonts w:ascii="Arial" w:cs="Arial" w:eastAsia="Arial" w:hAnsi="Arial"/>
                <w:b/>
                <w:bCs/>
                <w:color w:val="FFFFFF"/>
                <w:sz w:val="16"/>
                <w:szCs w:val="16"/>
              </w:rPr>
              <w:t xml:space="preserve">Status</w:t>
            </w:r>
          </w:p>
        </w:tc>
        <w:tc>
          <w:tcPr>
            <w:tcW w:type="dxa" w:w="4800"/>
            <w:tcBorders>
              <w:top w:val="single" w:color="0A1628" w:sz="14"/>
              <w:left w:val="single" w:color="0A1628" w:sz="14"/>
              <w:bottom w:val="single" w:color="0A1628" w:sz="14"/>
              <w:right w:val="single" w:color="0A1628" w:sz="14"/>
            </w:tcBorders>
            <w:shd w:fill="0A1628" w:val="clear"/>
            <w:tcMar>
              <w:top w:type="dxa" w:w="70"/>
              <w:left w:type="dxa" w:w="110"/>
              <w:bottom w:type="dxa" w:w="70"/>
              <w:right w:type="dxa" w:w="110"/>
            </w:tcMar>
            <w:vAlign w:val="center"/>
          </w:tcPr>
          <w:p>
            <w:r>
              <w:rPr>
                <w:rFonts w:ascii="Arial" w:cs="Arial" w:eastAsia="Arial" w:hAnsi="Arial"/>
                <w:b/>
                <w:bCs/>
                <w:color w:val="FFFFFF"/>
                <w:sz w:val="16"/>
                <w:szCs w:val="16"/>
              </w:rPr>
              <w:t xml:space="preserve">Meaning</w:t>
            </w:r>
          </w:p>
        </w:tc>
        <w:tc>
          <w:tcPr>
            <w:tcW w:type="dxa" w:w="2560"/>
            <w:tcBorders>
              <w:top w:val="single" w:color="0A1628" w:sz="14"/>
              <w:left w:val="single" w:color="0A1628" w:sz="14"/>
              <w:bottom w:val="single" w:color="0A1628" w:sz="14"/>
              <w:right w:val="single" w:color="0A1628" w:sz="14"/>
            </w:tcBorders>
            <w:shd w:fill="0A1628" w:val="clear"/>
            <w:tcMar>
              <w:top w:type="dxa" w:w="70"/>
              <w:left w:type="dxa" w:w="110"/>
              <w:bottom w:type="dxa" w:w="70"/>
              <w:right w:type="dxa" w:w="110"/>
            </w:tcMar>
            <w:vAlign w:val="center"/>
          </w:tcPr>
          <w:p>
            <w:r>
              <w:rPr>
                <w:rFonts w:ascii="Arial" w:cs="Arial" w:eastAsia="Arial" w:hAnsi="Arial"/>
                <w:b/>
                <w:bCs/>
                <w:color w:val="FFFFFF"/>
                <w:sz w:val="16"/>
                <w:szCs w:val="16"/>
              </w:rPr>
              <w:t xml:space="preserve">Who sets it</w:t>
            </w:r>
          </w:p>
        </w:tc>
      </w:tr>
      <w:tr>
        <w:tc>
          <w:tcPr>
            <w:tcW w:type="dxa" w:w="20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New</w:t>
            </w:r>
          </w:p>
        </w:tc>
        <w:tc>
          <w:tcPr>
            <w:tcW w:type="dxa" w:w="48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Bug found and logged. Not yet triaged.</w:t>
            </w:r>
          </w:p>
        </w:tc>
        <w:tc>
          <w:tcPr>
            <w:tcW w:type="dxa" w:w="256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Finder (QA Lead, engineer, PO)</w:t>
            </w:r>
          </w:p>
        </w:tc>
      </w:tr>
      <w:tr>
        <w:tc>
          <w:tcPr>
            <w:tcW w:type="dxa" w:w="20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Triaged</w:t>
            </w:r>
          </w:p>
        </w:tc>
        <w:tc>
          <w:tcPr>
            <w:tcW w:type="dxa" w:w="48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Severity assigned. Owner assigned. Sprint target set.</w:t>
            </w:r>
          </w:p>
        </w:tc>
        <w:tc>
          <w:tcPr>
            <w:tcW w:type="dxa" w:w="256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QA Lead + Tech Lead</w:t>
            </w:r>
          </w:p>
        </w:tc>
      </w:tr>
      <w:tr>
        <w:tc>
          <w:tcPr>
            <w:tcW w:type="dxa" w:w="20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In Progress</w:t>
            </w:r>
          </w:p>
        </w:tc>
        <w:tc>
          <w:tcPr>
            <w:tcW w:type="dxa" w:w="48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Engineer is actively working on the fix.</w:t>
            </w:r>
          </w:p>
        </w:tc>
        <w:tc>
          <w:tcPr>
            <w:tcW w:type="dxa" w:w="256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Engineer (self-assign)</w:t>
            </w:r>
          </w:p>
        </w:tc>
      </w:tr>
      <w:tr>
        <w:tc>
          <w:tcPr>
            <w:tcW w:type="dxa" w:w="20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Fixed</w:t>
            </w:r>
          </w:p>
        </w:tc>
        <w:tc>
          <w:tcPr>
            <w:tcW w:type="dxa" w:w="48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Fix is in a PR or merged. Not yet verified by QA.</w:t>
            </w:r>
          </w:p>
        </w:tc>
        <w:tc>
          <w:tcPr>
            <w:tcW w:type="dxa" w:w="256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Engineer</w:t>
            </w:r>
          </w:p>
        </w:tc>
      </w:tr>
      <w:tr>
        <w:tc>
          <w:tcPr>
            <w:tcW w:type="dxa" w:w="20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Verified</w:t>
            </w:r>
          </w:p>
        </w:tc>
        <w:tc>
          <w:tcPr>
            <w:tcW w:type="dxa" w:w="48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QA Lead has confirmed the fix in staging.</w:t>
            </w:r>
          </w:p>
        </w:tc>
        <w:tc>
          <w:tcPr>
            <w:tcW w:type="dxa" w:w="256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QA Lead</w:t>
            </w:r>
          </w:p>
        </w:tc>
      </w:tr>
      <w:tr>
        <w:tc>
          <w:tcPr>
            <w:tcW w:type="dxa" w:w="20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Closed</w:t>
            </w:r>
          </w:p>
        </w:tc>
        <w:tc>
          <w:tcPr>
            <w:tcW w:type="dxa" w:w="48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PO has accepted the fix is correct.</w:t>
            </w:r>
          </w:p>
        </w:tc>
        <w:tc>
          <w:tcPr>
            <w:tcW w:type="dxa" w:w="256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Product Owner</w:t>
            </w:r>
          </w:p>
        </w:tc>
      </w:tr>
      <w:tr>
        <w:tc>
          <w:tcPr>
            <w:tcW w:type="dxa" w:w="20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Won't Fix</w:t>
            </w:r>
          </w:p>
        </w:tc>
        <w:tc>
          <w:tcPr>
            <w:tcW w:type="dxa" w:w="48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Decision made not to fix (acceptable risk, not reproducible, or by-design). PO sign-off required.</w:t>
            </w:r>
          </w:p>
        </w:tc>
        <w:tc>
          <w:tcPr>
            <w:tcW w:type="dxa" w:w="256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QA Lead + PO jointly</w:t>
            </w:r>
          </w:p>
        </w:tc>
      </w:tr>
      <w:tr>
        <w:tc>
          <w:tcPr>
            <w:tcW w:type="dxa" w:w="20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Re-opened</w:t>
            </w:r>
          </w:p>
        </w:tc>
        <w:tc>
          <w:tcPr>
            <w:tcW w:type="dxa" w:w="48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Bug was closed but has recurred or the fix introduced a regression.</w:t>
            </w:r>
          </w:p>
        </w:tc>
        <w:tc>
          <w:tcPr>
            <w:tcW w:type="dxa" w:w="256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QA Lead</w:t>
            </w:r>
          </w:p>
        </w:tc>
      </w:tr>
    </w:tbl>
    <w:p>
      <w:pPr>
        <w:spacing w:after="0" w:before="80"/>
      </w:pPr>
      <w:r>
        <w:rPr>
          <w:rFonts w:ascii="Arial" w:cs="Arial" w:eastAsia="Arial" w:hAnsi="Arial"/>
          <w:sz w:val="20"/>
          <w:szCs w:val="20"/>
        </w:rPr>
        <w:t xml:space="preserve"/>
      </w:r>
    </w:p>
    <w:p>
      <w:pPr>
        <w:pStyle w:val="Heading2"/>
        <w:spacing w:after="100" w:before="260"/>
      </w:pPr>
      <w:r>
        <w:rPr>
          <w:rFonts w:ascii="Arial" w:cs="Arial" w:eastAsia="Arial" w:hAnsi="Arial"/>
          <w:b/>
          <w:bCs/>
          <w:color w:val="1D3461"/>
          <w:sz w:val="20"/>
          <w:szCs w:val="20"/>
        </w:rPr>
        <w:t xml:space="preserve">17.3 Bug Report Template</w:t>
      </w:r>
    </w:p>
    <w:p>
      <w:pPr>
        <w:spacing w:after="60" w:before="120"/>
      </w:pPr>
      <w:r>
        <w:rPr>
          <w:rFonts w:ascii="Arial" w:cs="Arial" w:eastAsia="Arial" w:hAnsi="Arial"/>
          <w:b/>
          <w:bCs/>
          <w:color w:val="7F1D1D"/>
          <w:sz w:val="18"/>
          <w:szCs w:val="18"/>
        </w:rPr>
        <w:t xml:space="preserve">Standard bug report format in Jira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F1D1D" w:sz="14"/>
              <w:left w:val="single" w:color="7F1D1D" w:sz="14"/>
              <w:bottom w:val="single" w:color="7F1D1D" w:sz="14"/>
              <w:right w:val="single" w:color="7F1D1D" w:sz="14"/>
            </w:tcBorders>
            <w:shd w:fill="F1F5F9" w:val="clear"/>
            <w:tcMar>
              <w:top w:type="dxa" w:w="110"/>
              <w:left w:type="dxa" w:w="150"/>
              <w:bottom w:type="dxa" w:w="110"/>
              <w:right w:type="dxa" w:w="150"/>
            </w:tcMar>
          </w:tcPr>
          <w:p>
            <w:pPr>
              <w:spacing w:after="10" w:before="10"/>
            </w:pPr>
            <w:r>
              <w:rPr>
                <w:rFonts w:ascii="Courier New" w:cs="Courier New" w:eastAsia="Courier New" w:hAnsi="Courier New"/>
                <w:color w:val="1E3A5F"/>
                <w:sz w:val="17"/>
                <w:szCs w:val="17"/>
              </w:rPr>
              <w:t xml:space="preserve">Title: [Severity] Service/Screen: Brief description</w:t>
            </w:r>
          </w:p>
          <w:p>
            <w:pPr>
              <w:spacing w:after="10" w:before="10"/>
            </w:pPr>
            <w:r>
              <w:rPr>
                <w:rFonts w:ascii="Courier New" w:cs="Courier New" w:eastAsia="Courier New" w:hAnsi="Courier New"/>
                <w:color w:val="1E3A5F"/>
                <w:sz w:val="17"/>
                <w:szCs w:val="17"/>
              </w:rPr>
              <w:t xml:space="preserve">Example: [P0] Auth Service: Registration returns 500 when ToS field is 'false' string</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 Environment</w:t>
            </w:r>
          </w:p>
          <w:p>
            <w:pPr>
              <w:spacing w:after="10" w:before="10"/>
            </w:pPr>
            <w:r>
              <w:rPr>
                <w:rFonts w:ascii="Courier New" w:cs="Courier New" w:eastAsia="Courier New" w:hAnsi="Courier New"/>
                <w:color w:val="1E3A5F"/>
                <w:sz w:val="17"/>
                <w:szCs w:val="17"/>
              </w:rPr>
              <w:t xml:space="preserve">- Environment: dev / staging / production</w:t>
            </w:r>
          </w:p>
          <w:p>
            <w:pPr>
              <w:spacing w:after="10" w:before="10"/>
            </w:pPr>
            <w:r>
              <w:rPr>
                <w:rFonts w:ascii="Courier New" w:cs="Courier New" w:eastAsia="Courier New" w:hAnsi="Courier New"/>
                <w:color w:val="1E3A5F"/>
                <w:sz w:val="17"/>
                <w:szCs w:val="17"/>
              </w:rPr>
              <w:t xml:space="preserve">- Platform: iOS 17 / Android 14 / Chrome 123 / Backend API</w:t>
            </w:r>
          </w:p>
          <w:p>
            <w:pPr>
              <w:spacing w:after="10" w:before="10"/>
            </w:pPr>
            <w:r>
              <w:rPr>
                <w:rFonts w:ascii="Courier New" w:cs="Courier New" w:eastAsia="Courier New" w:hAnsi="Courier New"/>
                <w:color w:val="1E3A5F"/>
                <w:sz w:val="17"/>
                <w:szCs w:val="17"/>
              </w:rPr>
              <w:t xml:space="preserve">- Version/commit: git SHA or app version</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 Steps to Reproduce</w:t>
            </w:r>
          </w:p>
          <w:p>
            <w:pPr>
              <w:spacing w:after="10" w:before="10"/>
            </w:pPr>
            <w:r>
              <w:rPr>
                <w:rFonts w:ascii="Courier New" w:cs="Courier New" w:eastAsia="Courier New" w:hAnsi="Courier New"/>
                <w:color w:val="1E3A5F"/>
                <w:sz w:val="17"/>
                <w:szCs w:val="17"/>
              </w:rPr>
              <w:t xml:space="preserve">1. Send POST /auth/register with tos_accepted: 'false' (string, not boolean)</w:t>
            </w:r>
          </w:p>
          <w:p>
            <w:pPr>
              <w:spacing w:after="10" w:before="10"/>
            </w:pPr>
            <w:r>
              <w:rPr>
                <w:rFonts w:ascii="Courier New" w:cs="Courier New" w:eastAsia="Courier New" w:hAnsi="Courier New"/>
                <w:color w:val="1E3A5F"/>
                <w:sz w:val="17"/>
                <w:szCs w:val="17"/>
              </w:rPr>
              <w:t xml:space="preserve">2. [Observed: 500 Internal Server Error]</w:t>
            </w:r>
          </w:p>
          <w:p>
            <w:pPr>
              <w:spacing w:after="10" w:before="10"/>
            </w:pPr>
            <w:r>
              <w:rPr>
                <w:rFonts w:ascii="Courier New" w:cs="Courier New" w:eastAsia="Courier New" w:hAnsi="Courier New"/>
                <w:color w:val="1E3A5F"/>
                <w:sz w:val="17"/>
                <w:szCs w:val="17"/>
              </w:rPr>
              <w:t xml:space="preserve">3. [Expected: 422 Validation Error with field error on tos_accepted]</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 Actual Result</w:t>
            </w:r>
          </w:p>
          <w:p>
            <w:pPr>
              <w:spacing w:after="10" w:before="10"/>
            </w:pPr>
            <w:r>
              <w:rPr>
                <w:rFonts w:ascii="Courier New" w:cs="Courier New" w:eastAsia="Courier New" w:hAnsi="Courier New"/>
                <w:color w:val="1E3A5F"/>
                <w:sz w:val="17"/>
                <w:szCs w:val="17"/>
              </w:rPr>
              <w:t xml:space="preserve">500 Internal Server Error. Sentry event ID: [ID]. No user-facing error message.</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 Expected Result</w:t>
            </w:r>
          </w:p>
          <w:p>
            <w:pPr>
              <w:spacing w:after="10" w:before="10"/>
            </w:pPr>
            <w:r>
              <w:rPr>
                <w:rFonts w:ascii="Courier New" w:cs="Courier New" w:eastAsia="Courier New" w:hAnsi="Courier New"/>
                <w:color w:val="1E3A5F"/>
                <w:sz w:val="17"/>
                <w:szCs w:val="17"/>
              </w:rPr>
              <w:t xml:space="preserve">422 Unprocessable Entity. Body: {code: VALIDATION_ERROR, fields: [{field: 'tos_accepted', message: 'Must be true'}]}</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 Evidence</w:t>
            </w:r>
          </w:p>
          <w:p>
            <w:pPr>
              <w:spacing w:after="10" w:before="10"/>
            </w:pPr>
            <w:r>
              <w:rPr>
                <w:rFonts w:ascii="Courier New" w:cs="Courier New" w:eastAsia="Courier New" w:hAnsi="Courier New"/>
                <w:color w:val="1E3A5F"/>
                <w:sz w:val="17"/>
                <w:szCs w:val="17"/>
              </w:rPr>
              <w:t xml:space="preserve">- Sentry event link: [URL]</w:t>
            </w:r>
          </w:p>
          <w:p>
            <w:pPr>
              <w:spacing w:after="10" w:before="10"/>
            </w:pPr>
            <w:r>
              <w:rPr>
                <w:rFonts w:ascii="Courier New" w:cs="Courier New" w:eastAsia="Courier New" w:hAnsi="Courier New"/>
                <w:color w:val="1E3A5F"/>
                <w:sz w:val="17"/>
                <w:szCs w:val="17"/>
              </w:rPr>
              <w:t xml:space="preserve">- cURL command: [command that reproduces the issue]</w:t>
            </w:r>
          </w:p>
          <w:p>
            <w:pPr>
              <w:spacing w:after="10" w:before="10"/>
            </w:pPr>
            <w:r>
              <w:rPr>
                <w:rFonts w:ascii="Courier New" w:cs="Courier New" w:eastAsia="Courier New" w:hAnsi="Courier New"/>
                <w:color w:val="1E3A5F"/>
                <w:sz w:val="17"/>
                <w:szCs w:val="17"/>
              </w:rPr>
              <w:t xml:space="preserve">- Screenshot: [if UI issue]</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 Notes</w:t>
            </w:r>
          </w:p>
          <w:p>
            <w:pPr>
              <w:spacing w:after="10" w:before="10"/>
            </w:pPr>
            <w:r>
              <w:rPr>
                <w:rFonts w:ascii="Courier New" w:cs="Courier New" w:eastAsia="Courier New" w:hAnsi="Courier New"/>
                <w:color w:val="1E3A5F"/>
                <w:sz w:val="17"/>
                <w:szCs w:val="17"/>
              </w:rPr>
              <w:t xml:space="preserve">String 'false' passes the boolean check in FastAPI by default. Fix: use Pydantic Literal[True] type.</w:t>
            </w:r>
          </w:p>
        </w:tc>
      </w:tr>
    </w:tbl>
    <w:p>
      <w:pPr>
        <w:spacing w:after="0" w:before="80"/>
      </w:pPr>
      <w:r>
        <w:rPr>
          <w:rFonts w:ascii="Arial" w:cs="Arial" w:eastAsia="Arial" w:hAnsi="Arial"/>
          <w:sz w:val="20"/>
          <w:szCs w:val="20"/>
        </w:rPr>
        <w:t xml:space="preserve"/>
      </w:r>
    </w:p>
    <w:p>
      <w:r>
        <w:br w:type="page"/>
      </w:r>
    </w:p>
    <w:p>
      <w:pPr>
        <w:pStyle w:val="Heading1"/>
        <w:spacing w:after="140" w:before="380"/>
      </w:pPr>
      <w:r>
        <w:rPr>
          <w:rFonts w:ascii="Arial" w:cs="Arial" w:eastAsia="Arial" w:hAnsi="Arial"/>
          <w:b/>
          <w:bCs/>
          <w:color w:val="0A1628"/>
          <w:sz w:val="20"/>
          <w:szCs w:val="20"/>
        </w:rPr>
        <w:t xml:space="preserve">18. Metrics &amp; Reporting</w:t>
      </w:r>
    </w:p>
    <w:p>
      <w:pPr>
        <w:pBdr>
          <w:bottom w:val="single" w:color="1565C0" w:sz="10" w:space="1"/>
        </w:pBdr>
        <w:spacing w:after="120" w:before="120"/>
      </w:pPr>
      <w:r>
        <w:rPr>
          <w:rFonts w:ascii="Arial" w:cs="Arial" w:eastAsia="Arial" w:hAnsi="Arial"/>
          <w:sz w:val="20"/>
          <w:szCs w:val="20"/>
        </w:rPr>
        <w:t xml:space="preserve"/>
      </w:r>
    </w:p>
    <w:p>
      <w:pPr>
        <w:spacing w:after="80" w:before="60"/>
      </w:pPr>
      <w:r>
        <w:rPr>
          <w:rFonts w:ascii="Arial" w:cs="Arial" w:eastAsia="Arial" w:hAnsi="Arial"/>
          <w:color w:val="0F172A"/>
          <w:sz w:val="20"/>
          <w:szCs w:val="20"/>
        </w:rPr>
        <w:t xml:space="preserve">Test metrics are reviewed at every sprint retrospective and at the Sprint 4 go/no-go decision. The QA Lead owns the metrics dashboard and produces a sprint test report within 24 hours of sprint end.</w:t>
      </w:r>
    </w:p>
    <w:p>
      <w:pPr>
        <w:spacing w:after="0" w:before="6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2200"/>
        <w:gridCol w:w="2360"/>
      </w:tblGrid>
      <w:tr>
        <w:tc>
          <w:tcPr>
            <w:tcW w:type="dxa" w:w="2000"/>
            <w:tcBorders>
              <w:top w:val="single" w:color="0A1628" w:sz="14"/>
              <w:left w:val="single" w:color="0A1628" w:sz="14"/>
              <w:bottom w:val="single" w:color="0A1628" w:sz="14"/>
              <w:right w:val="single" w:color="0A1628" w:sz="14"/>
            </w:tcBorders>
            <w:shd w:fill="0A1628" w:val="clear"/>
            <w:tcMar>
              <w:top w:type="dxa" w:w="70"/>
              <w:left w:type="dxa" w:w="110"/>
              <w:bottom w:type="dxa" w:w="70"/>
              <w:right w:type="dxa" w:w="110"/>
            </w:tcMar>
            <w:vAlign w:val="center"/>
          </w:tcPr>
          <w:p>
            <w:r>
              <w:rPr>
                <w:rFonts w:ascii="Arial" w:cs="Arial" w:eastAsia="Arial" w:hAnsi="Arial"/>
                <w:b/>
                <w:bCs/>
                <w:color w:val="FFFFFF"/>
                <w:sz w:val="16"/>
                <w:szCs w:val="16"/>
              </w:rPr>
              <w:t xml:space="preserve">Metric</w:t>
            </w:r>
          </w:p>
        </w:tc>
        <w:tc>
          <w:tcPr>
            <w:tcW w:type="dxa" w:w="2800"/>
            <w:tcBorders>
              <w:top w:val="single" w:color="0A1628" w:sz="14"/>
              <w:left w:val="single" w:color="0A1628" w:sz="14"/>
              <w:bottom w:val="single" w:color="0A1628" w:sz="14"/>
              <w:right w:val="single" w:color="0A1628" w:sz="14"/>
            </w:tcBorders>
            <w:shd w:fill="0A1628" w:val="clear"/>
            <w:tcMar>
              <w:top w:type="dxa" w:w="70"/>
              <w:left w:type="dxa" w:w="110"/>
              <w:bottom w:type="dxa" w:w="70"/>
              <w:right w:type="dxa" w:w="110"/>
            </w:tcMar>
            <w:vAlign w:val="center"/>
          </w:tcPr>
          <w:p>
            <w:r>
              <w:rPr>
                <w:rFonts w:ascii="Arial" w:cs="Arial" w:eastAsia="Arial" w:hAnsi="Arial"/>
                <w:b/>
                <w:bCs/>
                <w:color w:val="FFFFFF"/>
                <w:sz w:val="16"/>
                <w:szCs w:val="16"/>
              </w:rPr>
              <w:t xml:space="preserve">Target</w:t>
            </w:r>
          </w:p>
        </w:tc>
        <w:tc>
          <w:tcPr>
            <w:tcW w:type="dxa" w:w="2200"/>
            <w:tcBorders>
              <w:top w:val="single" w:color="0A1628" w:sz="14"/>
              <w:left w:val="single" w:color="0A1628" w:sz="14"/>
              <w:bottom w:val="single" w:color="0A1628" w:sz="14"/>
              <w:right w:val="single" w:color="0A1628" w:sz="14"/>
            </w:tcBorders>
            <w:shd w:fill="0A1628" w:val="clear"/>
            <w:tcMar>
              <w:top w:type="dxa" w:w="70"/>
              <w:left w:type="dxa" w:w="110"/>
              <w:bottom w:type="dxa" w:w="70"/>
              <w:right w:type="dxa" w:w="110"/>
            </w:tcMar>
            <w:vAlign w:val="center"/>
          </w:tcPr>
          <w:p>
            <w:r>
              <w:rPr>
                <w:rFonts w:ascii="Arial" w:cs="Arial" w:eastAsia="Arial" w:hAnsi="Arial"/>
                <w:b/>
                <w:bCs/>
                <w:color w:val="FFFFFF"/>
                <w:sz w:val="16"/>
                <w:szCs w:val="16"/>
              </w:rPr>
              <w:t xml:space="preserve">Tool</w:t>
            </w:r>
          </w:p>
        </w:tc>
        <w:tc>
          <w:tcPr>
            <w:tcW w:type="dxa" w:w="2360"/>
            <w:tcBorders>
              <w:top w:val="single" w:color="0A1628" w:sz="14"/>
              <w:left w:val="single" w:color="0A1628" w:sz="14"/>
              <w:bottom w:val="single" w:color="0A1628" w:sz="14"/>
              <w:right w:val="single" w:color="0A1628" w:sz="14"/>
            </w:tcBorders>
            <w:shd w:fill="0A1628" w:val="clear"/>
            <w:tcMar>
              <w:top w:type="dxa" w:w="70"/>
              <w:left w:type="dxa" w:w="110"/>
              <w:bottom w:type="dxa" w:w="70"/>
              <w:right w:type="dxa" w:w="110"/>
            </w:tcMar>
            <w:vAlign w:val="center"/>
          </w:tcPr>
          <w:p>
            <w:r>
              <w:rPr>
                <w:rFonts w:ascii="Arial" w:cs="Arial" w:eastAsia="Arial" w:hAnsi="Arial"/>
                <w:b/>
                <w:bCs/>
                <w:color w:val="FFFFFF"/>
                <w:sz w:val="16"/>
                <w:szCs w:val="16"/>
              </w:rPr>
              <w:t xml:space="preserve">Report frequency</w:t>
            </w:r>
          </w:p>
        </w:tc>
      </w:tr>
      <w:tr>
        <w:tc>
          <w:tcPr>
            <w:tcW w:type="dxa" w:w="20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Unit test coverage (overall)</w:t>
            </w:r>
          </w:p>
        </w:tc>
        <w:tc>
          <w:tcPr>
            <w:tcW w:type="dxa" w:w="28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 80% business logic across all services</w:t>
            </w:r>
          </w:p>
        </w:tc>
        <w:tc>
          <w:tcPr>
            <w:tcW w:type="dxa" w:w="22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CI coverage report (pytest-cov, jest --coverage, go tool cover)</w:t>
            </w:r>
          </w:p>
        </w:tc>
        <w:tc>
          <w:tcPr>
            <w:tcW w:type="dxa" w:w="236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Every PR + sprint summary</w:t>
            </w:r>
          </w:p>
        </w:tc>
      </w:tr>
      <w:tr>
        <w:tc>
          <w:tcPr>
            <w:tcW w:type="dxa" w:w="20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Integration test pass rate</w:t>
            </w:r>
          </w:p>
        </w:tc>
        <w:tc>
          <w:tcPr>
            <w:tcW w:type="dxa" w:w="28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 99% in CI (1% tolerance for infra flakiness)</w:t>
            </w:r>
          </w:p>
        </w:tc>
        <w:tc>
          <w:tcPr>
            <w:tcW w:type="dxa" w:w="22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CI test results XML</w:t>
            </w:r>
          </w:p>
        </w:tc>
        <w:tc>
          <w:tcPr>
            <w:tcW w:type="dxa" w:w="236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Every PR</w:t>
            </w:r>
          </w:p>
        </w:tc>
      </w:tr>
      <w:tr>
        <w:tc>
          <w:tcPr>
            <w:tcW w:type="dxa" w:w="20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E2E test pass rate (staging)</w:t>
            </w:r>
          </w:p>
        </w:tc>
        <w:tc>
          <w:tcPr>
            <w:tcW w:type="dxa" w:w="28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 98% across 5 browser/device combinations</w:t>
            </w:r>
          </w:p>
        </w:tc>
        <w:tc>
          <w:tcPr>
            <w:tcW w:type="dxa" w:w="22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Playwright HTML report</w:t>
            </w:r>
          </w:p>
        </w:tc>
        <w:tc>
          <w:tcPr>
            <w:tcW w:type="dxa" w:w="236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After every staging deploy</w:t>
            </w:r>
          </w:p>
        </w:tc>
      </w:tr>
      <w:tr>
        <w:tc>
          <w:tcPr>
            <w:tcW w:type="dxa" w:w="20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Contract test pass rate</w:t>
            </w:r>
          </w:p>
        </w:tc>
        <w:tc>
          <w:tcPr>
            <w:tcW w:type="dxa" w:w="28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100% — all OpenAPI spec contracts verified</w:t>
            </w:r>
          </w:p>
        </w:tc>
        <w:tc>
          <w:tcPr>
            <w:tcW w:type="dxa" w:w="22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schemathesis XML report</w:t>
            </w:r>
          </w:p>
        </w:tc>
        <w:tc>
          <w:tcPr>
            <w:tcW w:type="dxa" w:w="236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Every PR to main</w:t>
            </w:r>
          </w:p>
        </w:tc>
      </w:tr>
      <w:tr>
        <w:tc>
          <w:tcPr>
            <w:tcW w:type="dxa" w:w="20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Open P0 bugs</w:t>
            </w:r>
          </w:p>
        </w:tc>
        <w:tc>
          <w:tcPr>
            <w:tcW w:type="dxa" w:w="28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0 at all times. Immediate fix required.</w:t>
            </w:r>
          </w:p>
        </w:tc>
        <w:tc>
          <w:tcPr>
            <w:tcW w:type="dxa" w:w="22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Jira</w:t>
            </w:r>
          </w:p>
        </w:tc>
        <w:tc>
          <w:tcPr>
            <w:tcW w:type="dxa" w:w="236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Daily during Sprint 4</w:t>
            </w:r>
          </w:p>
        </w:tc>
      </w:tr>
      <w:tr>
        <w:tc>
          <w:tcPr>
            <w:tcW w:type="dxa" w:w="20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Open P1 bugs</w:t>
            </w:r>
          </w:p>
        </w:tc>
        <w:tc>
          <w:tcPr>
            <w:tcW w:type="dxa" w:w="28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0 at launch. ≤ 3 at any sprint mid-point.</w:t>
            </w:r>
          </w:p>
        </w:tc>
        <w:tc>
          <w:tcPr>
            <w:tcW w:type="dxa" w:w="22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Jira</w:t>
            </w:r>
          </w:p>
        </w:tc>
        <w:tc>
          <w:tcPr>
            <w:tcW w:type="dxa" w:w="236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Sprint weekly report</w:t>
            </w:r>
          </w:p>
        </w:tc>
      </w:tr>
      <w:tr>
        <w:tc>
          <w:tcPr>
            <w:tcW w:type="dxa" w:w="20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Open P2 bugs</w:t>
            </w:r>
          </w:p>
        </w:tc>
        <w:tc>
          <w:tcPr>
            <w:tcW w:type="dxa" w:w="28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 5 at launch (with PO acceptance).</w:t>
            </w:r>
          </w:p>
        </w:tc>
        <w:tc>
          <w:tcPr>
            <w:tcW w:type="dxa" w:w="22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Jira</w:t>
            </w:r>
          </w:p>
        </w:tc>
        <w:tc>
          <w:tcPr>
            <w:tcW w:type="dxa" w:w="236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Sprint weekly report</w:t>
            </w:r>
          </w:p>
        </w:tc>
      </w:tr>
      <w:tr>
        <w:tc>
          <w:tcPr>
            <w:tcW w:type="dxa" w:w="20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Performance NFR pass rate</w:t>
            </w:r>
          </w:p>
        </w:tc>
        <w:tc>
          <w:tcPr>
            <w:tcW w:type="dxa" w:w="28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100% of endpoints within p95 targets</w:t>
            </w:r>
          </w:p>
        </w:tc>
        <w:tc>
          <w:tcPr>
            <w:tcW w:type="dxa" w:w="22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k6 HTML report</w:t>
            </w:r>
          </w:p>
        </w:tc>
        <w:tc>
          <w:tcPr>
            <w:tcW w:type="dxa" w:w="236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Weekly cron + Sprint 4 gate</w:t>
            </w:r>
          </w:p>
        </w:tc>
      </w:tr>
      <w:tr>
        <w:tc>
          <w:tcPr>
            <w:tcW w:type="dxa" w:w="20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OWASP ZAP findings</w:t>
            </w:r>
          </w:p>
        </w:tc>
        <w:tc>
          <w:tcPr>
            <w:tcW w:type="dxa" w:w="28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0 CRITICAL, 0 HIGH at launch</w:t>
            </w:r>
          </w:p>
        </w:tc>
        <w:tc>
          <w:tcPr>
            <w:tcW w:type="dxa" w:w="22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ZAP JSON report</w:t>
            </w:r>
          </w:p>
        </w:tc>
        <w:tc>
          <w:tcPr>
            <w:tcW w:type="dxa" w:w="236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Weekly scan + Sprint 4 gate</w:t>
            </w:r>
          </w:p>
        </w:tc>
      </w:tr>
      <w:tr>
        <w:tc>
          <w:tcPr>
            <w:tcW w:type="dxa" w:w="20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Axe critical violations</w:t>
            </w:r>
          </w:p>
        </w:tc>
        <w:tc>
          <w:tcPr>
            <w:tcW w:type="dxa" w:w="28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0 at launch across all screens</w:t>
            </w:r>
          </w:p>
        </w:tc>
        <w:tc>
          <w:tcPr>
            <w:tcW w:type="dxa" w:w="22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Axe HTML report in Playwright</w:t>
            </w:r>
          </w:p>
        </w:tc>
        <w:tc>
          <w:tcPr>
            <w:tcW w:type="dxa" w:w="236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Every PR (web screens)</w:t>
            </w:r>
          </w:p>
        </w:tc>
      </w:tr>
      <w:tr>
        <w:tc>
          <w:tcPr>
            <w:tcW w:type="dxa" w:w="20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Test suite execution time</w:t>
            </w:r>
          </w:p>
        </w:tc>
        <w:tc>
          <w:tcPr>
            <w:tcW w:type="dxa" w:w="28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CI: &lt; 10 min (unit+intg+contract). E2E: &lt; 25 min.</w:t>
            </w:r>
          </w:p>
        </w:tc>
        <w:tc>
          <w:tcPr>
            <w:tcW w:type="dxa" w:w="22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GitHub Actions timing</w:t>
            </w:r>
          </w:p>
        </w:tc>
        <w:tc>
          <w:tcPr>
            <w:tcW w:type="dxa" w:w="236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Every PR</w:t>
            </w:r>
          </w:p>
        </w:tc>
      </w:tr>
      <w:tr>
        <w:tc>
          <w:tcPr>
            <w:tcW w:type="dxa" w:w="20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Flaky test count</w:t>
            </w:r>
          </w:p>
        </w:tc>
        <w:tc>
          <w:tcPr>
            <w:tcW w:type="dxa" w:w="28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0 — all flaky tests fixed within 24h of detection</w:t>
            </w:r>
          </w:p>
        </w:tc>
        <w:tc>
          <w:tcPr>
            <w:tcW w:type="dxa" w:w="22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Playwright retry report</w:t>
            </w:r>
          </w:p>
        </w:tc>
        <w:tc>
          <w:tcPr>
            <w:tcW w:type="dxa" w:w="236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After every CI run</w:t>
            </w:r>
          </w:p>
        </w:tc>
      </w:tr>
    </w:tbl>
    <w:p>
      <w:r>
        <w:br w:type="page"/>
      </w:r>
    </w:p>
    <w:p>
      <w:pPr>
        <w:pStyle w:val="Heading1"/>
        <w:spacing w:after="140" w:before="380"/>
      </w:pPr>
      <w:r>
        <w:rPr>
          <w:rFonts w:ascii="Arial" w:cs="Arial" w:eastAsia="Arial" w:hAnsi="Arial"/>
          <w:b/>
          <w:bCs/>
          <w:color w:val="0A1628"/>
          <w:sz w:val="20"/>
          <w:szCs w:val="20"/>
        </w:rPr>
        <w:t xml:space="preserve">19. Launch Readiness Test Criteria</w:t>
      </w:r>
    </w:p>
    <w:p>
      <w:pPr>
        <w:pBdr>
          <w:bottom w:val="single" w:color="1565C0" w:sz="10" w:space="1"/>
        </w:pBdr>
        <w:spacing w:after="120" w:before="120"/>
      </w:pPr>
      <w:r>
        <w:rPr>
          <w:rFonts w:ascii="Arial" w:cs="Arial" w:eastAsia="Arial" w:hAnsi="Arial"/>
          <w:sz w:val="20"/>
          <w:szCs w:val="20"/>
        </w:rPr>
        <w:t xml:space="preserve"/>
      </w:r>
    </w:p>
    <w:p>
      <w:pPr>
        <w:spacing w:after="80" w:before="60"/>
      </w:pPr>
      <w:r>
        <w:rPr>
          <w:rFonts w:ascii="Arial" w:cs="Arial" w:eastAsia="Arial" w:hAnsi="Arial"/>
          <w:color w:val="0F172A"/>
          <w:sz w:val="20"/>
          <w:szCs w:val="20"/>
        </w:rPr>
        <w:t xml:space="preserve">All 20 criteria below must be met before the platform can transition from staging to production. The QA Lead evaluates each criterion and produces the test sign-off report for the Go/No-Go meeting on Week 10 Day 4. Hard gates are binary — they must pass. Soft gates that fail require written risk acceptance by PO and Engineering Lead.</w:t>
      </w:r>
    </w:p>
    <w:p>
      <w:pPr>
        <w:spacing w:after="0" w:before="60"/>
      </w:pPr>
      <w:r>
        <w:rPr>
          <w:rFonts w:ascii="Arial" w:cs="Arial" w:eastAsia="Arial" w:hAnsi="Arial"/>
          <w:sz w:val="20"/>
          <w:szCs w:val="20"/>
        </w:rPr>
        <w:t xml:space="preserve"/>
      </w:r>
    </w:p>
    <w:p>
      <w:pPr>
        <w:shd w:fill="14532D" w:val="clear"/>
        <w:spacing w:after="120" w:before="280"/>
      </w:pPr>
      <w:r>
        <w:rPr>
          <w:rFonts w:ascii="Arial" w:cs="Arial" w:eastAsia="Arial" w:hAnsi="Arial"/>
          <w:b/>
          <w:bCs/>
          <w:color w:val="FFFFFF"/>
          <w:sz w:val="22"/>
          <w:szCs w:val="22"/>
        </w:rPr>
        <w:t xml:space="preserve">  Category A — Code Quality (Hard Gates)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4400"/>
        <w:gridCol w:w="3400"/>
        <w:gridCol w:w="1160"/>
      </w:tblGrid>
      <w:tr>
        <w:tc>
          <w:tcPr>
            <w:tcW w:type="dxa" w:w="400"/>
            <w:tcBorders>
              <w:top w:val="single" w:color="0A1628" w:sz="14"/>
              <w:left w:val="single" w:color="0A1628" w:sz="14"/>
              <w:bottom w:val="single" w:color="0A1628" w:sz="14"/>
              <w:right w:val="single" w:color="0A1628" w:sz="14"/>
            </w:tcBorders>
            <w:shd w:fill="0A1628" w:val="clear"/>
            <w:tcMar>
              <w:top w:type="dxa" w:w="70"/>
              <w:left w:type="dxa" w:w="110"/>
              <w:bottom w:type="dxa" w:w="70"/>
              <w:right w:type="dxa" w:w="110"/>
            </w:tcMar>
            <w:vAlign w:val="center"/>
          </w:tcPr>
          <w:p>
            <w:r>
              <w:rPr>
                <w:rFonts w:ascii="Arial" w:cs="Arial" w:eastAsia="Arial" w:hAnsi="Arial"/>
                <w:b/>
                <w:bCs/>
                <w:color w:val="FFFFFF"/>
                <w:sz w:val="16"/>
                <w:szCs w:val="16"/>
              </w:rPr>
              <w:t xml:space="preserve">#</w:t>
            </w:r>
          </w:p>
        </w:tc>
        <w:tc>
          <w:tcPr>
            <w:tcW w:type="dxa" w:w="4400"/>
            <w:tcBorders>
              <w:top w:val="single" w:color="0A1628" w:sz="14"/>
              <w:left w:val="single" w:color="0A1628" w:sz="14"/>
              <w:bottom w:val="single" w:color="0A1628" w:sz="14"/>
              <w:right w:val="single" w:color="0A1628" w:sz="14"/>
            </w:tcBorders>
            <w:shd w:fill="0A1628" w:val="clear"/>
            <w:tcMar>
              <w:top w:type="dxa" w:w="70"/>
              <w:left w:type="dxa" w:w="110"/>
              <w:bottom w:type="dxa" w:w="70"/>
              <w:right w:type="dxa" w:w="110"/>
            </w:tcMar>
            <w:vAlign w:val="center"/>
          </w:tcPr>
          <w:p>
            <w:r>
              <w:rPr>
                <w:rFonts w:ascii="Arial" w:cs="Arial" w:eastAsia="Arial" w:hAnsi="Arial"/>
                <w:b/>
                <w:bCs/>
                <w:color w:val="FFFFFF"/>
                <w:sz w:val="16"/>
                <w:szCs w:val="16"/>
              </w:rPr>
              <w:t xml:space="preserve">Criterion</w:t>
            </w:r>
          </w:p>
        </w:tc>
        <w:tc>
          <w:tcPr>
            <w:tcW w:type="dxa" w:w="3400"/>
            <w:tcBorders>
              <w:top w:val="single" w:color="0A1628" w:sz="14"/>
              <w:left w:val="single" w:color="0A1628" w:sz="14"/>
              <w:bottom w:val="single" w:color="0A1628" w:sz="14"/>
              <w:right w:val="single" w:color="0A1628" w:sz="14"/>
            </w:tcBorders>
            <w:shd w:fill="0A1628" w:val="clear"/>
            <w:tcMar>
              <w:top w:type="dxa" w:w="70"/>
              <w:left w:type="dxa" w:w="110"/>
              <w:bottom w:type="dxa" w:w="70"/>
              <w:right w:type="dxa" w:w="110"/>
            </w:tcMar>
            <w:vAlign w:val="center"/>
          </w:tcPr>
          <w:p>
            <w:r>
              <w:rPr>
                <w:rFonts w:ascii="Arial" w:cs="Arial" w:eastAsia="Arial" w:hAnsi="Arial"/>
                <w:b/>
                <w:bCs/>
                <w:color w:val="FFFFFF"/>
                <w:sz w:val="16"/>
                <w:szCs w:val="16"/>
              </w:rPr>
              <w:t xml:space="preserve">Measurement</w:t>
            </w:r>
          </w:p>
        </w:tc>
        <w:tc>
          <w:tcPr>
            <w:tcW w:type="dxa" w:w="1160"/>
            <w:tcBorders>
              <w:top w:val="single" w:color="0A1628" w:sz="14"/>
              <w:left w:val="single" w:color="0A1628" w:sz="14"/>
              <w:bottom w:val="single" w:color="0A1628" w:sz="14"/>
              <w:right w:val="single" w:color="0A1628" w:sz="14"/>
            </w:tcBorders>
            <w:shd w:fill="0A1628" w:val="clear"/>
            <w:tcMar>
              <w:top w:type="dxa" w:w="70"/>
              <w:left w:type="dxa" w:w="110"/>
              <w:bottom w:type="dxa" w:w="70"/>
              <w:right w:type="dxa" w:w="110"/>
            </w:tcMar>
            <w:vAlign w:val="center"/>
          </w:tcPr>
          <w:p>
            <w:r>
              <w:rPr>
                <w:rFonts w:ascii="Arial" w:cs="Arial" w:eastAsia="Arial" w:hAnsi="Arial"/>
                <w:b/>
                <w:bCs/>
                <w:color w:val="FFFFFF"/>
                <w:sz w:val="16"/>
                <w:szCs w:val="16"/>
              </w:rPr>
              <w:t xml:space="preserve">Gate</w:t>
            </w:r>
          </w:p>
        </w:tc>
      </w:tr>
      <w:tr>
        <w:tc>
          <w:tcPr>
            <w:tcW w:type="dxa" w:w="4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T-A1</w:t>
            </w:r>
          </w:p>
        </w:tc>
        <w:tc>
          <w:tcPr>
            <w:tcW w:type="dxa" w:w="44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Unit test coverage ≥ 80% across all 15 services. No service below 70%.</w:t>
            </w:r>
          </w:p>
        </w:tc>
        <w:tc>
          <w:tcPr>
            <w:tcW w:type="dxa" w:w="34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CI report: coverage summary per service. Any below 70% = hard fail.</w:t>
            </w:r>
          </w:p>
        </w:tc>
        <w:tc>
          <w:tcPr>
            <w:tcW w:type="dxa" w:w="116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b/>
                <w:bCs/>
                <w:color w:val="64748B"/>
                <w:sz w:val="15"/>
                <w:szCs w:val="15"/>
              </w:rPr>
              <w:t xml:space="preserve">☐</w:t>
            </w:r>
          </w:p>
        </w:tc>
      </w:tr>
      <w:tr>
        <w:tc>
          <w:tcPr>
            <w:tcW w:type="dxa" w:w="4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T-A2</w:t>
            </w:r>
          </w:p>
        </w:tc>
        <w:tc>
          <w:tcPr>
            <w:tcW w:type="dxa" w:w="44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Integration test suite passes 100% in CI for 3 consecutive runs on main.</w:t>
            </w:r>
          </w:p>
        </w:tc>
        <w:tc>
          <w:tcPr>
            <w:tcW w:type="dxa" w:w="34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CI test results: 3 consecutive green runs. No flakiness.</w:t>
            </w:r>
          </w:p>
        </w:tc>
        <w:tc>
          <w:tcPr>
            <w:tcW w:type="dxa" w:w="116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b/>
                <w:bCs/>
                <w:color w:val="64748B"/>
                <w:sz w:val="15"/>
                <w:szCs w:val="15"/>
              </w:rPr>
              <w:t xml:space="preserve">☐</w:t>
            </w:r>
          </w:p>
        </w:tc>
      </w:tr>
      <w:tr>
        <w:tc>
          <w:tcPr>
            <w:tcW w:type="dxa" w:w="4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T-A3</w:t>
            </w:r>
          </w:p>
        </w:tc>
        <w:tc>
          <w:tcPr>
            <w:tcW w:type="dxa" w:w="44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Contract test (schemathesis): 100% of OpenAPI spec endpoints validated with 0 schema violations.</w:t>
            </w:r>
          </w:p>
        </w:tc>
        <w:tc>
          <w:tcPr>
            <w:tcW w:type="dxa" w:w="34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schemathesis CI report: 0 failures.</w:t>
            </w:r>
          </w:p>
        </w:tc>
        <w:tc>
          <w:tcPr>
            <w:tcW w:type="dxa" w:w="116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b/>
                <w:bCs/>
                <w:color w:val="64748B"/>
                <w:sz w:val="15"/>
                <w:szCs w:val="15"/>
              </w:rPr>
              <w:t xml:space="preserve">☐</w:t>
            </w:r>
          </w:p>
        </w:tc>
      </w:tr>
      <w:tr>
        <w:tc>
          <w:tcPr>
            <w:tcW w:type="dxa" w:w="4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T-A4</w:t>
            </w:r>
          </w:p>
        </w:tc>
        <w:tc>
          <w:tcPr>
            <w:tcW w:type="dxa" w:w="44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E2E test suite (Playwright): ≥ 98% pass rate across 5 browser/device configurations, 5 consecutive runs on staging.</w:t>
            </w:r>
          </w:p>
        </w:tc>
        <w:tc>
          <w:tcPr>
            <w:tcW w:type="dxa" w:w="34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Playwright HTML reports: 5 runs, ≥ 98% per run.</w:t>
            </w:r>
          </w:p>
        </w:tc>
        <w:tc>
          <w:tcPr>
            <w:tcW w:type="dxa" w:w="116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b/>
                <w:bCs/>
                <w:color w:val="64748B"/>
                <w:sz w:val="15"/>
                <w:szCs w:val="15"/>
              </w:rPr>
              <w:t xml:space="preserve">☐</w:t>
            </w:r>
          </w:p>
        </w:tc>
      </w:tr>
      <w:tr>
        <w:tc>
          <w:tcPr>
            <w:tcW w:type="dxa" w:w="4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T-A5</w:t>
            </w:r>
          </w:p>
        </w:tc>
        <w:tc>
          <w:tcPr>
            <w:tcW w:type="dxa" w:w="44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Zero flaky tests in the entire test suite. All tests deterministic.</w:t>
            </w:r>
          </w:p>
        </w:tc>
        <w:tc>
          <w:tcPr>
            <w:tcW w:type="dxa" w:w="34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GitHub Actions retry rate = 0 across last 10 CI runs.</w:t>
            </w:r>
          </w:p>
        </w:tc>
        <w:tc>
          <w:tcPr>
            <w:tcW w:type="dxa" w:w="116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b/>
                <w:bCs/>
                <w:color w:val="64748B"/>
                <w:sz w:val="15"/>
                <w:szCs w:val="15"/>
              </w:rPr>
              <w:t xml:space="preserve">☐</w:t>
            </w:r>
          </w:p>
        </w:tc>
      </w:tr>
    </w:tbl>
    <w:p>
      <w:pPr>
        <w:spacing w:after="0" w:before="60"/>
      </w:pPr>
      <w:r>
        <w:rPr>
          <w:rFonts w:ascii="Arial" w:cs="Arial" w:eastAsia="Arial" w:hAnsi="Arial"/>
          <w:sz w:val="20"/>
          <w:szCs w:val="20"/>
        </w:rPr>
        <w:t xml:space="preserve"/>
      </w:r>
    </w:p>
    <w:p>
      <w:pPr>
        <w:shd w:fill="78350F" w:val="clear"/>
        <w:spacing w:after="120" w:before="280"/>
      </w:pPr>
      <w:r>
        <w:rPr>
          <w:rFonts w:ascii="Arial" w:cs="Arial" w:eastAsia="Arial" w:hAnsi="Arial"/>
          <w:b/>
          <w:bCs/>
          <w:color w:val="FFFFFF"/>
          <w:sz w:val="22"/>
          <w:szCs w:val="22"/>
        </w:rPr>
        <w:t xml:space="preserve">  Category B — Performance (Hard Gates)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4400"/>
        <w:gridCol w:w="3400"/>
        <w:gridCol w:w="1160"/>
      </w:tblGrid>
      <w:tr>
        <w:tc>
          <w:tcPr>
            <w:tcW w:type="dxa" w:w="400"/>
            <w:tcBorders>
              <w:top w:val="single" w:color="0A1628" w:sz="14"/>
              <w:left w:val="single" w:color="0A1628" w:sz="14"/>
              <w:bottom w:val="single" w:color="0A1628" w:sz="14"/>
              <w:right w:val="single" w:color="0A1628" w:sz="14"/>
            </w:tcBorders>
            <w:shd w:fill="0A1628" w:val="clear"/>
            <w:tcMar>
              <w:top w:type="dxa" w:w="70"/>
              <w:left w:type="dxa" w:w="110"/>
              <w:bottom w:type="dxa" w:w="70"/>
              <w:right w:type="dxa" w:w="110"/>
            </w:tcMar>
            <w:vAlign w:val="center"/>
          </w:tcPr>
          <w:p>
            <w:r>
              <w:rPr>
                <w:rFonts w:ascii="Arial" w:cs="Arial" w:eastAsia="Arial" w:hAnsi="Arial"/>
                <w:b/>
                <w:bCs/>
                <w:color w:val="FFFFFF"/>
                <w:sz w:val="16"/>
                <w:szCs w:val="16"/>
              </w:rPr>
              <w:t xml:space="preserve">#</w:t>
            </w:r>
          </w:p>
        </w:tc>
        <w:tc>
          <w:tcPr>
            <w:tcW w:type="dxa" w:w="4400"/>
            <w:tcBorders>
              <w:top w:val="single" w:color="0A1628" w:sz="14"/>
              <w:left w:val="single" w:color="0A1628" w:sz="14"/>
              <w:bottom w:val="single" w:color="0A1628" w:sz="14"/>
              <w:right w:val="single" w:color="0A1628" w:sz="14"/>
            </w:tcBorders>
            <w:shd w:fill="0A1628" w:val="clear"/>
            <w:tcMar>
              <w:top w:type="dxa" w:w="70"/>
              <w:left w:type="dxa" w:w="110"/>
              <w:bottom w:type="dxa" w:w="70"/>
              <w:right w:type="dxa" w:w="110"/>
            </w:tcMar>
            <w:vAlign w:val="center"/>
          </w:tcPr>
          <w:p>
            <w:r>
              <w:rPr>
                <w:rFonts w:ascii="Arial" w:cs="Arial" w:eastAsia="Arial" w:hAnsi="Arial"/>
                <w:b/>
                <w:bCs/>
                <w:color w:val="FFFFFF"/>
                <w:sz w:val="16"/>
                <w:szCs w:val="16"/>
              </w:rPr>
              <w:t xml:space="preserve">Criterion</w:t>
            </w:r>
          </w:p>
        </w:tc>
        <w:tc>
          <w:tcPr>
            <w:tcW w:type="dxa" w:w="3400"/>
            <w:tcBorders>
              <w:top w:val="single" w:color="0A1628" w:sz="14"/>
              <w:left w:val="single" w:color="0A1628" w:sz="14"/>
              <w:bottom w:val="single" w:color="0A1628" w:sz="14"/>
              <w:right w:val="single" w:color="0A1628" w:sz="14"/>
            </w:tcBorders>
            <w:shd w:fill="0A1628" w:val="clear"/>
            <w:tcMar>
              <w:top w:type="dxa" w:w="70"/>
              <w:left w:type="dxa" w:w="110"/>
              <w:bottom w:type="dxa" w:w="70"/>
              <w:right w:type="dxa" w:w="110"/>
            </w:tcMar>
            <w:vAlign w:val="center"/>
          </w:tcPr>
          <w:p>
            <w:r>
              <w:rPr>
                <w:rFonts w:ascii="Arial" w:cs="Arial" w:eastAsia="Arial" w:hAnsi="Arial"/>
                <w:b/>
                <w:bCs/>
                <w:color w:val="FFFFFF"/>
                <w:sz w:val="16"/>
                <w:szCs w:val="16"/>
              </w:rPr>
              <w:t xml:space="preserve">Measurement</w:t>
            </w:r>
          </w:p>
        </w:tc>
        <w:tc>
          <w:tcPr>
            <w:tcW w:type="dxa" w:w="1160"/>
            <w:tcBorders>
              <w:top w:val="single" w:color="0A1628" w:sz="14"/>
              <w:left w:val="single" w:color="0A1628" w:sz="14"/>
              <w:bottom w:val="single" w:color="0A1628" w:sz="14"/>
              <w:right w:val="single" w:color="0A1628" w:sz="14"/>
            </w:tcBorders>
            <w:shd w:fill="0A1628" w:val="clear"/>
            <w:tcMar>
              <w:top w:type="dxa" w:w="70"/>
              <w:left w:type="dxa" w:w="110"/>
              <w:bottom w:type="dxa" w:w="70"/>
              <w:right w:type="dxa" w:w="110"/>
            </w:tcMar>
            <w:vAlign w:val="center"/>
          </w:tcPr>
          <w:p>
            <w:r>
              <w:rPr>
                <w:rFonts w:ascii="Arial" w:cs="Arial" w:eastAsia="Arial" w:hAnsi="Arial"/>
                <w:b/>
                <w:bCs/>
                <w:color w:val="FFFFFF"/>
                <w:sz w:val="16"/>
                <w:szCs w:val="16"/>
              </w:rPr>
              <w:t xml:space="preserve">Gate</w:t>
            </w:r>
          </w:p>
        </w:tc>
      </w:tr>
      <w:tr>
        <w:tc>
          <w:tcPr>
            <w:tcW w:type="dxa" w:w="4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T-B1</w:t>
            </w:r>
          </w:p>
        </w:tc>
        <w:tc>
          <w:tcPr>
            <w:tcW w:type="dxa" w:w="44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Quiz submit endpoint: p95 &lt; 500ms at 500 VU sustained for 30 minutes.</w:t>
            </w:r>
          </w:p>
        </w:tc>
        <w:tc>
          <w:tcPr>
            <w:tcW w:type="dxa" w:w="34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k6 stress test report: http_req_duration{endpoint:quiz_submit} p95 &lt; 500.</w:t>
            </w:r>
          </w:p>
        </w:tc>
        <w:tc>
          <w:tcPr>
            <w:tcW w:type="dxa" w:w="116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b/>
                <w:bCs/>
                <w:color w:val="64748B"/>
                <w:sz w:val="15"/>
                <w:szCs w:val="15"/>
              </w:rPr>
              <w:t xml:space="preserve">☐</w:t>
            </w:r>
          </w:p>
        </w:tc>
      </w:tr>
      <w:tr>
        <w:tc>
          <w:tcPr>
            <w:tcW w:type="dxa" w:w="4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T-B2</w:t>
            </w:r>
          </w:p>
        </w:tc>
        <w:tc>
          <w:tcPr>
            <w:tcW w:type="dxa" w:w="44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Auth login endpoint: p95 &lt; 150ms at 500 VU.</w:t>
            </w:r>
          </w:p>
        </w:tc>
        <w:tc>
          <w:tcPr>
            <w:tcW w:type="dxa" w:w="34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k6 stress test report: p95 &lt; 150 for auth_login.</w:t>
            </w:r>
          </w:p>
        </w:tc>
        <w:tc>
          <w:tcPr>
            <w:tcW w:type="dxa" w:w="116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b/>
                <w:bCs/>
                <w:color w:val="64748B"/>
                <w:sz w:val="15"/>
                <w:szCs w:val="15"/>
              </w:rPr>
              <w:t xml:space="preserve">☐</w:t>
            </w:r>
          </w:p>
        </w:tc>
      </w:tr>
      <w:tr>
        <w:tc>
          <w:tcPr>
            <w:tcW w:type="dxa" w:w="4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T-B3</w:t>
            </w:r>
          </w:p>
        </w:tc>
        <w:tc>
          <w:tcPr>
            <w:tcW w:type="dxa" w:w="44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All endpoints: error rate &lt; 0.1% at 500 VU sustained for 30 minutes.</w:t>
            </w:r>
          </w:p>
        </w:tc>
        <w:tc>
          <w:tcPr>
            <w:tcW w:type="dxa" w:w="34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k6 report: error_rate &lt; 0.001.</w:t>
            </w:r>
          </w:p>
        </w:tc>
        <w:tc>
          <w:tcPr>
            <w:tcW w:type="dxa" w:w="116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b/>
                <w:bCs/>
                <w:color w:val="64748B"/>
                <w:sz w:val="15"/>
                <w:szCs w:val="15"/>
              </w:rPr>
              <w:t xml:space="preserve">☐</w:t>
            </w:r>
          </w:p>
        </w:tc>
      </w:tr>
      <w:tr>
        <w:tc>
          <w:tcPr>
            <w:tcW w:type="dxa" w:w="4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T-B4</w:t>
            </w:r>
          </w:p>
        </w:tc>
        <w:tc>
          <w:tcPr>
            <w:tcW w:type="dxa" w:w="44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Karpenter autoscaling: 500 pods scheduled in &lt; 5 minutes from Pending state.</w:t>
            </w:r>
          </w:p>
        </w:tc>
        <w:tc>
          <w:tcPr>
            <w:tcW w:type="dxa" w:w="34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SPIKE-03 result confirmed in production-equivalent environment.</w:t>
            </w:r>
          </w:p>
        </w:tc>
        <w:tc>
          <w:tcPr>
            <w:tcW w:type="dxa" w:w="116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b/>
                <w:bCs/>
                <w:color w:val="64748B"/>
                <w:sz w:val="15"/>
                <w:szCs w:val="15"/>
              </w:rPr>
              <w:t xml:space="preserve">☐</w:t>
            </w:r>
          </w:p>
        </w:tc>
      </w:tr>
      <w:tr>
        <w:tc>
          <w:tcPr>
            <w:tcW w:type="dxa" w:w="4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T-B5</w:t>
            </w:r>
          </w:p>
        </w:tc>
        <w:tc>
          <w:tcPr>
            <w:tcW w:type="dxa" w:w="44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Platform availability: 99.9% uptime over the last 7 days on staging under load.</w:t>
            </w:r>
          </w:p>
        </w:tc>
        <w:tc>
          <w:tcPr>
            <w:tcW w:type="dxa" w:w="34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Grafana SLO dashboard: 7-day rolling window.</w:t>
            </w:r>
          </w:p>
        </w:tc>
        <w:tc>
          <w:tcPr>
            <w:tcW w:type="dxa" w:w="116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b/>
                <w:bCs/>
                <w:color w:val="64748B"/>
                <w:sz w:val="15"/>
                <w:szCs w:val="15"/>
              </w:rPr>
              <w:t xml:space="preserve">☐</w:t>
            </w:r>
          </w:p>
        </w:tc>
      </w:tr>
    </w:tbl>
    <w:p>
      <w:pPr>
        <w:spacing w:after="0" w:before="60"/>
      </w:pPr>
      <w:r>
        <w:rPr>
          <w:rFonts w:ascii="Arial" w:cs="Arial" w:eastAsia="Arial" w:hAnsi="Arial"/>
          <w:sz w:val="20"/>
          <w:szCs w:val="20"/>
        </w:rPr>
        <w:t xml:space="preserve"/>
      </w:r>
    </w:p>
    <w:p>
      <w:pPr>
        <w:shd w:fill="7F1D1D" w:val="clear"/>
        <w:spacing w:after="120" w:before="280"/>
      </w:pPr>
      <w:r>
        <w:rPr>
          <w:rFonts w:ascii="Arial" w:cs="Arial" w:eastAsia="Arial" w:hAnsi="Arial"/>
          <w:b/>
          <w:bCs/>
          <w:color w:val="FFFFFF"/>
          <w:sz w:val="22"/>
          <w:szCs w:val="22"/>
        </w:rPr>
        <w:t xml:space="preserve">  Category C — Security (Hard Gates)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4400"/>
        <w:gridCol w:w="3400"/>
        <w:gridCol w:w="1160"/>
      </w:tblGrid>
      <w:tr>
        <w:tc>
          <w:tcPr>
            <w:tcW w:type="dxa" w:w="400"/>
            <w:tcBorders>
              <w:top w:val="single" w:color="0A1628" w:sz="14"/>
              <w:left w:val="single" w:color="0A1628" w:sz="14"/>
              <w:bottom w:val="single" w:color="0A1628" w:sz="14"/>
              <w:right w:val="single" w:color="0A1628" w:sz="14"/>
            </w:tcBorders>
            <w:shd w:fill="0A1628" w:val="clear"/>
            <w:tcMar>
              <w:top w:type="dxa" w:w="70"/>
              <w:left w:type="dxa" w:w="110"/>
              <w:bottom w:type="dxa" w:w="70"/>
              <w:right w:type="dxa" w:w="110"/>
            </w:tcMar>
            <w:vAlign w:val="center"/>
          </w:tcPr>
          <w:p>
            <w:r>
              <w:rPr>
                <w:rFonts w:ascii="Arial" w:cs="Arial" w:eastAsia="Arial" w:hAnsi="Arial"/>
                <w:b/>
                <w:bCs/>
                <w:color w:val="FFFFFF"/>
                <w:sz w:val="16"/>
                <w:szCs w:val="16"/>
              </w:rPr>
              <w:t xml:space="preserve">#</w:t>
            </w:r>
          </w:p>
        </w:tc>
        <w:tc>
          <w:tcPr>
            <w:tcW w:type="dxa" w:w="4400"/>
            <w:tcBorders>
              <w:top w:val="single" w:color="0A1628" w:sz="14"/>
              <w:left w:val="single" w:color="0A1628" w:sz="14"/>
              <w:bottom w:val="single" w:color="0A1628" w:sz="14"/>
              <w:right w:val="single" w:color="0A1628" w:sz="14"/>
            </w:tcBorders>
            <w:shd w:fill="0A1628" w:val="clear"/>
            <w:tcMar>
              <w:top w:type="dxa" w:w="70"/>
              <w:left w:type="dxa" w:w="110"/>
              <w:bottom w:type="dxa" w:w="70"/>
              <w:right w:type="dxa" w:w="110"/>
            </w:tcMar>
            <w:vAlign w:val="center"/>
          </w:tcPr>
          <w:p>
            <w:r>
              <w:rPr>
                <w:rFonts w:ascii="Arial" w:cs="Arial" w:eastAsia="Arial" w:hAnsi="Arial"/>
                <w:b/>
                <w:bCs/>
                <w:color w:val="FFFFFF"/>
                <w:sz w:val="16"/>
                <w:szCs w:val="16"/>
              </w:rPr>
              <w:t xml:space="preserve">Criterion</w:t>
            </w:r>
          </w:p>
        </w:tc>
        <w:tc>
          <w:tcPr>
            <w:tcW w:type="dxa" w:w="3400"/>
            <w:tcBorders>
              <w:top w:val="single" w:color="0A1628" w:sz="14"/>
              <w:left w:val="single" w:color="0A1628" w:sz="14"/>
              <w:bottom w:val="single" w:color="0A1628" w:sz="14"/>
              <w:right w:val="single" w:color="0A1628" w:sz="14"/>
            </w:tcBorders>
            <w:shd w:fill="0A1628" w:val="clear"/>
            <w:tcMar>
              <w:top w:type="dxa" w:w="70"/>
              <w:left w:type="dxa" w:w="110"/>
              <w:bottom w:type="dxa" w:w="70"/>
              <w:right w:type="dxa" w:w="110"/>
            </w:tcMar>
            <w:vAlign w:val="center"/>
          </w:tcPr>
          <w:p>
            <w:r>
              <w:rPr>
                <w:rFonts w:ascii="Arial" w:cs="Arial" w:eastAsia="Arial" w:hAnsi="Arial"/>
                <w:b/>
                <w:bCs/>
                <w:color w:val="FFFFFF"/>
                <w:sz w:val="16"/>
                <w:szCs w:val="16"/>
              </w:rPr>
              <w:t xml:space="preserve">Measurement</w:t>
            </w:r>
          </w:p>
        </w:tc>
        <w:tc>
          <w:tcPr>
            <w:tcW w:type="dxa" w:w="1160"/>
            <w:tcBorders>
              <w:top w:val="single" w:color="0A1628" w:sz="14"/>
              <w:left w:val="single" w:color="0A1628" w:sz="14"/>
              <w:bottom w:val="single" w:color="0A1628" w:sz="14"/>
              <w:right w:val="single" w:color="0A1628" w:sz="14"/>
            </w:tcBorders>
            <w:shd w:fill="0A1628" w:val="clear"/>
            <w:tcMar>
              <w:top w:type="dxa" w:w="70"/>
              <w:left w:type="dxa" w:w="110"/>
              <w:bottom w:type="dxa" w:w="70"/>
              <w:right w:type="dxa" w:w="110"/>
            </w:tcMar>
            <w:vAlign w:val="center"/>
          </w:tcPr>
          <w:p>
            <w:r>
              <w:rPr>
                <w:rFonts w:ascii="Arial" w:cs="Arial" w:eastAsia="Arial" w:hAnsi="Arial"/>
                <w:b/>
                <w:bCs/>
                <w:color w:val="FFFFFF"/>
                <w:sz w:val="16"/>
                <w:szCs w:val="16"/>
              </w:rPr>
              <w:t xml:space="preserve">Gate</w:t>
            </w:r>
          </w:p>
        </w:tc>
      </w:tr>
      <w:tr>
        <w:tc>
          <w:tcPr>
            <w:tcW w:type="dxa" w:w="4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T-C1</w:t>
            </w:r>
          </w:p>
        </w:tc>
        <w:tc>
          <w:tcPr>
            <w:tcW w:type="dxa" w:w="44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Penetration test by external firm: 0 CRITICAL findings. All HIGH findings remediated and verified by QA.</w:t>
            </w:r>
          </w:p>
        </w:tc>
        <w:tc>
          <w:tcPr>
            <w:tcW w:type="dxa" w:w="34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Pen test report + QA re-test results. CRITICAL = 0.</w:t>
            </w:r>
          </w:p>
        </w:tc>
        <w:tc>
          <w:tcPr>
            <w:tcW w:type="dxa" w:w="116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b/>
                <w:bCs/>
                <w:color w:val="64748B"/>
                <w:sz w:val="15"/>
                <w:szCs w:val="15"/>
              </w:rPr>
              <w:t xml:space="preserve">☐</w:t>
            </w:r>
          </w:p>
        </w:tc>
      </w:tr>
      <w:tr>
        <w:tc>
          <w:tcPr>
            <w:tcW w:type="dxa" w:w="4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T-C2</w:t>
            </w:r>
          </w:p>
        </w:tc>
        <w:tc>
          <w:tcPr>
            <w:tcW w:type="dxa" w:w="44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OWASP ZAP active scan: 0 CRITICAL, 0 HIGH findings on staging.</w:t>
            </w:r>
          </w:p>
        </w:tc>
        <w:tc>
          <w:tcPr>
            <w:tcW w:type="dxa" w:w="34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ZAP active scan report on staging.</w:t>
            </w:r>
          </w:p>
        </w:tc>
        <w:tc>
          <w:tcPr>
            <w:tcW w:type="dxa" w:w="116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b/>
                <w:bCs/>
                <w:color w:val="64748B"/>
                <w:sz w:val="15"/>
                <w:szCs w:val="15"/>
              </w:rPr>
              <w:t xml:space="preserve">☐</w:t>
            </w:r>
          </w:p>
        </w:tc>
      </w:tr>
      <w:tr>
        <w:tc>
          <w:tcPr>
            <w:tcW w:type="dxa" w:w="4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T-C3</w:t>
            </w:r>
          </w:p>
        </w:tc>
        <w:tc>
          <w:tcPr>
            <w:tcW w:type="dxa" w:w="44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All 11 manual security test cases pass (JWT alg:none, IDOR, SQL injection, premium bypass, audit log).</w:t>
            </w:r>
          </w:p>
        </w:tc>
        <w:tc>
          <w:tcPr>
            <w:tcW w:type="dxa" w:w="34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QA manual security test run log: all 11 = PASS.</w:t>
            </w:r>
          </w:p>
        </w:tc>
        <w:tc>
          <w:tcPr>
            <w:tcW w:type="dxa" w:w="116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b/>
                <w:bCs/>
                <w:color w:val="64748B"/>
                <w:sz w:val="15"/>
                <w:szCs w:val="15"/>
              </w:rPr>
              <w:t xml:space="preserve">☐</w:t>
            </w:r>
          </w:p>
        </w:tc>
      </w:tr>
      <w:tr>
        <w:tc>
          <w:tcPr>
            <w:tcW w:type="dxa" w:w="4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T-C4</w:t>
            </w:r>
          </w:p>
        </w:tc>
        <w:tc>
          <w:tcPr>
            <w:tcW w:type="dxa" w:w="44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TLS: Grade A or higher on SSL Labs for all public endpoints.</w:t>
            </w:r>
          </w:p>
        </w:tc>
        <w:tc>
          <w:tcPr>
            <w:tcW w:type="dxa" w:w="34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SSL Labs report: both endpoints Grade A+.</w:t>
            </w:r>
          </w:p>
        </w:tc>
        <w:tc>
          <w:tcPr>
            <w:tcW w:type="dxa" w:w="116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b/>
                <w:bCs/>
                <w:color w:val="64748B"/>
                <w:sz w:val="15"/>
                <w:szCs w:val="15"/>
              </w:rPr>
              <w:t xml:space="preserve">☐</w:t>
            </w:r>
          </w:p>
        </w:tc>
      </w:tr>
      <w:tr>
        <w:tc>
          <w:tcPr>
            <w:tcW w:type="dxa" w:w="4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T-C5</w:t>
            </w:r>
          </w:p>
        </w:tc>
        <w:tc>
          <w:tcPr>
            <w:tcW w:type="dxa" w:w="44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Trivy: 0 CRITICAL, 0 HIGH unfixed CVEs in all production Docker images.</w:t>
            </w:r>
          </w:p>
        </w:tc>
        <w:tc>
          <w:tcPr>
            <w:tcW w:type="dxa" w:w="34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Trivy scan of all 12 production images: 0 CRITICAL/HIGH.</w:t>
            </w:r>
          </w:p>
        </w:tc>
        <w:tc>
          <w:tcPr>
            <w:tcW w:type="dxa" w:w="116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b/>
                <w:bCs/>
                <w:color w:val="64748B"/>
                <w:sz w:val="15"/>
                <w:szCs w:val="15"/>
              </w:rPr>
              <w:t xml:space="preserve">☐</w:t>
            </w:r>
          </w:p>
        </w:tc>
      </w:tr>
    </w:tbl>
    <w:p>
      <w:pPr>
        <w:spacing w:after="0" w:before="60"/>
      </w:pPr>
      <w:r>
        <w:rPr>
          <w:rFonts w:ascii="Arial" w:cs="Arial" w:eastAsia="Arial" w:hAnsi="Arial"/>
          <w:sz w:val="20"/>
          <w:szCs w:val="20"/>
        </w:rPr>
        <w:t xml:space="preserve"/>
      </w:r>
    </w:p>
    <w:p>
      <w:pPr>
        <w:shd w:fill="004D40" w:val="clear"/>
        <w:spacing w:after="120" w:before="280"/>
      </w:pPr>
      <w:r>
        <w:rPr>
          <w:rFonts w:ascii="Arial" w:cs="Arial" w:eastAsia="Arial" w:hAnsi="Arial"/>
          <w:b/>
          <w:bCs/>
          <w:color w:val="FFFFFF"/>
          <w:sz w:val="22"/>
          <w:szCs w:val="22"/>
        </w:rPr>
        <w:t xml:space="preserve">  Category D — Accessibility (Hard Gates)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4400"/>
        <w:gridCol w:w="3400"/>
        <w:gridCol w:w="1160"/>
      </w:tblGrid>
      <w:tr>
        <w:tc>
          <w:tcPr>
            <w:tcW w:type="dxa" w:w="400"/>
            <w:tcBorders>
              <w:top w:val="single" w:color="0A1628" w:sz="14"/>
              <w:left w:val="single" w:color="0A1628" w:sz="14"/>
              <w:bottom w:val="single" w:color="0A1628" w:sz="14"/>
              <w:right w:val="single" w:color="0A1628" w:sz="14"/>
            </w:tcBorders>
            <w:shd w:fill="0A1628" w:val="clear"/>
            <w:tcMar>
              <w:top w:type="dxa" w:w="70"/>
              <w:left w:type="dxa" w:w="110"/>
              <w:bottom w:type="dxa" w:w="70"/>
              <w:right w:type="dxa" w:w="110"/>
            </w:tcMar>
            <w:vAlign w:val="center"/>
          </w:tcPr>
          <w:p>
            <w:r>
              <w:rPr>
                <w:rFonts w:ascii="Arial" w:cs="Arial" w:eastAsia="Arial" w:hAnsi="Arial"/>
                <w:b/>
                <w:bCs/>
                <w:color w:val="FFFFFF"/>
                <w:sz w:val="16"/>
                <w:szCs w:val="16"/>
              </w:rPr>
              <w:t xml:space="preserve">#</w:t>
            </w:r>
          </w:p>
        </w:tc>
        <w:tc>
          <w:tcPr>
            <w:tcW w:type="dxa" w:w="4400"/>
            <w:tcBorders>
              <w:top w:val="single" w:color="0A1628" w:sz="14"/>
              <w:left w:val="single" w:color="0A1628" w:sz="14"/>
              <w:bottom w:val="single" w:color="0A1628" w:sz="14"/>
              <w:right w:val="single" w:color="0A1628" w:sz="14"/>
            </w:tcBorders>
            <w:shd w:fill="0A1628" w:val="clear"/>
            <w:tcMar>
              <w:top w:type="dxa" w:w="70"/>
              <w:left w:type="dxa" w:w="110"/>
              <w:bottom w:type="dxa" w:w="70"/>
              <w:right w:type="dxa" w:w="110"/>
            </w:tcMar>
            <w:vAlign w:val="center"/>
          </w:tcPr>
          <w:p>
            <w:r>
              <w:rPr>
                <w:rFonts w:ascii="Arial" w:cs="Arial" w:eastAsia="Arial" w:hAnsi="Arial"/>
                <w:b/>
                <w:bCs/>
                <w:color w:val="FFFFFF"/>
                <w:sz w:val="16"/>
                <w:szCs w:val="16"/>
              </w:rPr>
              <w:t xml:space="preserve">Criterion</w:t>
            </w:r>
          </w:p>
        </w:tc>
        <w:tc>
          <w:tcPr>
            <w:tcW w:type="dxa" w:w="3400"/>
            <w:tcBorders>
              <w:top w:val="single" w:color="0A1628" w:sz="14"/>
              <w:left w:val="single" w:color="0A1628" w:sz="14"/>
              <w:bottom w:val="single" w:color="0A1628" w:sz="14"/>
              <w:right w:val="single" w:color="0A1628" w:sz="14"/>
            </w:tcBorders>
            <w:shd w:fill="0A1628" w:val="clear"/>
            <w:tcMar>
              <w:top w:type="dxa" w:w="70"/>
              <w:left w:type="dxa" w:w="110"/>
              <w:bottom w:type="dxa" w:w="70"/>
              <w:right w:type="dxa" w:w="110"/>
            </w:tcMar>
            <w:vAlign w:val="center"/>
          </w:tcPr>
          <w:p>
            <w:r>
              <w:rPr>
                <w:rFonts w:ascii="Arial" w:cs="Arial" w:eastAsia="Arial" w:hAnsi="Arial"/>
                <w:b/>
                <w:bCs/>
                <w:color w:val="FFFFFF"/>
                <w:sz w:val="16"/>
                <w:szCs w:val="16"/>
              </w:rPr>
              <w:t xml:space="preserve">Measurement</w:t>
            </w:r>
          </w:p>
        </w:tc>
        <w:tc>
          <w:tcPr>
            <w:tcW w:type="dxa" w:w="1160"/>
            <w:tcBorders>
              <w:top w:val="single" w:color="0A1628" w:sz="14"/>
              <w:left w:val="single" w:color="0A1628" w:sz="14"/>
              <w:bottom w:val="single" w:color="0A1628" w:sz="14"/>
              <w:right w:val="single" w:color="0A1628" w:sz="14"/>
            </w:tcBorders>
            <w:shd w:fill="0A1628" w:val="clear"/>
            <w:tcMar>
              <w:top w:type="dxa" w:w="70"/>
              <w:left w:type="dxa" w:w="110"/>
              <w:bottom w:type="dxa" w:w="70"/>
              <w:right w:type="dxa" w:w="110"/>
            </w:tcMar>
            <w:vAlign w:val="center"/>
          </w:tcPr>
          <w:p>
            <w:r>
              <w:rPr>
                <w:rFonts w:ascii="Arial" w:cs="Arial" w:eastAsia="Arial" w:hAnsi="Arial"/>
                <w:b/>
                <w:bCs/>
                <w:color w:val="FFFFFF"/>
                <w:sz w:val="16"/>
                <w:szCs w:val="16"/>
              </w:rPr>
              <w:t xml:space="preserve">Gate</w:t>
            </w:r>
          </w:p>
        </w:tc>
      </w:tr>
      <w:tr>
        <w:tc>
          <w:tcPr>
            <w:tcW w:type="dxa" w:w="4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T-D1</w:t>
            </w:r>
          </w:p>
        </w:tc>
        <w:tc>
          <w:tcPr>
            <w:tcW w:type="dxa" w:w="44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Axe automated scan: 0 critical violations across all 18 E2E-tested screens.</w:t>
            </w:r>
          </w:p>
        </w:tc>
        <w:tc>
          <w:tcPr>
            <w:tcW w:type="dxa" w:w="34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Axe reports embedded in Playwright test results: 0 critical.</w:t>
            </w:r>
          </w:p>
        </w:tc>
        <w:tc>
          <w:tcPr>
            <w:tcW w:type="dxa" w:w="116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b/>
                <w:bCs/>
                <w:color w:val="64748B"/>
                <w:sz w:val="15"/>
                <w:szCs w:val="15"/>
              </w:rPr>
              <w:t xml:space="preserve">☐</w:t>
            </w:r>
          </w:p>
        </w:tc>
      </w:tr>
      <w:tr>
        <w:tc>
          <w:tcPr>
            <w:tcW w:type="dxa" w:w="4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T-D2</w:t>
            </w:r>
          </w:p>
        </w:tc>
        <w:tc>
          <w:tcPr>
            <w:tcW w:type="dxa" w:w="44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Pa11y CLI: 0 errors on admin portal.</w:t>
            </w:r>
          </w:p>
        </w:tc>
        <w:tc>
          <w:tcPr>
            <w:tcW w:type="dxa" w:w="34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Pa11y report: 0 errors on all admin portal pages.</w:t>
            </w:r>
          </w:p>
        </w:tc>
        <w:tc>
          <w:tcPr>
            <w:tcW w:type="dxa" w:w="116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b/>
                <w:bCs/>
                <w:color w:val="64748B"/>
                <w:sz w:val="15"/>
                <w:szCs w:val="15"/>
              </w:rPr>
              <w:t xml:space="preserve">☐</w:t>
            </w:r>
          </w:p>
        </w:tc>
      </w:tr>
      <w:tr>
        <w:tc>
          <w:tcPr>
            <w:tcW w:type="dxa" w:w="4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T-D3</w:t>
            </w:r>
          </w:p>
        </w:tc>
        <w:tc>
          <w:tcPr>
            <w:tcW w:type="dxa" w:w="44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Manual VoiceOver: registration and quiz flow navigable without visual reference.</w:t>
            </w:r>
          </w:p>
        </w:tc>
        <w:tc>
          <w:tcPr>
            <w:tcW w:type="dxa" w:w="34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QA manual test log: all steps completed via VoiceOver alone.</w:t>
            </w:r>
          </w:p>
        </w:tc>
        <w:tc>
          <w:tcPr>
            <w:tcW w:type="dxa" w:w="116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b/>
                <w:bCs/>
                <w:color w:val="64748B"/>
                <w:sz w:val="15"/>
                <w:szCs w:val="15"/>
              </w:rPr>
              <w:t xml:space="preserve">☐</w:t>
            </w:r>
          </w:p>
        </w:tc>
      </w:tr>
    </w:tbl>
    <w:p>
      <w:pPr>
        <w:spacing w:after="0" w:before="60"/>
      </w:pPr>
      <w:r>
        <w:rPr>
          <w:rFonts w:ascii="Arial" w:cs="Arial" w:eastAsia="Arial" w:hAnsi="Arial"/>
          <w:sz w:val="20"/>
          <w:szCs w:val="20"/>
        </w:rPr>
        <w:t xml:space="preserve"/>
      </w:r>
    </w:p>
    <w:p>
      <w:pPr>
        <w:shd w:fill="3B0764" w:val="clear"/>
        <w:spacing w:after="120" w:before="280"/>
      </w:pPr>
      <w:r>
        <w:rPr>
          <w:rFonts w:ascii="Arial" w:cs="Arial" w:eastAsia="Arial" w:hAnsi="Arial"/>
          <w:b/>
          <w:bCs/>
          <w:color w:val="FFFFFF"/>
          <w:sz w:val="22"/>
          <w:szCs w:val="22"/>
        </w:rPr>
        <w:t xml:space="preserve">  Category E — Functional (Hard Gates)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4400"/>
        <w:gridCol w:w="3400"/>
        <w:gridCol w:w="1160"/>
      </w:tblGrid>
      <w:tr>
        <w:tc>
          <w:tcPr>
            <w:tcW w:type="dxa" w:w="400"/>
            <w:tcBorders>
              <w:top w:val="single" w:color="0A1628" w:sz="14"/>
              <w:left w:val="single" w:color="0A1628" w:sz="14"/>
              <w:bottom w:val="single" w:color="0A1628" w:sz="14"/>
              <w:right w:val="single" w:color="0A1628" w:sz="14"/>
            </w:tcBorders>
            <w:shd w:fill="0A1628" w:val="clear"/>
            <w:tcMar>
              <w:top w:type="dxa" w:w="70"/>
              <w:left w:type="dxa" w:w="110"/>
              <w:bottom w:type="dxa" w:w="70"/>
              <w:right w:type="dxa" w:w="110"/>
            </w:tcMar>
            <w:vAlign w:val="center"/>
          </w:tcPr>
          <w:p>
            <w:r>
              <w:rPr>
                <w:rFonts w:ascii="Arial" w:cs="Arial" w:eastAsia="Arial" w:hAnsi="Arial"/>
                <w:b/>
                <w:bCs/>
                <w:color w:val="FFFFFF"/>
                <w:sz w:val="16"/>
                <w:szCs w:val="16"/>
              </w:rPr>
              <w:t xml:space="preserve">#</w:t>
            </w:r>
          </w:p>
        </w:tc>
        <w:tc>
          <w:tcPr>
            <w:tcW w:type="dxa" w:w="4400"/>
            <w:tcBorders>
              <w:top w:val="single" w:color="0A1628" w:sz="14"/>
              <w:left w:val="single" w:color="0A1628" w:sz="14"/>
              <w:bottom w:val="single" w:color="0A1628" w:sz="14"/>
              <w:right w:val="single" w:color="0A1628" w:sz="14"/>
            </w:tcBorders>
            <w:shd w:fill="0A1628" w:val="clear"/>
            <w:tcMar>
              <w:top w:type="dxa" w:w="70"/>
              <w:left w:type="dxa" w:w="110"/>
              <w:bottom w:type="dxa" w:w="70"/>
              <w:right w:type="dxa" w:w="110"/>
            </w:tcMar>
            <w:vAlign w:val="center"/>
          </w:tcPr>
          <w:p>
            <w:r>
              <w:rPr>
                <w:rFonts w:ascii="Arial" w:cs="Arial" w:eastAsia="Arial" w:hAnsi="Arial"/>
                <w:b/>
                <w:bCs/>
                <w:color w:val="FFFFFF"/>
                <w:sz w:val="16"/>
                <w:szCs w:val="16"/>
              </w:rPr>
              <w:t xml:space="preserve">Criterion</w:t>
            </w:r>
          </w:p>
        </w:tc>
        <w:tc>
          <w:tcPr>
            <w:tcW w:type="dxa" w:w="3400"/>
            <w:tcBorders>
              <w:top w:val="single" w:color="0A1628" w:sz="14"/>
              <w:left w:val="single" w:color="0A1628" w:sz="14"/>
              <w:bottom w:val="single" w:color="0A1628" w:sz="14"/>
              <w:right w:val="single" w:color="0A1628" w:sz="14"/>
            </w:tcBorders>
            <w:shd w:fill="0A1628" w:val="clear"/>
            <w:tcMar>
              <w:top w:type="dxa" w:w="70"/>
              <w:left w:type="dxa" w:w="110"/>
              <w:bottom w:type="dxa" w:w="70"/>
              <w:right w:type="dxa" w:w="110"/>
            </w:tcMar>
            <w:vAlign w:val="center"/>
          </w:tcPr>
          <w:p>
            <w:r>
              <w:rPr>
                <w:rFonts w:ascii="Arial" w:cs="Arial" w:eastAsia="Arial" w:hAnsi="Arial"/>
                <w:b/>
                <w:bCs/>
                <w:color w:val="FFFFFF"/>
                <w:sz w:val="16"/>
                <w:szCs w:val="16"/>
              </w:rPr>
              <w:t xml:space="preserve">Measurement</w:t>
            </w:r>
          </w:p>
        </w:tc>
        <w:tc>
          <w:tcPr>
            <w:tcW w:type="dxa" w:w="1160"/>
            <w:tcBorders>
              <w:top w:val="single" w:color="0A1628" w:sz="14"/>
              <w:left w:val="single" w:color="0A1628" w:sz="14"/>
              <w:bottom w:val="single" w:color="0A1628" w:sz="14"/>
              <w:right w:val="single" w:color="0A1628" w:sz="14"/>
            </w:tcBorders>
            <w:shd w:fill="0A1628" w:val="clear"/>
            <w:tcMar>
              <w:top w:type="dxa" w:w="70"/>
              <w:left w:type="dxa" w:w="110"/>
              <w:bottom w:type="dxa" w:w="70"/>
              <w:right w:type="dxa" w:w="110"/>
            </w:tcMar>
            <w:vAlign w:val="center"/>
          </w:tcPr>
          <w:p>
            <w:r>
              <w:rPr>
                <w:rFonts w:ascii="Arial" w:cs="Arial" w:eastAsia="Arial" w:hAnsi="Arial"/>
                <w:b/>
                <w:bCs/>
                <w:color w:val="FFFFFF"/>
                <w:sz w:val="16"/>
                <w:szCs w:val="16"/>
              </w:rPr>
              <w:t xml:space="preserve">Gate</w:t>
            </w:r>
          </w:p>
        </w:tc>
      </w:tr>
      <w:tr>
        <w:tc>
          <w:tcPr>
            <w:tcW w:type="dxa" w:w="4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T-E1</w:t>
            </w:r>
          </w:p>
        </w:tc>
        <w:tc>
          <w:tcPr>
            <w:tcW w:type="dxa" w:w="44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All 57 P0 stories accepted by PO in staging. 0 P0 stories In Progress.</w:t>
            </w:r>
          </w:p>
        </w:tc>
        <w:tc>
          <w:tcPr>
            <w:tcW w:type="dxa" w:w="34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Jira: P0 filter in Sprint board = 0 stories in any status other than Done.</w:t>
            </w:r>
          </w:p>
        </w:tc>
        <w:tc>
          <w:tcPr>
            <w:tcW w:type="dxa" w:w="116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b/>
                <w:bCs/>
                <w:color w:val="64748B"/>
                <w:sz w:val="15"/>
                <w:szCs w:val="15"/>
              </w:rPr>
              <w:t xml:space="preserve">☐</w:t>
            </w:r>
          </w:p>
        </w:tc>
      </w:tr>
      <w:tr>
        <w:tc>
          <w:tcPr>
            <w:tcW w:type="dxa" w:w="4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T-E2</w:t>
            </w:r>
          </w:p>
        </w:tc>
        <w:tc>
          <w:tcPr>
            <w:tcW w:type="dxa" w:w="44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0 P1 (High severity) open bugs. ≤ 5 P2 (Medium) bugs, each risk-accepted by PO in writing.</w:t>
            </w:r>
          </w:p>
        </w:tc>
        <w:tc>
          <w:tcPr>
            <w:tcW w:type="dxa" w:w="34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Jira bug dashboard: P1 count = 0. P2 count ≤ 5 with PO acceptance comment.</w:t>
            </w:r>
          </w:p>
        </w:tc>
        <w:tc>
          <w:tcPr>
            <w:tcW w:type="dxa" w:w="116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b/>
                <w:bCs/>
                <w:color w:val="64748B"/>
                <w:sz w:val="15"/>
                <w:szCs w:val="15"/>
              </w:rPr>
              <w:t xml:space="preserve">☐</w:t>
            </w:r>
          </w:p>
        </w:tc>
      </w:tr>
      <w:tr>
        <w:tc>
          <w:tcPr>
            <w:tcW w:type="dxa" w:w="4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T-E3</w:t>
            </w:r>
          </w:p>
        </w:tc>
        <w:tc>
          <w:tcPr>
            <w:tcW w:type="dxa" w:w="44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GDPR/DPDP compliance: data export, account deletion, privacy notice — all verified end-to-end.</w:t>
            </w:r>
          </w:p>
        </w:tc>
        <w:tc>
          <w:tcPr>
            <w:tcW w:type="dxa" w:w="34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QA test log: register → privacy notice → export JSON → delete → data gone.</w:t>
            </w:r>
          </w:p>
        </w:tc>
        <w:tc>
          <w:tcPr>
            <w:tcW w:type="dxa" w:w="116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b/>
                <w:bCs/>
                <w:color w:val="64748B"/>
                <w:sz w:val="15"/>
                <w:szCs w:val="15"/>
              </w:rPr>
              <w:t xml:space="preserve">☐</w:t>
            </w:r>
          </w:p>
        </w:tc>
      </w:tr>
      <w:tr>
        <w:tc>
          <w:tcPr>
            <w:tcW w:type="dxa" w:w="4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T-E4</w:t>
            </w:r>
          </w:p>
        </w:tc>
        <w:tc>
          <w:tcPr>
            <w:tcW w:type="dxa" w:w="44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Hindi UI: all Sprint 1+2+3 screens verified in Hindi with no missing keys or layout breaks.</w:t>
            </w:r>
          </w:p>
        </w:tc>
        <w:tc>
          <w:tcPr>
            <w:tcW w:type="dxa" w:w="34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QA Hindi test run: screenshots submitted to Jira. PO has reviewed and accepted.</w:t>
            </w:r>
          </w:p>
        </w:tc>
        <w:tc>
          <w:tcPr>
            <w:tcW w:type="dxa" w:w="116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b/>
                <w:bCs/>
                <w:color w:val="64748B"/>
                <w:sz w:val="15"/>
                <w:szCs w:val="15"/>
              </w:rPr>
              <w:t xml:space="preserve">☐</w:t>
            </w:r>
          </w:p>
        </w:tc>
      </w:tr>
      <w:tr>
        <w:tc>
          <w:tcPr>
            <w:tcW w:type="dxa" w:w="4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T-E5</w:t>
            </w:r>
          </w:p>
        </w:tc>
        <w:tc>
          <w:tcPr>
            <w:tcW w:type="dxa" w:w="44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Stripe live mode: 3 real payment transactions processed and refunded successfully in staging.</w:t>
            </w:r>
          </w:p>
        </w:tc>
        <w:tc>
          <w:tcPr>
            <w:tcW w:type="dxa" w:w="34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QA log: Stripe dashboard shows 3 succeeded + 3 refunded charges.</w:t>
            </w:r>
          </w:p>
        </w:tc>
        <w:tc>
          <w:tcPr>
            <w:tcW w:type="dxa" w:w="116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b/>
                <w:bCs/>
                <w:color w:val="64748B"/>
                <w:sz w:val="15"/>
                <w:szCs w:val="15"/>
              </w:rPr>
              <w:t xml:space="preserve">☐</w:t>
            </w:r>
          </w:p>
        </w:tc>
      </w:tr>
    </w:tbl>
    <w:p>
      <w:pPr>
        <w:spacing w:after="0" w:before="60"/>
      </w:pPr>
      <w:r>
        <w:rPr>
          <w:rFonts w:ascii="Arial" w:cs="Arial" w:eastAsia="Arial" w:hAnsi="Arial"/>
          <w:sz w:val="20"/>
          <w:szCs w:val="20"/>
        </w:rPr>
        <w:t xml:space="preserve"/>
      </w:r>
    </w:p>
    <w:p>
      <w:pPr>
        <w:jc w:val="center"/>
      </w:pPr>
      <w:r>
        <w:rPr>
          <w:rFonts w:ascii="Arial" w:cs="Arial" w:eastAsia="Arial" w:hAnsi="Arial"/>
          <w:i/>
          <w:iCs/>
          <w:color w:val="64748B"/>
          <w:sz w:val="18"/>
          <w:szCs w:val="18"/>
        </w:rPr>
        <w:t xml:space="preserve">QA Lead sign-off: _________________________ Date: _____________  |  Engineering Lead sign-off: _________________________ Date: _____________</w:t>
      </w:r>
    </w:p>
    <w:sectPr>
      <w:headerReference w:type="default" r:id="rId7"/>
      <w:footerReference w:type="default" r:id="rId8"/>
      <w:pgSz w:w="12240" w:h="15840" w:orient="portrait"/>
      <w:pgMar w:top="900" w:right="900" w:bottom="9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A1628" w:sz="8" w:space="1"/>
      </w:pBdr>
      <w:spacing w:before="100"/>
    </w:pPr>
    <w:r>
      <w:rPr>
        <w:rFonts w:ascii="Arial" w:cs="Arial" w:eastAsia="Arial" w:hAnsi="Arial"/>
        <w:color w:val="64748B"/>
        <w:sz w:val="16"/>
        <w:szCs w:val="16"/>
      </w:rPr>
      <w:t xml:space="preserve">Master Test Plan  |  Adaptive Learning Platform  |  April 2026  |  Page </w:t>
    </w:r>
    <w:r>
      <w:rPr>
        <w:rFonts w:ascii="Arial" w:cs="Arial" w:eastAsia="Arial" w:hAnsi="Arial"/>
        <w:color w:val="64748B"/>
        <w:sz w:val="16"/>
        <w:szCs w:val="16"/>
      </w:rPr>
      <w:pgNum/>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A1628" w:sz="8" w:space="1"/>
      </w:pBdr>
      <w:spacing w:after="100"/>
    </w:pPr>
    <w:r>
      <w:rPr>
        <w:rFonts w:ascii="Arial" w:cs="Arial" w:eastAsia="Arial" w:hAnsi="Arial"/>
        <w:b/>
        <w:bCs/>
        <w:color w:val="0A1628"/>
        <w:sz w:val="16"/>
        <w:szCs w:val="16"/>
      </w:rPr>
      <w:t xml:space="preserve">ADAPTIVE LEARNING PLATFORM  </w:t>
    </w:r>
    <w:r>
      <w:rPr>
        <w:rFonts w:ascii="Arial" w:cs="Arial" w:eastAsia="Arial" w:hAnsi="Arial"/>
        <w:color w:val="64748B"/>
        <w:sz w:val="16"/>
        <w:szCs w:val="16"/>
      </w:rPr>
      <w:t xml:space="preserve">|  Master Test Plan  |  v1.0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0F172A"/>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80"/>
      <w:outlineLvl w:val="0"/>
    </w:pPr>
    <w:rPr>
      <w:rFonts w:ascii="Arial" w:cs="Arial" w:eastAsia="Arial" w:hAnsi="Arial"/>
      <w:b/>
      <w:bCs/>
      <w:color w:val="0A1628"/>
      <w:sz w:val="34"/>
      <w:szCs w:val="34"/>
    </w:rPr>
  </w:style>
  <w:style w:type="paragraph" w:styleId="Heading2">
    <w:name w:val="Heading 2"/>
    <w:basedOn w:val="Normal"/>
    <w:next w:val="Normal"/>
    <w:qFormat/>
    <w:pPr>
      <w:spacing w:after="100" w:before="260"/>
      <w:outlineLvl w:val="1"/>
    </w:pPr>
    <w:rPr>
      <w:rFonts w:ascii="Arial" w:cs="Arial" w:eastAsia="Arial" w:hAnsi="Arial"/>
      <w:b/>
      <w:bCs/>
      <w:color w:val="1D3461"/>
      <w:sz w:val="24"/>
      <w:szCs w:val="24"/>
    </w:rPr>
  </w:style>
  <w:style w:type="paragraph" w:styleId="Heading3">
    <w:name w:val="Heading 3"/>
    <w:basedOn w:val="Normal"/>
    <w:next w:val="Normal"/>
    <w:qFormat/>
    <w:pPr>
      <w:spacing w:after="80" w:before="180"/>
      <w:outlineLvl w:val="2"/>
    </w:pPr>
    <w:rPr>
      <w:rFonts w:ascii="Arial" w:cs="Arial" w:eastAsia="Arial" w:hAnsi="Arial"/>
      <w:b/>
      <w:bCs/>
      <w:color w:val="1565C0"/>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2026-04-20T13:25:59.592Z</dcterms:created>
  <dcterms:modified xsi:type="dcterms:W3CDTF">2026-04-20T13:25:59.593Z</dcterms:modified>
</cp:coreProperties>
</file>

<file path=docProps/custom.xml><?xml version="1.0" encoding="utf-8"?>
<Properties xmlns="http://schemas.openxmlformats.org/officeDocument/2006/custom-properties" xmlns:vt="http://schemas.openxmlformats.org/officeDocument/2006/docPropsVTypes"/>
</file>