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Verification of Deep-Learned Control via Reachable Polyhedral Marching: An Expert Analysis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autonomous systems from highly controlled laboratory environments to the chaotic realities of the physical world has necessitated a fundamental shift in how we approach software reliability. In the traditional engineering paradigm, often referred to as "Software 1.0," humans manually write code and logic, which can be verified through standard unit testing and formal methods.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modern era of robotics is increasingly defined by "Software 2.0," where complex behaviors are not programmed but learned from data through deep neural networks.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these networks achieve unprecedented accuracy in perception and decision-making, they operate as high-dimensional black boxes, often lacking the transparency required for safety-critical deployment.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safety-critical sectors such as aerospace, autonomous driving, and healthcare, the inability to mathematically guarantee a system's behavior is a primary bottleneck to full-scale adoption.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Neural network controllers (NNCs) are now frequently used for everything from maintaining the centerline of a runway in an aircraft to balancing the unstable dynamics of a humanoid robot.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Despite their empirical success, these systems are vulnerable to adversarial perturbations—minuscule changes to inputs that can lead to wildly incorrect outputs—and the accumulation of errors over time in a closed-loop feedback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Formal verification serves as the rigorous mathematical answer to these vulnerabilities, aiming to prove that a system will never enter an unsafe state or, conversely, that it will always reach a desired goal.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Reachable Polyhedral Marching (RPM) algorithm represents a significant technical leap in this field, moving beyond conservative approximations toward exact, anytime analysis of neural network behavior.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Architecture of Deep-Learned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how RPM verifies a system, one must first deconstruct the underlying mathematics of the neural network itself. Most modern robotic control systems rely on feedforward neural networks using the Rectified Linear Unit (ReLU) activation function.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ReLU function, defined simply as </w:t>
      </w:r>
      <w:r w:rsidDel="00000000" w:rsidR="00000000" w:rsidRPr="00000000">
        <w:rPr>
          <w:rFonts w:ascii="Google Sans" w:cs="Google Sans" w:eastAsia="Google Sans" w:hAnsi="Google Sans"/>
          <w:color w:val="1f1f1f"/>
        </w:rPr>
        <w:drawing>
          <wp:inline distB="19050" distT="19050" distL="19050" distR="19050">
            <wp:extent cx="1350016" cy="228172"/>
            <wp:effectExtent b="0" l="0" r="0" t="0"/>
            <wp:docPr id="4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350016" cy="228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atomic unit that grants neural networks their power and their unique geometric properties.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Homogeneous Recursive Formulations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deep neural network with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44"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The map from an input </w:t>
      </w:r>
      <w:r w:rsidDel="00000000" w:rsidR="00000000" w:rsidRPr="00000000">
        <w:rPr>
          <w:rFonts w:ascii="Google Sans" w:cs="Google Sans" w:eastAsia="Google Sans" w:hAnsi="Google Sans"/>
          <w:color w:val="1f1f1f"/>
        </w:rPr>
        <w:drawing>
          <wp:inline distB="19050" distT="19050" distL="19050" distR="19050">
            <wp:extent cx="550813" cy="227922"/>
            <wp:effectExtent b="0" l="0" r="0" t="0"/>
            <wp:docPr id="43"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50813" cy="2279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output </w:t>
      </w:r>
      <w:r w:rsidDel="00000000" w:rsidR="00000000" w:rsidRPr="00000000">
        <w:rPr>
          <w:rFonts w:ascii="Google Sans" w:cs="Google Sans" w:eastAsia="Google Sans" w:hAnsi="Google Sans"/>
          <w:color w:val="1f1f1f"/>
        </w:rPr>
        <w:drawing>
          <wp:inline distB="19050" distT="19050" distL="19050" distR="19050">
            <wp:extent cx="578197" cy="227487"/>
            <wp:effectExtent b="0" l="0" r="0" t="0"/>
            <wp:docPr id="4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8197" cy="227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 a recursive iteration: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5"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304651" cy="228489"/>
            <wp:effectExtent b="0" l="0" r="0" t="0"/>
            <wp:docPr id="50"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04651" cy="2284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output of the previous layer, </w:t>
      </w:r>
      <w:r w:rsidDel="00000000" w:rsidR="00000000" w:rsidRPr="00000000">
        <w:rPr>
          <w:rFonts w:ascii="Google Sans" w:cs="Google Sans" w:eastAsia="Google Sans" w:hAnsi="Google Sans"/>
          <w:color w:val="1f1f1f"/>
        </w:rPr>
        <w:drawing>
          <wp:inline distB="19050" distT="19050" distL="19050" distR="19050">
            <wp:extent cx="227856" cy="227856"/>
            <wp:effectExtent b="0" l="0" r="0" t="0"/>
            <wp:docPr id="49"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227856" cy="2278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weight matrix, and </w:t>
      </w:r>
      <w:r w:rsidDel="00000000" w:rsidR="00000000" w:rsidRPr="00000000">
        <w:rPr>
          <w:rFonts w:ascii="Google Sans" w:cs="Google Sans" w:eastAsia="Google Sans" w:hAnsi="Google Sans"/>
          <w:color w:val="1f1f1f"/>
        </w:rPr>
        <w:drawing>
          <wp:inline distB="19050" distT="19050" distL="19050" distR="19050">
            <wp:extent cx="132903" cy="227834"/>
            <wp:effectExtent b="0" l="0" r="0" t="0"/>
            <wp:docPr id="5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2903" cy="227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bias vector.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purposes of formal analysis, it is often more efficient to represent these parameters in a homogeneous form, which combines the weights and biases into a single matrix </w:t>
      </w:r>
      <w:r w:rsidDel="00000000" w:rsidR="00000000" w:rsidRPr="00000000">
        <w:rPr>
          <w:rFonts w:ascii="Google Sans" w:cs="Google Sans" w:eastAsia="Google Sans" w:hAnsi="Google Sans"/>
          <w:color w:val="1f1f1f"/>
        </w:rPr>
        <w:drawing>
          <wp:inline distB="19050" distT="19050" distL="19050" distR="19050">
            <wp:extent cx="197197" cy="215978"/>
            <wp:effectExtent b="0" l="0" r="0" t="0"/>
            <wp:docPr id="5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97197" cy="2159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allows the entire layer transition to be treated as a unified linear transformation before the activation function is applied. We define the homogeneous parameters as follows: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4712"/>
            <wp:effectExtent b="0" l="0" r="0" t="0"/>
            <wp:docPr id="60"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905500" cy="45471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56"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framework, the hidden state at each layer includes a constant '1' to account for the bias term. The network's behavior is determined by the activation pattern </w:t>
      </w:r>
      <w:r w:rsidDel="00000000" w:rsidR="00000000" w:rsidRPr="00000000">
        <w:rPr>
          <w:rFonts w:ascii="Google Sans" w:cs="Google Sans" w:eastAsia="Google Sans" w:hAnsi="Google Sans"/>
          <w:color w:val="1f1f1f"/>
        </w:rPr>
        <w:drawing>
          <wp:inline distB="19050" distT="19050" distL="19050" distR="19050">
            <wp:extent cx="356592" cy="231303"/>
            <wp:effectExtent b="0" l="0" r="0" t="0"/>
            <wp:docPr id="58"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356592" cy="2313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binary vector representing whether each neuron is "on" or "off".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neuron is active (</w:t>
      </w:r>
      <w:r w:rsidDel="00000000" w:rsidR="00000000" w:rsidRPr="00000000">
        <w:rPr>
          <w:rFonts w:ascii="Google Sans" w:cs="Google Sans" w:eastAsia="Google Sans" w:hAnsi="Google Sans"/>
          <w:color w:val="1f1f1f"/>
        </w:rPr>
        <w:drawing>
          <wp:inline distB="19050" distT="19050" distL="19050" distR="19050">
            <wp:extent cx="445740" cy="227612"/>
            <wp:effectExtent b="0" l="0" r="0" t="0"/>
            <wp:docPr id="61" name="image53.png"/>
            <a:graphic>
              <a:graphicData uri="http://schemas.openxmlformats.org/drawingml/2006/picture">
                <pic:pic>
                  <pic:nvPicPr>
                    <pic:cNvPr id="0" name="image53.png"/>
                    <pic:cNvPicPr preferRelativeResize="0"/>
                  </pic:nvPicPr>
                  <pic:blipFill>
                    <a:blip r:embed="rId18"/>
                    <a:srcRect b="0" l="0" r="0" t="0"/>
                    <a:stretch>
                      <a:fillRect/>
                    </a:stretch>
                  </pic:blipFill>
                  <pic:spPr>
                    <a:xfrm>
                      <a:off x="0" y="0"/>
                      <a:ext cx="445740" cy="227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its pre-activation value is positive and inactive (</w:t>
      </w:r>
      <w:r w:rsidDel="00000000" w:rsidR="00000000" w:rsidRPr="00000000">
        <w:rPr>
          <w:rFonts w:ascii="Google Sans" w:cs="Google Sans" w:eastAsia="Google Sans" w:hAnsi="Google Sans"/>
          <w:color w:val="1f1f1f"/>
        </w:rPr>
        <w:drawing>
          <wp:inline distB="19050" distT="19050" distL="19050" distR="19050">
            <wp:extent cx="445740" cy="227612"/>
            <wp:effectExtent b="0" l="0" r="0" t="0"/>
            <wp:docPr id="63"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445740" cy="2276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otherwise.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Piecewise Affine Nature of Intelligence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insight for formal verification is that ReLU networks are equivalent to continuous piecewise-affine (PWA) functions.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means the network does not behave like a single complex curve, but rather like a mosaic of many flat, linear surfaces joined at their edges.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input space is tessellated into a finite collection of polyhedra, and within each polyhedron, the network simplifies to a basic affine equation: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65"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212228" cy="231522"/>
            <wp:effectExtent b="0" l="0" r="0" t="0"/>
            <wp:docPr id="6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2228" cy="231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6361" cy="222772"/>
            <wp:effectExtent b="0" l="0" r="0" t="0"/>
            <wp:docPr id="69"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176361" cy="2227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local slope and intercept of the network for the </w:t>
      </w:r>
      <w:r w:rsidDel="00000000" w:rsidR="00000000" w:rsidRPr="00000000">
        <w:rPr>
          <w:rFonts w:ascii="Google Sans" w:cs="Google Sans" w:eastAsia="Google Sans" w:hAnsi="Google Sans"/>
          <w:color w:val="1f1f1f"/>
        </w:rPr>
        <w:drawing>
          <wp:inline distB="19050" distT="19050" distL="19050" distR="19050">
            <wp:extent cx="232172" cy="232172"/>
            <wp:effectExtent b="0" l="0" r="0" t="0"/>
            <wp:docPr id="70"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232172" cy="2321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region.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each region is a convex polyhedron defined by linear inequalities, the entire network can be analyzed using the tools of linear programming and computational geometry.</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Formal 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in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0813" cy="227922"/>
                  <wp:effectExtent b="0" l="0" r="0" t="0"/>
                  <wp:docPr id="71"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550813" cy="22792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condition of the robot or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 Matrix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72893" cy="228916"/>
                  <wp:effectExtent b="0" l="0" r="0" t="0"/>
                  <wp:docPr id="72"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972893" cy="22891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the strength of connections between neurons.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Activation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10977" cy="227744"/>
                  <wp:effectExtent b="0" l="0" r="0" t="0"/>
                  <wp:docPr id="2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910977" cy="2277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Determines the active linear piece of the network.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Polyhedral Region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618212" cy="228453"/>
                  <wp:effectExtent b="0" l="0" r="0" t="0"/>
                  <wp:docPr id="2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618212" cy="22845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"domain of validity" for a local linear map.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062333" cy="227643"/>
                  <wp:effectExtent b="0" l="0" r="0" t="0"/>
                  <wp:docPr id="3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1062333" cy="22764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control action or state prediction.</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1: The ReLU "Hinge" and Function Construction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This figure should be a three-part conceptual diagram. The left panel shows the basic ReLU "hinge" function. The middle panel shows how adding three different hinges with different weights creates a 1D piecewise linear "hat" or "tent" function. The right panel shows a 2D surface made of several flat, tilted plates (facets), illustrating how a 2D input space is partitioned into polyhedra where each plate is a linear map. This helps visualize the "mosaic" analogy.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Reachable Polyhedral Marching: The Core Algorithm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existing methods for analyzing neural networks typically proceed layer-by-layer, RPM takes a fundamentally different approach by exploring the input space in an incremental, connected walk.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Layer-by-layer methods can be likened to a bulldozer trying to move an entire wall at once; if the process is interrupted, nothing useful remains.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RPM, by contrast, is like a scout exploring a landscape one patch at a time. If the exploration stops early, the user still has a valid map of the territory already covered—a property known as "anytime" verification.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Determining Polyhedral Regions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task of RPM is to translate an activation pattern </w:t>
      </w:r>
      <w:r w:rsidDel="00000000" w:rsidR="00000000" w:rsidRPr="00000000">
        <w:rPr>
          <w:rFonts w:ascii="Google Sans" w:cs="Google Sans" w:eastAsia="Google Sans" w:hAnsi="Google Sans"/>
          <w:color w:val="1f1f1f"/>
        </w:rPr>
        <w:drawing>
          <wp:inline distB="19050" distT="19050" distL="19050" distR="19050">
            <wp:extent cx="107603" cy="234770"/>
            <wp:effectExtent b="0" l="0" r="0" t="0"/>
            <wp:docPr id="3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its corresponding polyhedron in the input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every neuron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34"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every layer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3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pre-activation value </w:t>
      </w:r>
      <w:r w:rsidDel="00000000" w:rsidR="00000000" w:rsidRPr="00000000">
        <w:rPr>
          <w:rFonts w:ascii="Google Sans" w:cs="Google Sans" w:eastAsia="Google Sans" w:hAnsi="Google Sans"/>
          <w:color w:val="1f1f1f"/>
        </w:rPr>
        <w:drawing>
          <wp:inline distB="19050" distT="19050" distL="19050" distR="19050">
            <wp:extent cx="286494" cy="238745"/>
            <wp:effectExtent b="0" l="0" r="0" t="0"/>
            <wp:docPr id="38"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286494" cy="238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either positive or non-positive to maintain the current pattern.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We can write the pre-activation as a function of the input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3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9538"/>
            <wp:effectExtent b="0" l="0" r="0" t="0"/>
            <wp:docPr id="40"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5905500" cy="5295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equation defines a halfspace constraint </w:t>
      </w:r>
      <w:r w:rsidDel="00000000" w:rsidR="00000000" w:rsidRPr="00000000">
        <w:rPr>
          <w:rFonts w:ascii="Google Sans" w:cs="Google Sans" w:eastAsia="Google Sans" w:hAnsi="Google Sans"/>
          <w:color w:val="1f1f1f"/>
        </w:rPr>
        <w:drawing>
          <wp:inline distB="19050" distT="19050" distL="19050" distR="19050">
            <wp:extent cx="756494" cy="239397"/>
            <wp:effectExtent b="0" l="0" r="0" t="0"/>
            <wp:docPr id="41"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756494" cy="2393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collecting these constraints for all neurons in the network, RPM defines a polyhedron </w:t>
      </w:r>
      <w:r w:rsidDel="00000000" w:rsidR="00000000" w:rsidRPr="00000000">
        <w:rPr>
          <w:rFonts w:ascii="Google Sans" w:cs="Google Sans" w:eastAsia="Google Sans" w:hAnsi="Google Sans"/>
          <w:color w:val="1f1f1f"/>
        </w:rPr>
        <w:drawing>
          <wp:inline distB="19050" distT="19050" distL="19050" distR="19050">
            <wp:extent cx="144066" cy="230505"/>
            <wp:effectExtent b="0" l="0" r="0" t="0"/>
            <wp:docPr id="1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activation pattern remains constant.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Essential Representation and Redundancy Removal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computational hurdle in polyhedral analysis is the presence of redundant constraints.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network with thousands of neurons might generate thousands of linear inequalities to define a single region, but many of these may be irrelevant (e.g., </w:t>
      </w:r>
      <w:r w:rsidDel="00000000" w:rsidR="00000000" w:rsidRPr="00000000">
        <w:rPr>
          <w:rFonts w:ascii="Google Sans" w:cs="Google Sans" w:eastAsia="Google Sans" w:hAnsi="Google Sans"/>
          <w:color w:val="1f1f1f"/>
        </w:rPr>
        <w:drawing>
          <wp:inline distB="19050" distT="19050" distL="19050" distR="19050">
            <wp:extent cx="535930" cy="229684"/>
            <wp:effectExtent b="0" l="0" r="0" t="0"/>
            <wp:docPr id="12"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35930" cy="229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irrelevant if </w:t>
      </w:r>
      <w:r w:rsidDel="00000000" w:rsidR="00000000" w:rsidRPr="00000000">
        <w:rPr>
          <w:rFonts w:ascii="Google Sans" w:cs="Google Sans" w:eastAsia="Google Sans" w:hAnsi="Google Sans"/>
          <w:color w:val="1f1f1f"/>
        </w:rPr>
        <w:drawing>
          <wp:inline distB="19050" distT="19050" distL="19050" distR="19050">
            <wp:extent cx="443656" cy="226548"/>
            <wp:effectExtent b="0" l="0" r="0" t="0"/>
            <wp:docPr id="1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43656" cy="226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already required).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RPM utilizes a Linear Programming (LP) strategy to identify "essential" constraints—those that actually form the faces of the polyhedron.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constraint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set of </w:t>
      </w:r>
      <w:r w:rsidDel="00000000" w:rsidR="00000000" w:rsidRPr="00000000">
        <w:rPr>
          <w:rFonts w:ascii="Google Sans" w:cs="Google Sans" w:eastAsia="Google Sans" w:hAnsi="Google Sans"/>
          <w:color w:val="1f1f1f"/>
        </w:rPr>
        <w:drawing>
          <wp:inline distB="19050" distT="19050" distL="19050" distR="19050">
            <wp:extent cx="198983" cy="227409"/>
            <wp:effectExtent b="0" l="0" r="0" t="0"/>
            <wp:docPr id="1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198983"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halfspaces, RPM solves the following optimization problem: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8374"/>
            <wp:effectExtent b="0" l="0" r="0" t="0"/>
            <wp:docPr id="16"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905500" cy="36837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maximum value is greater than </w:t>
      </w:r>
      <w:r w:rsidDel="00000000" w:rsidR="00000000" w:rsidRPr="00000000">
        <w:rPr>
          <w:rFonts w:ascii="Google Sans" w:cs="Google Sans" w:eastAsia="Google Sans" w:hAnsi="Google Sans"/>
          <w:color w:val="1f1f1f"/>
        </w:rPr>
        <w:drawing>
          <wp:inline distB="19050" distT="19050" distL="19050" distR="19050">
            <wp:extent cx="132903" cy="227834"/>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2903" cy="227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constraint is essential; otherwise, it is redundant and can be discarded.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reduction to a minimal representation is not just for efficiency; it identifies the "neighbors" of the current region.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Neighbor Discovery and Edge Flipping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essential faces of a polyhedron are found, RPM can "march" into the next region. This is achieved through the Neighboring Activation Pattern theorem.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Instead of re-evaluating the network from scratch, RPM simply "flips" the activation of the neuron associated with the essential face.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Theorem 1 provides the mathematical rigor: if two regions </w:t>
      </w:r>
      <w:r w:rsidDel="00000000" w:rsidR="00000000" w:rsidRPr="00000000">
        <w:rPr>
          <w:rFonts w:ascii="Google Sans" w:cs="Google Sans" w:eastAsia="Google Sans" w:hAnsi="Google Sans"/>
          <w:color w:val="1f1f1f"/>
        </w:rPr>
        <w:drawing>
          <wp:inline distB="19050" distT="19050" distL="19050" distR="19050">
            <wp:extent cx="198834" cy="227239"/>
            <wp:effectExtent b="0" l="0" r="0" t="0"/>
            <wp:docPr id="18"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98834" cy="227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3363" cy="224028"/>
            <wp:effectExtent b="0" l="0" r="0" t="0"/>
            <wp:docPr id="1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33363" cy="224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share a face defined by </w:t>
      </w:r>
      <w:r w:rsidDel="00000000" w:rsidR="00000000" w:rsidRPr="00000000">
        <w:rPr>
          <w:rFonts w:ascii="Google Sans" w:cs="Google Sans" w:eastAsia="Google Sans" w:hAnsi="Google Sans"/>
          <w:color w:val="1f1f1f"/>
        </w:rPr>
        <w:drawing>
          <wp:inline distB="19050" distT="19050" distL="19050" distR="19050">
            <wp:extent cx="715566" cy="228981"/>
            <wp:effectExtent b="0" l="0" r="0" t="0"/>
            <wp:docPr id="20"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715566" cy="228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then the only neurons that can change state are those whose own decision boundaries are aligned with that face.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allows for a massive reduction in the search space, as the algorithm only needs to consider a handful of "flipper" neurons rather than checking every neuron in the network.</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4: The Connected Walk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RPM algorithm (Algorithm 4) maintains a "working set" of unexplored activation patterns and a "visited" set.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iteratively pops a pattern, computes its essential polyhedron, identifies its neighbors, and adds them to the working set.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creates an expanding front of discovery, ensuring that every realizable affine piece of the network within the domain of interest is eventually enumerated.</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Pattern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181272" cy="228975"/>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81272" cy="22897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starting point for exploration.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 Extractor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 the polyhedral boundaries from neuron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Minimal H-Rep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LPs to remove redundant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Neighbor 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Flip specific neurons to find the next activation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Marching Process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Recursively visit neighbors until the domain is covered.</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2: The RPM Algorithm Flowchart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A formal engineering flowchart. The process starts at "Identify Initial Point </w:t>
      </w:r>
      <w:r w:rsidDel="00000000" w:rsidR="00000000" w:rsidRPr="00000000">
        <w:rPr>
          <w:rFonts w:ascii="Google Sans" w:cs="Google Sans" w:eastAsia="Google Sans" w:hAnsi="Google Sans"/>
          <w:i w:val="1"/>
          <w:iCs w:val="1"/>
          <w:color w:val="1f1f1f"/>
        </w:rPr>
        <w:drawing>
          <wp:inline distB="19050" distT="19050" distL="19050" distR="19050">
            <wp:extent cx="105519" cy="230223"/>
            <wp:effectExtent b="0" l="0" r="0" t="0"/>
            <wp:docPr id="2"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Next step: "Evaluate Network to find </w:t>
      </w:r>
      <w:r w:rsidDel="00000000" w:rsidR="00000000" w:rsidRPr="00000000">
        <w:rPr>
          <w:rFonts w:ascii="Google Sans" w:cs="Google Sans" w:eastAsia="Google Sans" w:hAnsi="Google Sans"/>
          <w:i w:val="1"/>
          <w:iCs w:val="1"/>
          <w:color w:val="1f1f1f"/>
        </w:rPr>
        <w:drawing>
          <wp:inline distB="19050" distT="19050" distL="19050" distR="19050">
            <wp:extent cx="107603" cy="234770"/>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Then: "Generate Polyhedron </w:t>
      </w:r>
      <w:r w:rsidDel="00000000" w:rsidR="00000000" w:rsidRPr="00000000">
        <w:rPr>
          <w:rFonts w:ascii="Google Sans" w:cs="Google Sans" w:eastAsia="Google Sans" w:hAnsi="Google Sans"/>
          <w:i w:val="1"/>
          <w:iCs w:val="1"/>
          <w:color w:val="1f1f1f"/>
        </w:rPr>
        <w:drawing>
          <wp:inline distB="19050" distT="19050" distL="19050" distR="19050">
            <wp:extent cx="144066" cy="230505"/>
            <wp:effectExtent b="0" l="0" r="0" t="0"/>
            <wp:docPr id="4"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144066" cy="230505"/>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from </w:t>
      </w:r>
      <w:r w:rsidDel="00000000" w:rsidR="00000000" w:rsidRPr="00000000">
        <w:rPr>
          <w:rFonts w:ascii="Google Sans" w:cs="Google Sans" w:eastAsia="Google Sans" w:hAnsi="Google Sans"/>
          <w:i w:val="1"/>
          <w:iCs w:val="1"/>
          <w:color w:val="1f1f1f"/>
        </w:rPr>
        <w:drawing>
          <wp:inline distB="19050" distT="19050" distL="19050" distR="19050">
            <wp:extent cx="107603" cy="23477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107603" cy="23477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Central loop: "Identify Essential Constraints </w:t>
      </w:r>
      <w:r w:rsidDel="00000000" w:rsidR="00000000" w:rsidRPr="00000000">
        <w:rPr>
          <w:rFonts w:ascii="Google Sans" w:cs="Google Sans" w:eastAsia="Google Sans" w:hAnsi="Google Sans"/>
          <w:i w:val="1"/>
          <w:iCs w:val="1"/>
          <w:color w:val="1f1f1f"/>
        </w:rPr>
        <w:drawing>
          <wp:inline distB="19050" distT="19050" distL="19050" distR="19050">
            <wp:extent cx="184547" cy="223399"/>
            <wp:effectExtent b="0" l="0" r="0" t="0"/>
            <wp:docPr id="6"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Flip Neuron </w:t>
      </w:r>
      <w:r w:rsidDel="00000000" w:rsidR="00000000" w:rsidRPr="00000000">
        <w:rPr>
          <w:rFonts w:ascii="Google Sans" w:cs="Google Sans" w:eastAsia="Google Sans" w:hAnsi="Google Sans"/>
          <w:i w:val="1"/>
          <w:iCs w:val="1"/>
          <w:color w:val="1f1f1f"/>
        </w:rPr>
        <w:drawing>
          <wp:inline distB="19050" distT="19050" distL="19050" distR="19050">
            <wp:extent cx="184547" cy="223399"/>
            <wp:effectExtent b="0" l="0" r="0" t="0"/>
            <wp:docPr id="7"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Generate Neighbor Pattern </w:t>
      </w:r>
      <w:r w:rsidDel="00000000" w:rsidR="00000000" w:rsidRPr="00000000">
        <w:rPr>
          <w:rFonts w:ascii="Google Sans" w:cs="Google Sans" w:eastAsia="Google Sans" w:hAnsi="Google Sans"/>
          <w:i w:val="1"/>
          <w:iCs w:val="1"/>
          <w:color w:val="1f1f1f"/>
        </w:rPr>
        <w:drawing>
          <wp:inline distB="19050" distT="19050" distL="19050" distR="19050">
            <wp:extent cx="152251" cy="228377"/>
            <wp:effectExtent b="0" l="0" r="0" t="0"/>
            <wp:docPr id="8"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152251" cy="228377"/>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The loop continues until "All Neighbors Visited" or "Unsafe Region Found." This highlights the "anytime" safety check.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Reachability: Predicting the Future and Tracing the Past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a robotic controller, reachability is the process of mapping a set of possible initial states to their possible future outcomes.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we know the range of errors a sensor might have, reachability tells us if those errors could lead to the robot hitting a wall five seconds from now.</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Forward Reachability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forward reachable set (the "image") of a polyhedron under an affine transformation </w:t>
      </w:r>
      <w:r w:rsidDel="00000000" w:rsidR="00000000" w:rsidRPr="00000000">
        <w:rPr>
          <w:rFonts w:ascii="Google Sans" w:cs="Google Sans" w:eastAsia="Google Sans" w:hAnsi="Google Sans"/>
          <w:color w:val="1f1f1f"/>
        </w:rPr>
        <w:drawing>
          <wp:inline distB="19050" distT="19050" distL="19050" distR="19050">
            <wp:extent cx="914697" cy="228674"/>
            <wp:effectExtent b="0" l="0" r="0" t="0"/>
            <wp:docPr id="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914697" cy="228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computed by transforming the vertices or the constraints of the original set.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an invertible matrix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10"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new polyhedron </w:t>
      </w:r>
      <w:r w:rsidDel="00000000" w:rsidR="00000000" w:rsidRPr="00000000">
        <w:rPr>
          <w:rFonts w:ascii="Google Sans" w:cs="Google Sans" w:eastAsia="Google Sans" w:hAnsi="Google Sans"/>
          <w:color w:val="1f1f1f"/>
        </w:rPr>
        <w:drawing>
          <wp:inline distB="19050" distT="19050" distL="19050" distR="19050">
            <wp:extent cx="622250" cy="229754"/>
            <wp:effectExtent b="0" l="0" r="0" t="0"/>
            <wp:docPr id="4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22250" cy="229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by: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51"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52"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singular (not invertible), RPM uses polyhedral projection methods like block elimination to find the shadow cast by the higher-dimensional input set onto the output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a multi-step scenario, where the network is applied repeatedly (</w:t>
      </w:r>
      <w:r w:rsidDel="00000000" w:rsidR="00000000" w:rsidRPr="00000000">
        <w:rPr>
          <w:rFonts w:ascii="Google Sans" w:cs="Google Sans" w:eastAsia="Google Sans" w:hAnsi="Google Sans"/>
          <w:color w:val="1f1f1f"/>
        </w:rPr>
        <w:drawing>
          <wp:inline distB="19050" distT="19050" distL="19050" distR="19050">
            <wp:extent cx="1021261" cy="229068"/>
            <wp:effectExtent b="0" l="0" r="0" t="0"/>
            <wp:docPr id="54"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1021261" cy="229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RPM concatenates the network with itself, effectively analyzing a deeper network to find the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57"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-step reachable set in a single pass.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Backward Reachability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Backward reachability (the "preimage") is often more critical for safety verification.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If we define an "Avoid Set" (e.g., a region of the runway that is off-limits), backward reachability identifies the exact set of initial positions and headings that will lead to the plane entering that set.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preimage of a polyhedron </w:t>
      </w:r>
      <w:r w:rsidDel="00000000" w:rsidR="00000000" w:rsidRPr="00000000">
        <w:rPr>
          <w:rFonts w:ascii="Google Sans" w:cs="Google Sans" w:eastAsia="Google Sans" w:hAnsi="Google Sans"/>
          <w:color w:val="1f1f1f"/>
        </w:rPr>
        <w:drawing>
          <wp:inline distB="19050" distT="19050" distL="19050" distR="19050">
            <wp:extent cx="477738" cy="229314"/>
            <wp:effectExtent b="0" l="0" r="0" t="0"/>
            <wp:docPr id="59"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477738"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the local affine map </w:t>
      </w:r>
      <w:r w:rsidDel="00000000" w:rsidR="00000000" w:rsidRPr="00000000">
        <w:rPr>
          <w:rFonts w:ascii="Google Sans" w:cs="Google Sans" w:eastAsia="Google Sans" w:hAnsi="Google Sans"/>
          <w:color w:val="1f1f1f"/>
        </w:rPr>
        <w:drawing>
          <wp:inline distB="19050" distT="19050" distL="19050" distR="19050">
            <wp:extent cx="719435" cy="227190"/>
            <wp:effectExtent b="0" l="0" r="0" t="0"/>
            <wp:docPr id="62"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719435" cy="227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64" name="image51.png"/>
            <a:graphic>
              <a:graphicData uri="http://schemas.openxmlformats.org/drawingml/2006/picture">
                <pic:pic>
                  <pic:nvPicPr>
                    <pic:cNvPr id="0" name="image51.png"/>
                    <pic:cNvPicPr preferRelativeResize="0"/>
                  </pic:nvPicPr>
                  <pic:blipFill>
                    <a:blip r:embed="rId5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RPM finds the total backward reachable set by intersecting this preimage with the region </w:t>
      </w:r>
      <w:r w:rsidDel="00000000" w:rsidR="00000000" w:rsidRPr="00000000">
        <w:rPr>
          <w:rFonts w:ascii="Google Sans" w:cs="Google Sans" w:eastAsia="Google Sans" w:hAnsi="Google Sans"/>
          <w:color w:val="1f1f1f"/>
        </w:rPr>
        <w:drawing>
          <wp:inline distB="19050" distT="19050" distL="19050" distR="19050">
            <wp:extent cx="198834" cy="227239"/>
            <wp:effectExtent b="0" l="0" r="0" t="0"/>
            <wp:docPr id="6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98834" cy="227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that specific map is valid.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allows for the identification of complex, non-convex regions of "inevitable failure," enabling engineers to patch or retrain the controller.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Stability Analysis: Fixed Points and Regions of Attraction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of the oldest questions in control theory is whether a system will naturally "settle" at a desired state.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nonlinear systems like those controlled by neural networks, this is characterized by the Region of Attraction (ROA)—the set of all points from which a system will eventually converge to a stable equilibrium.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 Equilibrium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find where a neural network-controlled system might settle, RPM solves for fixed points within each affine region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68"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47"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solution </w:t>
      </w:r>
      <w:r w:rsidDel="00000000" w:rsidR="00000000" w:rsidRPr="00000000">
        <w:rPr>
          <w:rFonts w:ascii="Google Sans" w:cs="Google Sans" w:eastAsia="Google Sans" w:hAnsi="Google Sans"/>
          <w:color w:val="1f1f1f"/>
        </w:rPr>
        <w:drawing>
          <wp:inline distB="19050" distT="19050" distL="19050" distR="19050">
            <wp:extent cx="237083" cy="227600"/>
            <wp:effectExtent b="0" l="0" r="0" t="0"/>
            <wp:docPr id="23"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237083" cy="227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exists and lies inside the polyhedron </w:t>
      </w:r>
      <w:r w:rsidDel="00000000" w:rsidR="00000000" w:rsidRPr="00000000">
        <w:rPr>
          <w:rFonts w:ascii="Google Sans" w:cs="Google Sans" w:eastAsia="Google Sans" w:hAnsi="Google Sans"/>
          <w:color w:val="1f1f1f"/>
        </w:rPr>
        <w:drawing>
          <wp:inline distB="19050" distT="19050" distL="19050" distR="19050">
            <wp:extent cx="198834" cy="227239"/>
            <wp:effectExtent b="0" l="0" r="0" t="0"/>
            <wp:docPr id="2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198834" cy="2272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 fixed point.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determine if it is a stable equilibrium (an attractor), we examine the eigenvalues of the matrix </w:t>
      </w:r>
      <w:r w:rsidDel="00000000" w:rsidR="00000000" w:rsidRPr="00000000">
        <w:rPr>
          <w:rFonts w:ascii="Google Sans" w:cs="Google Sans" w:eastAsia="Google Sans" w:hAnsi="Google Sans"/>
          <w:color w:val="1f1f1f"/>
        </w:rPr>
        <w:drawing>
          <wp:inline distB="19050" distT="19050" distL="19050" distR="19050">
            <wp:extent cx="212228" cy="231522"/>
            <wp:effectExtent b="0" l="0" r="0" t="0"/>
            <wp:docPr id="2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2228" cy="231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all eigenvalues have a magnitude less than one (</w:t>
      </w:r>
      <w:r w:rsidDel="00000000" w:rsidR="00000000" w:rsidRPr="00000000">
        <w:rPr>
          <w:rFonts w:ascii="Google Sans" w:cs="Google Sans" w:eastAsia="Google Sans" w:hAnsi="Google Sans"/>
          <w:color w:val="1f1f1f"/>
        </w:rPr>
        <w:drawing>
          <wp:inline distB="19050" distT="19050" distL="19050" distR="19050">
            <wp:extent cx="602159" cy="229394"/>
            <wp:effectExtent b="0" l="0" r="0" t="0"/>
            <wp:docPr id="27"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602159" cy="2293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local dynamics are contractive, meaning any state near </w:t>
      </w:r>
      <w:r w:rsidDel="00000000" w:rsidR="00000000" w:rsidRPr="00000000">
        <w:rPr>
          <w:rFonts w:ascii="Google Sans" w:cs="Google Sans" w:eastAsia="Google Sans" w:hAnsi="Google Sans"/>
          <w:color w:val="1f1f1f"/>
        </w:rPr>
        <w:drawing>
          <wp:inline distB="19050" distT="19050" distL="19050" distR="19050">
            <wp:extent cx="237083" cy="227600"/>
            <wp:effectExtent b="0" l="0" r="0" t="0"/>
            <wp:docPr id="29"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237083" cy="227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be pulled toward it over 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Growing the Attraction Set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Classical methods often approximate the ROA using ellipsoids derived from Lyapunov functions.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these are often too conservative and fail to capture the true capability of the controller.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RPM offers a more constructive alternative:</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Establish a small, local "seed ROA" around the stable fixed point </w:t>
      </w:r>
      <w:r w:rsidDel="00000000" w:rsidR="00000000" w:rsidRPr="00000000">
        <w:rPr>
          <w:rFonts w:ascii="Google Sans" w:cs="Google Sans" w:eastAsia="Google Sans" w:hAnsi="Google Sans"/>
          <w:color w:val="1f1f1f"/>
        </w:rPr>
        <w:drawing>
          <wp:inline distB="19050" distT="19050" distL="19050" distR="19050">
            <wp:extent cx="237083" cy="227600"/>
            <wp:effectExtent b="0" l="0" r="0" t="0"/>
            <wp:docPr id="31" name="image22.png"/>
            <a:graphic>
              <a:graphicData uri="http://schemas.openxmlformats.org/drawingml/2006/picture">
                <pic:pic>
                  <pic:nvPicPr>
                    <pic:cNvPr id="0" name="image22.png"/>
                    <pic:cNvPicPr preferRelativeResize="0"/>
                  </pic:nvPicPr>
                  <pic:blipFill>
                    <a:blip r:embed="rId57"/>
                    <a:srcRect b="0" l="0" r="0" t="0"/>
                    <a:stretch>
                      <a:fillRect/>
                    </a:stretch>
                  </pic:blipFill>
                  <pic:spPr>
                    <a:xfrm>
                      <a:off x="0" y="0"/>
                      <a:ext cx="237083" cy="227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Use backward reachability to find all states that will reach this seed within one step, then two steps, and so 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The union of these preimages forms an increasingly accurate and exact map of the total ROA.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 is uniquely powerful because it can handle non-convex and even disconnected sets—something traditional "bowl-shaped" Lyapunov methods cannot do.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3: Lyapunov "Bowl" vs. Reachability "Mosaic"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A comparison of two 3D plots. The left plot shows a smooth, symmetric bowl-shaped surface representing a traditional Lyapunov function, with a simple elliptical shadow on the floor (the estimated ROA). The right plot shows a complex, jagged region made of multi-colored flat polygons (facets) generated by RPM, illustrating a non-convex, more realistic ROA. This visually explains why exact reachability is superior for complex AI systems.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Homeomorphisms: The Secret to Computational Speed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discovery in the RPM research is the "Homeomorphism Property".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homeomorphism is a continuous, one-to-one mapping that can be inverted—think of it as a piece of rubber that you can stretch and bend but never tear or fold.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neural network is a homeomorphism, it possesses unique topological stability.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Homeomorphism Condition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RPM provides the first known procedure to check if a deep ReLU network is a homeomorphism by analyzing its PWA representation.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Theorem 2 states that a PWA function is a homeomorphism if the sign of the determinant of certain sub-matrices of </w:t>
      </w:r>
      <w:r w:rsidDel="00000000" w:rsidR="00000000" w:rsidRPr="00000000">
        <w:rPr>
          <w:rFonts w:ascii="Google Sans" w:cs="Google Sans" w:eastAsia="Google Sans" w:hAnsi="Google Sans"/>
          <w:color w:val="1f1f1f"/>
        </w:rPr>
        <w:drawing>
          <wp:inline distB="19050" distT="19050" distL="19050" distR="19050">
            <wp:extent cx="212228" cy="231522"/>
            <wp:effectExtent b="0" l="0" r="0" t="0"/>
            <wp:docPr id="3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12228" cy="231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constant for every region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5"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Specifically: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7"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this condition holds, the network is guaranteed to be a bijection with a continuous inverse.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15x Acceleration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practical terms, this property allows for a massive speedup in backward reachability.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the network is a homeomorphism, a connected set in the output space </w:t>
      </w:r>
      <w:r w:rsidDel="00000000" w:rsidR="00000000" w:rsidRPr="00000000">
        <w:rPr>
          <w:rFonts w:ascii="Google Sans" w:cs="Google Sans" w:eastAsia="Google Sans" w:hAnsi="Google Sans"/>
          <w:i w:val="1"/>
          <w:iCs w:val="1"/>
          <w:color w:val="1f1f1f"/>
          <w:rtl w:val="0"/>
        </w:rPr>
        <w:t xml:space="preserve">must</w:t>
      </w:r>
      <w:r w:rsidDel="00000000" w:rsidR="00000000" w:rsidRPr="00000000">
        <w:rPr>
          <w:rFonts w:ascii="Google Sans" w:cs="Google Sans" w:eastAsia="Google Sans" w:hAnsi="Google Sans"/>
          <w:color w:val="1f1f1f"/>
          <w:rtl w:val="0"/>
        </w:rPr>
        <w:t xml:space="preserve"> have a connected preimage in the input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allows RPM to ignore any part of the state space that is not physically connected to the "growing" ROA.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van der Pol case study, this allowed the algorithm to solve in 157 seconds what previously took over 2,200 seconds—a 15-fold improvement.</w:t>
      </w:r>
      <w:r w:rsidDel="00000000" w:rsidR="00000000" w:rsidRPr="00000000">
        <w:rPr>
          <w:rFonts w:ascii="Google Sans" w:cs="Google Sans" w:eastAsia="Google Sans" w:hAnsi="Google Sans"/>
          <w:color w:val="444746"/>
          <w:sz w:val="24"/>
          <w:szCs w:val="24"/>
          <w:vertAlign w:val="superscript"/>
          <w:rtl w:val="0"/>
        </w:rPr>
        <w:t xml:space="preserve">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Analysis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Naive Reachability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Homeomorphic Acceleration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Regions Explored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85,217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Solve Time (s)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 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Invariance Guarantee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1: The van der Pol Oscillator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van der Pol oscillator is a classic example of a non-linear system that exhibits "limit cycles"—stable, self-sustaining oscillations.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It is famously used to model everything from the firing of neurons in the brain to the vibrations of a bridge in the wind.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the Chaos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experiment, a neural network was trained to model the reverse-time dynamics of a 10 Hz discrete-time van der Pol system.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reverse time, the stable limit cycle becomes an attractor, and the goal of verification is to find the ROA—the set of all initial states that will eventually settle into the oscillation.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RPM Results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homeomorphic acceleration, RPM was able to compute 30-step ROAs that perfectly matched the theoretical limit cycle boundary.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resulting set was composed of 32,753 unique polyhedral regions.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Notably, the algorithm was able to verify the entire stable region even as it became highly non-convex and "stretched" by the system's dynamics.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Traditional Lyapunov methods in the MPT3 toolbox failed to converge on an answer even after 9 hours of computation, highlighting the superiority of RPM's reachability-based approach for high-nonlinearity systems.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4: van der Pol Limit Cycle Mosaics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A phase-plane plot (velocity vs. position). At the center is a stable fixed point. The area inside the limit cycle is filled with a dense, multi-colored mosaic of polygons. Each color transition represents a new "marching" step. The black line outlining the mosaic represents the boundary of the ROA, showing a clear, distinct shape that corresponds to the physics of the van der Pol 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2: The Torque-Controlled Inverted Pendulum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inverted pendulum is a classic "unstable" system—it is like trying to balance a broomstick on your finger.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It requires constant, precise adjustments to remain upright.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Invariance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goal of this case study was to find a "control invariant set"—a region of the pendulum's state (angle and angular velocity) from which there exists </w:t>
      </w:r>
      <w:r w:rsidDel="00000000" w:rsidR="00000000" w:rsidRPr="00000000">
        <w:rPr>
          <w:rFonts w:ascii="Google Sans" w:cs="Google Sans" w:eastAsia="Google Sans" w:hAnsi="Google Sans"/>
          <w:i w:val="1"/>
          <w:iCs w:val="1"/>
          <w:color w:val="1f1f1f"/>
          <w:rtl w:val="0"/>
        </w:rPr>
        <w:t xml:space="preserve">at least one</w:t>
      </w:r>
      <w:r w:rsidDel="00000000" w:rsidR="00000000" w:rsidRPr="00000000">
        <w:rPr>
          <w:rFonts w:ascii="Google Sans" w:cs="Google Sans" w:eastAsia="Google Sans" w:hAnsi="Google Sans"/>
          <w:color w:val="1f1f1f"/>
          <w:rtl w:val="0"/>
        </w:rPr>
        <w:t xml:space="preserve"> control action that keeps the pendulum from falling over.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revealed a fascinating topological feature: the control invariant set was not a single contiguous "blob," but three disjoint sets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Vertical Core</w:t>
      </w:r>
      <w:r w:rsidDel="00000000" w:rsidR="00000000" w:rsidRPr="00000000">
        <w:rPr>
          <w:rFonts w:ascii="Google Sans" w:cs="Google Sans" w:eastAsia="Google Sans" w:hAnsi="Google Sans"/>
          <w:color w:val="1f1f1f"/>
          <w:rtl w:val="0"/>
        </w:rPr>
        <w:t xml:space="preserve">: States near the top where the pendulum can be balanced easily.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Lateral Holds</w:t>
      </w:r>
      <w:r w:rsidDel="00000000" w:rsidR="00000000" w:rsidRPr="00000000">
        <w:rPr>
          <w:rFonts w:ascii="Google Sans" w:cs="Google Sans" w:eastAsia="Google Sans" w:hAnsi="Google Sans"/>
          <w:color w:val="1f1f1f"/>
          <w:rtl w:val="0"/>
        </w:rPr>
        <w:t xml:space="preserve">: Disjoint regions where the pendulum is tilted but can be "held" in place by maximum torque, preventing it from swinging further down.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RPM identified these 958 polyhedra in 5.4 hours, providing an exact map of where the pendulum can be safely operated.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demonstrates that neural networks can learn highly complex, non-intuitive strategies that simple linear controllers would miss.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5: The Disjoint Invariant Set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A 2D plot with Pendulum Angle on the x-axis and Angular Velocity on the y-axis. The plot shows three separate "islands" of colored polygons. The middle island is a vertical sliver (the upright balance zone). The two side islands are curved shapes. Inset icons show the pendulum in three states: upright, tilted left (held), and tilted right (held). This illustrates the "disjoint" nature of the set.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3: Image-Based Aircraft Taxiing (TaxiNet)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industrially significant application of RPM is in the Boeing DARPA "TaxiNet" project.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system uses a camera on an aircraft to track the centerline of a runway during taxiing—a safety-critical task that requires handling diverse lighting conditions, shadows, and weather.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of Vision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closed-loop TaxiNet system is incredibly complex. It involves: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Observation Model</w:t>
      </w:r>
      <w:r w:rsidDel="00000000" w:rsidR="00000000" w:rsidRPr="00000000">
        <w:rPr>
          <w:rFonts w:ascii="Google Sans" w:cs="Google Sans" w:eastAsia="Google Sans" w:hAnsi="Google Sans"/>
          <w:color w:val="1f1f1f"/>
          <w:rtl w:val="0"/>
        </w:rPr>
        <w:t xml:space="preserve">: Translating a state (position on runway) to a camera image.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Control Network</w:t>
      </w:r>
      <w:r w:rsidDel="00000000" w:rsidR="00000000" w:rsidRPr="00000000">
        <w:rPr>
          <w:rFonts w:ascii="Google Sans" w:cs="Google Sans" w:eastAsia="Google Sans" w:hAnsi="Google Sans"/>
          <w:color w:val="1f1f1f"/>
          <w:rtl w:val="0"/>
        </w:rPr>
        <w:t xml:space="preserve">: Translating the image into a rudder command.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Dynamics Model</w:t>
      </w:r>
      <w:r w:rsidDel="00000000" w:rsidR="00000000" w:rsidRPr="00000000">
        <w:rPr>
          <w:rFonts w:ascii="Google Sans" w:cs="Google Sans" w:eastAsia="Google Sans" w:hAnsi="Google Sans"/>
          <w:color w:val="1f1f1f"/>
          <w:rtl w:val="0"/>
        </w:rPr>
        <w:t xml:space="preserve">: Updating the plane's position based on the rudder angle.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these three components are combined, they form a single ReLU network.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RPM analyzed this system over a domain of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1" name="image8.png"/>
            <a:graphic>
              <a:graphicData uri="http://schemas.openxmlformats.org/drawingml/2006/picture">
                <pic:pic>
                  <pic:nvPicPr>
                    <pic:cNvPr id="0" name="image8.png"/>
                    <pic:cNvPicPr preferRelativeResize="0"/>
                  </pic:nvPicPr>
                  <pic:blipFill>
                    <a:blip r:embed="rId60"/>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meters of cross-track error and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22"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degrees of heading.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Massive-Scale Verification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PWA function contained 244,920 affine regions—orders of magnitude larger than previous benchmarks in the formal verification literature.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RPM computed an 11-step ROA (representing 11 seconds of real-time movement) consisting of 28,715 polyhedra.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analysis provided a definitive "safety funnel" for pilots and autonomous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It showed that as long as the plane starts within this polyhedral region, the learned image-based controller is mathematically guaranteed to stabilize it onto the centerline, despite the complexity of the visual inputs.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represents a milestone in the "Assured Autonomy" movement, providing a path to certify vision-based AI for use in commercial aviation.</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Suggestion 6: The Taxiway Safety Funnel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Description: A high-resolution rendering from a flight simulator (like X-Plane) showing a runway centerline. Overlaid on the pavement is a semi-transparent, shimmering "carpet" of thousands of tiny, multi-colored polygons. The carpet starts wide and "funnels" down to a narrow point on the centerline, visually representing the set of all safe initial conditions discovered by the RPM algorithm.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Verification vs. Traditional Engineering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exact verification methods like RPM highlights a growing divide between traditional "sampling-based" safety and formal mathematical guarantees. In the past, an engineer might run 10,000 simulations and, if the plane never left the runway, declare the system safe.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2018 Uber autonomous car accident demonstrated, a "one-in-a-million" edge case—such as a specific shadow or a slightly faded sign—can lead to catastrophic failure.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Safety Strategy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Strength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Sampling and Simulation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easy to implement.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prove absence of failures.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Over-Approximation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Interval Arithmetic/Zonotopes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Scalable to large networks.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report "unsafe" for safe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Exact Reachability (RPM)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Polyhedral Marching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conservatism; exact bounds.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Computationally intensive for huge nets.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Lyapunov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Function Discovery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online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to find valid functions for AI.</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RPM bridges this gap by offering "completeness." If RPM says a region is safe, it is not a statistical probability; it is a geometric fact.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identifying precisely where a network fails, RPM allows developers to perform "Targeted Policy Improvement"—adding specific training data for the exact polyhedral regions where the network showed weakness.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Directions: Beyond the Polyhedral Frontier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we look toward the future of robotics, the techniques pioneered by RPM will likely evolve in several directions. One promising area is the "Inverse RPM" problem—encoding existing safe controllers directly into neural networks to ensure safety by construction.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Another is the investigation of "Mechanistic Interpretability," using the PWA regions to understand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a neuron makes a certain decision, effectively turning the "black box" into a series of understandable linear rules.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expansion of RPM to handle more complex activation functions (like Sigmoid or Tanh) through piecewise-linear approximation remains an active area of research.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the size of neural networks continues to grow, the "anytime" property of marching algorithms will become even more valuable, allowing for real-time safety checks on the edge—where a robot can check if its next planned move enters a known "unsafe polyhedron" before executing the command.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New Standard for Certified Autonomy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Reachable Polyhedral Marching (RPM) algorithm provides a comprehensive solution for the exact formal verification of deep-learned autonomous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By treating neural networks as geometric mosaics and "marching" through their activation patterns, RPM eliminates the conservatism of traditional safety checks and offers a rigorous path to certification for high-risk applications.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to compute exact forward and backward reachable sets, identify non-convex regions of attraction, and exploit homeomorphisms for massive computational speedups represents a new gold standard in AI safety.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Whether it is balancing a pendulum, stabilizing an aircraft, or navigating a chaotic city street, the mathematical certainty provided by RPM is the key to transforming deep learning from a powerful experimental tool into a reliable, trusted component of our autonomous future.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we move further into the era of Software 2.0, the tools of computational geometry and exact reachability will remain the bedrock upon which safe and resilient autonomous systems are built.</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verification: Where are we and where do we go from here? | SIGPLAN Blog, accessed on May 13, 2026, </w:t>
      </w:r>
      <w:hyperlink r:id="rId62">
        <w:r w:rsidDel="00000000" w:rsidR="00000000" w:rsidRPr="00000000">
          <w:rPr>
            <w:rFonts w:ascii="Google Sans" w:cs="Google Sans" w:eastAsia="Google Sans" w:hAnsi="Google Sans"/>
            <w:color w:val="0000ee"/>
            <w:sz w:val="24"/>
            <w:szCs w:val="24"/>
            <w:u w:val="single"/>
            <w:rtl w:val="0"/>
          </w:rPr>
          <w:t xml:space="preserve">https://blog.sigplan.org/2021/11/04/neural-network-verification-where-are-we-and-where-do-we-go-from-here/</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Networks: A Simple Analogy - YouTube, accessed on May 13,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https://www.youtube.com/watch?v=9zfyl_LOS2A</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Mechanistic Interpretability of ReLU Neural Networks Through Piecewise-Affine Mapping, accessed on May 13, 2026, </w:t>
      </w:r>
      <w:hyperlink r:id="rId64">
        <w:r w:rsidDel="00000000" w:rsidR="00000000" w:rsidRPr="00000000">
          <w:rPr>
            <w:rFonts w:ascii="Google Sans" w:cs="Google Sans" w:eastAsia="Google Sans" w:hAnsi="Google Sans"/>
            <w:color w:val="0000ee"/>
            <w:sz w:val="24"/>
            <w:szCs w:val="24"/>
            <w:u w:val="single"/>
            <w:rtl w:val="0"/>
          </w:rPr>
          <w:t xml:space="preserve">https://www.es.mdu.se/pdf_publications/7328.pdf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checking deep neural networks: opportunities and challenges - Frontiers, accessed on May 13, 2026, </w:t>
      </w:r>
      <w:hyperlink r:id="rId65">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https://www.frontiersin.org/journals/computer-science/articles/10.3389/fcomp.2025.1557977/full</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Heriot-Watt University Safety Verification of Deep Neural Networks Huang, Xiaowei; Kwiatkowska, Marta; Wang, Sen; Wu, Min, accessed on May 13, 2026, </w:t>
      </w:r>
      <w:hyperlink r:id="rId66">
        <w:r w:rsidDel="00000000" w:rsidR="00000000" w:rsidRPr="00000000">
          <w:rPr>
            <w:rFonts w:ascii="Google Sans" w:cs="Google Sans" w:eastAsia="Google Sans" w:hAnsi="Google Sans"/>
            <w:color w:val="0000ee"/>
            <w:sz w:val="24"/>
            <w:szCs w:val="24"/>
            <w:u w:val="single"/>
            <w:rtl w:val="0"/>
          </w:rPr>
          <w:t xml:space="preserve">https://researchportal.hw.ac.uk/files/15724646/neural_network.pdf</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Verification: Why Is “Verifying” a Neural Network Still a Research Problem? | by Umut Akbulut | Medium, accessed on May 13, 2026, </w:t>
      </w:r>
      <w:hyperlink r:id="rId67">
        <w:r w:rsidDel="00000000" w:rsidR="00000000" w:rsidRPr="00000000">
          <w:rPr>
            <w:rFonts w:ascii="Google Sans" w:cs="Google Sans" w:eastAsia="Google Sans" w:hAnsi="Google Sans"/>
            <w:color w:val="0000ee"/>
            <w:sz w:val="24"/>
            <w:szCs w:val="24"/>
            <w:u w:val="single"/>
            <w:rtl w:val="0"/>
          </w:rPr>
          <w:t xml:space="preserve">https://medium.com/@umutt.akbulut/neural-network-verification-why-is-verifying-a-neural-network-still-a-research-problem-f638b41d8493</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2210.08339v4.pdf</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 Analysis and Redesign of a Neural Network-Based Aircraft Taxiing System with VerifAI - PMC, accessed on May 13, 2026,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https://pmc.ncbi.nlm.nih.gov/articles/PMC7363209/</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Inverted Pendulum: System Modeling - Control Tutorials for MATLAB and Simulink, accessed on May 13, 2026, </w:t>
      </w:r>
      <w:hyperlink r:id="rId69">
        <w:r w:rsidDel="00000000" w:rsidR="00000000" w:rsidRPr="00000000">
          <w:rPr>
            <w:rFonts w:ascii="Google Sans" w:cs="Google Sans" w:eastAsia="Google Sans" w:hAnsi="Google Sans"/>
            <w:color w:val="0000ee"/>
            <w:sz w:val="24"/>
            <w:szCs w:val="24"/>
            <w:u w:val="single"/>
            <w:rtl w:val="0"/>
          </w:rPr>
          <w:t xml:space="preserve">https://ctms.engin.umich.edu/CTMS/index.php?example=InvertedPendulum§ion=SystemModeling</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Reachability Analysis of Closed-Loop Systems with Neural Network Controllers | Airou, accessed on May 13, 2026, </w:t>
      </w:r>
      <w:hyperlink r:id="rId70">
        <w:r w:rsidDel="00000000" w:rsidR="00000000" w:rsidRPr="00000000">
          <w:rPr>
            <w:rFonts w:ascii="Google Sans" w:cs="Google Sans" w:eastAsia="Google Sans" w:hAnsi="Google Sans"/>
            <w:color w:val="0000ee"/>
            <w:sz w:val="24"/>
            <w:szCs w:val="24"/>
            <w:u w:val="single"/>
            <w:rtl w:val="0"/>
          </w:rPr>
          <w:t xml:space="preserve">https://airou.cs.ou.edu/airou/assets/publications/Efficient_Reachability_Analysis_of_Closed-Loop_Systems_with_Neural_Network_Controllers.pdf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Hamilton-Jacobi Reachability Theory - The Safe Autonomous Systems Lab, accessed on May 13, 2026, </w:t>
      </w:r>
      <w:hyperlink r:id="rId71">
        <w:r w:rsidDel="00000000" w:rsidR="00000000" w:rsidRPr="00000000">
          <w:rPr>
            <w:rFonts w:ascii="Google Sans" w:cs="Google Sans" w:eastAsia="Google Sans" w:hAnsi="Google Sans"/>
            <w:color w:val="0000ee"/>
            <w:sz w:val="24"/>
            <w:szCs w:val="24"/>
            <w:u w:val="single"/>
            <w:rtl w:val="0"/>
          </w:rPr>
          <w:t xml:space="preserve">http://sylviaherbert.com/hamilton-jacobi-reachability-analysis</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Reachability In Simple Neural Networks - ResearchGate, accessed on May 13,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https://www.researchgate.net/publication/403540066_Reachability_In_Simple_Neural_Networks</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ReLU Builds Any Piecewise Linear Function : r/math - Reddit, accessed on May 13, 2026, </w:t>
      </w:r>
      <w:hyperlink r:id="rId73">
        <w:r w:rsidDel="00000000" w:rsidR="00000000" w:rsidRPr="00000000">
          <w:rPr>
            <w:rFonts w:ascii="Google Sans" w:cs="Google Sans" w:eastAsia="Google Sans" w:hAnsi="Google Sans"/>
            <w:color w:val="0000ee"/>
            <w:sz w:val="24"/>
            <w:szCs w:val="24"/>
            <w:u w:val="single"/>
            <w:rtl w:val="0"/>
          </w:rPr>
          <w:t xml:space="preserve">https://www.reddit.com/r/math/comments/1rixu7w/how_relu_builds_any_piecewise_linear_function/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Verification with Proof Production - reposiTUm, accessed on May 13, 2026, </w:t>
      </w:r>
      <w:hyperlink r:id="rId74">
        <w:r w:rsidDel="00000000" w:rsidR="00000000" w:rsidRPr="00000000">
          <w:rPr>
            <w:rFonts w:ascii="Google Sans" w:cs="Google Sans" w:eastAsia="Google Sans" w:hAnsi="Google Sans"/>
            <w:color w:val="0000ee"/>
            <w:sz w:val="24"/>
            <w:szCs w:val="24"/>
            <w:u w:val="single"/>
            <w:rtl w:val="0"/>
          </w:rPr>
          <w:t xml:space="preserve">https://repositum.tuwien.at/bitstream/20.500.12708/81321/1/Isac-2022-Neural%20Network%20Verification%20with%20Proof%20Production-vor.pdf</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ReLU Networks as Random Functions: Their Distribution in Probability Space - arXiv, accessed on May 13, 2026, </w:t>
      </w:r>
      <w:hyperlink r:id="rId75">
        <w:r w:rsidDel="00000000" w:rsidR="00000000" w:rsidRPr="00000000">
          <w:rPr>
            <w:rFonts w:ascii="Google Sans" w:cs="Google Sans" w:eastAsia="Google Sans" w:hAnsi="Google Sans"/>
            <w:color w:val="0000ee"/>
            <w:sz w:val="24"/>
            <w:szCs w:val="24"/>
            <w:u w:val="single"/>
            <w:rtl w:val="0"/>
          </w:rPr>
          <w:t xml:space="preserve">https://arxiv.org/html/2503.22082v1</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Tessellations – Polygons and Polyhedra - Mathigon, accessed on May 13, 2026, </w:t>
      </w:r>
      <w:hyperlink r:id="rId76">
        <w:r w:rsidDel="00000000" w:rsidR="00000000" w:rsidRPr="00000000">
          <w:rPr>
            <w:rFonts w:ascii="Google Sans" w:cs="Google Sans" w:eastAsia="Google Sans" w:hAnsi="Google Sans"/>
            <w:color w:val="0000ee"/>
            <w:sz w:val="24"/>
            <w:szCs w:val="24"/>
            <w:u w:val="single"/>
            <w:rtl w:val="0"/>
          </w:rPr>
          <w:t xml:space="preserve">https://mathigon.org/course/polyhedra/tessellations</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piecewise linear function? - IBM, accessed on May 13, 2026, </w:t>
      </w:r>
      <w:hyperlink r:id="rId77">
        <w:r w:rsidDel="00000000" w:rsidR="00000000" w:rsidRPr="00000000">
          <w:rPr>
            <w:rFonts w:ascii="Google Sans" w:cs="Google Sans" w:eastAsia="Google Sans" w:hAnsi="Google Sans"/>
            <w:color w:val="0000ee"/>
            <w:sz w:val="24"/>
            <w:szCs w:val="24"/>
            <w:u w:val="single"/>
            <w:rtl w:val="0"/>
          </w:rPr>
          <w:t xml:space="preserve">https://www.ibm.com/docs/en/cofz/12.9.0?topic=example-what-is-piecewise-linear-function</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Deep Learning Meets Polyhedral Theory: A Survey - OUCI, accessed on May 13, 2026, </w:t>
      </w:r>
      <w:hyperlink r:id="rId78">
        <w:r w:rsidDel="00000000" w:rsidR="00000000" w:rsidRPr="00000000">
          <w:rPr>
            <w:rFonts w:ascii="Google Sans" w:cs="Google Sans" w:eastAsia="Google Sans" w:hAnsi="Google Sans"/>
            <w:color w:val="0000ee"/>
            <w:sz w:val="24"/>
            <w:szCs w:val="24"/>
            <w:u w:val="single"/>
            <w:rtl w:val="0"/>
          </w:rPr>
          <w:t xml:space="preserve">https://ouci.dntb.gov.ua/en/works/loNrkJe1/</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verification of Neural-Network-based controllers: a set invariance approach - arXiv, accessed on May 13, 2026, </w:t>
      </w:r>
      <w:hyperlink r:id="rId79">
        <w:r w:rsidDel="00000000" w:rsidR="00000000" w:rsidRPr="00000000">
          <w:rPr>
            <w:rFonts w:ascii="Google Sans" w:cs="Google Sans" w:eastAsia="Google Sans" w:hAnsi="Google Sans"/>
            <w:color w:val="0000ee"/>
            <w:sz w:val="24"/>
            <w:szCs w:val="24"/>
            <w:u w:val="single"/>
            <w:rtl w:val="0"/>
          </w:rPr>
          <w:t xml:space="preserve">https://arxiv.org/pdf/2312.11352</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Piecewise-Defined Functions - MathBitsNotebook(A1), accessed on May 13, 2026, </w:t>
      </w:r>
      <w:hyperlink r:id="rId80">
        <w:r w:rsidDel="00000000" w:rsidR="00000000" w:rsidRPr="00000000">
          <w:rPr>
            <w:rFonts w:ascii="Google Sans" w:cs="Google Sans" w:eastAsia="Google Sans" w:hAnsi="Google Sans"/>
            <w:color w:val="0000ee"/>
            <w:sz w:val="24"/>
            <w:szCs w:val="24"/>
            <w:u w:val="single"/>
            <w:rtl w:val="0"/>
          </w:rPr>
          <w:t xml:space="preserve">https://mathbitsnotebook.com/Algebra1/LinearEquations/LEpiecewise.html</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Piecewise linear function - Wikipedia, accessed on May 13, 2026, </w:t>
      </w:r>
      <w:hyperlink r:id="rId81">
        <w:r w:rsidDel="00000000" w:rsidR="00000000" w:rsidRPr="00000000">
          <w:rPr>
            <w:rFonts w:ascii="Google Sans" w:cs="Google Sans" w:eastAsia="Google Sans" w:hAnsi="Google Sans"/>
            <w:color w:val="0000ee"/>
            <w:sz w:val="24"/>
            <w:szCs w:val="24"/>
            <w:u w:val="single"/>
            <w:rtl w:val="0"/>
          </w:rPr>
          <w:t xml:space="preserve">https://en.wikipedia.org/wiki/Piecewise_linear_function</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Reachable Polyhedral Marching (RPM): A Safety Verification Algorithm for Robotic Systems with Deep Neural Network Components, accessed on May 13, 2026, </w:t>
      </w:r>
      <w:hyperlink r:id="rId82">
        <w:r w:rsidDel="00000000" w:rsidR="00000000" w:rsidRPr="00000000">
          <w:rPr>
            <w:rFonts w:ascii="Google Sans" w:cs="Google Sans" w:eastAsia="Google Sans" w:hAnsi="Google Sans"/>
            <w:color w:val="0000ee"/>
            <w:sz w:val="24"/>
            <w:szCs w:val="24"/>
            <w:u w:val="single"/>
            <w:rtl w:val="0"/>
          </w:rPr>
          <w:t xml:space="preserve">https://msl.stanford.edu/papers/vincent_reachable_2021.pdf</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Reachability - Stanford University, accessed on May 13, 2026, </w:t>
      </w:r>
      <w:hyperlink r:id="rId83">
        <w:r w:rsidDel="00000000" w:rsidR="00000000" w:rsidRPr="00000000">
          <w:rPr>
            <w:rFonts w:ascii="Google Sans" w:cs="Google Sans" w:eastAsia="Google Sans" w:hAnsi="Google Sans"/>
            <w:color w:val="0000ee"/>
            <w:sz w:val="24"/>
            <w:szCs w:val="24"/>
            <w:u w:val="single"/>
            <w:rtl w:val="0"/>
          </w:rPr>
          <w:t xml:space="preserve">https://msl.stanford.edu/projects/nn-reach</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Network Repair with Reachability Analysis - DigitalCommons@UNL, accessed on May 13, 2026, </w:t>
      </w:r>
      <w:hyperlink r:id="rId84">
        <w:r w:rsidDel="00000000" w:rsidR="00000000" w:rsidRPr="00000000">
          <w:rPr>
            <w:rFonts w:ascii="Google Sans" w:cs="Google Sans" w:eastAsia="Google Sans" w:hAnsi="Google Sans"/>
            <w:color w:val="0000ee"/>
            <w:sz w:val="24"/>
            <w:szCs w:val="24"/>
            <w:u w:val="single"/>
            <w:rtl w:val="0"/>
          </w:rPr>
          <w:t xml:space="preserve">https://digitalcommons.unl.edu/cgi/viewcontent.cgi?article=1322&amp;context=csearticles</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Reachability Analysis - Professorship of Cyber-Physical Systems - TUM, accessed on May 13, 2026, </w:t>
      </w:r>
      <w:hyperlink r:id="rId85">
        <w:r w:rsidDel="00000000" w:rsidR="00000000" w:rsidRPr="00000000">
          <w:rPr>
            <w:rFonts w:ascii="Google Sans" w:cs="Google Sans" w:eastAsia="Google Sans" w:hAnsi="Google Sans"/>
            <w:color w:val="0000ee"/>
            <w:sz w:val="24"/>
            <w:szCs w:val="24"/>
            <w:u w:val="single"/>
            <w:rtl w:val="0"/>
          </w:rPr>
          <w:t xml:space="preserve">https://www.ce.cit.tum.de/en/cps/research/reachability-analysis/</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Neural Network Verification Useful and What Is Next? - IDEALS - University of Illinois, accessed on May 13, 2026, </w:t>
      </w:r>
      <w:hyperlink r:id="rId86">
        <w:r w:rsidDel="00000000" w:rsidR="00000000" w:rsidRPr="00000000">
          <w:rPr>
            <w:rFonts w:ascii="Google Sans" w:cs="Google Sans" w:eastAsia="Google Sans" w:hAnsi="Google Sans"/>
            <w:color w:val="0000ee"/>
            <w:sz w:val="24"/>
            <w:szCs w:val="24"/>
            <w:u w:val="single"/>
            <w:rtl w:val="0"/>
          </w:rPr>
          <w:t xml:space="preserve">https://www.ideals.illinois.edu/items/137356</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Reachability Analysis and Repair of Deep Neural Networks in Autonomous Systems, accessed on May 13, 2026, </w:t>
      </w:r>
      <w:hyperlink r:id="rId87">
        <w:r w:rsidDel="00000000" w:rsidR="00000000" w:rsidRPr="00000000">
          <w:rPr>
            <w:rFonts w:ascii="Google Sans" w:cs="Google Sans" w:eastAsia="Google Sans" w:hAnsi="Google Sans"/>
            <w:color w:val="0000ee"/>
            <w:sz w:val="24"/>
            <w:szCs w:val="24"/>
            <w:u w:val="single"/>
            <w:rtl w:val="0"/>
          </w:rPr>
          <w:t xml:space="preserve">https://ir.vanderbilt.edu/items/e97fe035-b434-46c9-a05d-a06977227ad6</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Lyapunov stability - Wikipedia, accessed on May 13, 2026, </w:t>
      </w:r>
      <w:hyperlink r:id="rId88">
        <w:r w:rsidDel="00000000" w:rsidR="00000000" w:rsidRPr="00000000">
          <w:rPr>
            <w:rFonts w:ascii="Google Sans" w:cs="Google Sans" w:eastAsia="Google Sans" w:hAnsi="Google Sans"/>
            <w:color w:val="0000ee"/>
            <w:sz w:val="24"/>
            <w:szCs w:val="24"/>
            <w:u w:val="single"/>
            <w:rtl w:val="0"/>
          </w:rPr>
          <w:t xml:space="preserve">https://en.wikipedia.org/wiki/Lyapunov_stability</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 Learning of Regions of Attraction for Uncertain, Nonlinear Systems with Gaussian Processes, accessed on May 13, 2026, </w:t>
      </w:r>
      <w:hyperlink r:id="rId89">
        <w:r w:rsidDel="00000000" w:rsidR="00000000" w:rsidRPr="00000000">
          <w:rPr>
            <w:rFonts w:ascii="Google Sans" w:cs="Google Sans" w:eastAsia="Google Sans" w:hAnsi="Google Sans"/>
            <w:color w:val="0000ee"/>
            <w:sz w:val="24"/>
            <w:szCs w:val="24"/>
            <w:u w:val="single"/>
            <w:rtl w:val="0"/>
          </w:rPr>
          <w:t xml:space="preserve">https://www.dynsyslab.org/wp-content/papercite-data/pdf/berkenkamp-cdc16.pdf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Region of Attraction using Stable Trajectory Measurements - Matthew M. Peet - Arizona State University, accessed on May 13, 2026, </w:t>
      </w:r>
      <w:hyperlink r:id="rId90">
        <w:r w:rsidDel="00000000" w:rsidR="00000000" w:rsidRPr="00000000">
          <w:rPr>
            <w:rFonts w:ascii="Google Sans" w:cs="Google Sans" w:eastAsia="Google Sans" w:hAnsi="Google Sans"/>
            <w:color w:val="0000ee"/>
            <w:sz w:val="24"/>
            <w:szCs w:val="24"/>
            <w:u w:val="single"/>
            <w:rtl w:val="0"/>
          </w:rPr>
          <w:t xml:space="preserve">https://control.asu.edu/Publications/2018/Colbert_CDC_2018.pdf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Nonlinear control systems - 3.2. Region of attraction - YouTube, accessed on May 13, 2026, </w:t>
      </w:r>
      <w:hyperlink r:id="rId91">
        <w:r w:rsidDel="00000000" w:rsidR="00000000" w:rsidRPr="00000000">
          <w:rPr>
            <w:rFonts w:ascii="Google Sans" w:cs="Google Sans" w:eastAsia="Google Sans" w:hAnsi="Google Sans"/>
            <w:color w:val="0000ee"/>
            <w:sz w:val="24"/>
            <w:szCs w:val="24"/>
            <w:u w:val="single"/>
            <w:rtl w:val="0"/>
          </w:rPr>
          <w:t xml:space="preserve">https://www.youtube.com/watch?v=-gqHPNzE0bs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Reachable Polyhedral Marching (RPM): An Exact Analysis Tool for Deep-Learned Control Systems - arXiv, accessed on May 13, 2026, </w:t>
      </w:r>
      <w:hyperlink r:id="rId92">
        <w:r w:rsidDel="00000000" w:rsidR="00000000" w:rsidRPr="00000000">
          <w:rPr>
            <w:rFonts w:ascii="Google Sans" w:cs="Google Sans" w:eastAsia="Google Sans" w:hAnsi="Google Sans"/>
            <w:color w:val="0000ee"/>
            <w:sz w:val="24"/>
            <w:szCs w:val="24"/>
            <w:u w:val="single"/>
            <w:rtl w:val="0"/>
          </w:rPr>
          <w:t xml:space="preserve">https://arxiv.org/html/2210.08339v3</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on stability analysis of discrete-time piecewise affine systems - ResearchGate, accessed on May 13, 2026, </w:t>
      </w:r>
      <w:hyperlink r:id="rId93">
        <w:r w:rsidDel="00000000" w:rsidR="00000000" w:rsidRPr="00000000">
          <w:rPr>
            <w:rFonts w:ascii="Google Sans" w:cs="Google Sans" w:eastAsia="Google Sans" w:hAnsi="Google Sans"/>
            <w:color w:val="0000ee"/>
            <w:sz w:val="24"/>
            <w:szCs w:val="24"/>
            <w:u w:val="single"/>
            <w:rtl w:val="0"/>
          </w:rPr>
          <w:t xml:space="preserve">https://www.researchgate.net/publication/269261006_A_survey_on_stability_analysis_of_discrete-time_piecewise_affine_systems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 der Pol oscillator - Wikipedia, accessed on May 13, 2026, </w:t>
      </w:r>
      <w:hyperlink r:id="rId94">
        <w:r w:rsidDel="00000000" w:rsidR="00000000" w:rsidRPr="00000000">
          <w:rPr>
            <w:rFonts w:ascii="Google Sans" w:cs="Google Sans" w:eastAsia="Google Sans" w:hAnsi="Google Sans"/>
            <w:color w:val="0000ee"/>
            <w:sz w:val="24"/>
            <w:szCs w:val="24"/>
            <w:u w:val="single"/>
            <w:rtl w:val="0"/>
          </w:rPr>
          <w:t xml:space="preserve">https://en.wikipedia.org/wiki/Van_der_Pol_oscillator</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the Van der Pol Oscillator - viXra.org, accessed on May 13, 2026, </w:t>
      </w:r>
      <w:hyperlink r:id="rId95">
        <w:r w:rsidDel="00000000" w:rsidR="00000000" w:rsidRPr="00000000">
          <w:rPr>
            <w:rFonts w:ascii="Google Sans" w:cs="Google Sans" w:eastAsia="Google Sans" w:hAnsi="Google Sans"/>
            <w:color w:val="0000ee"/>
            <w:sz w:val="24"/>
            <w:szCs w:val="24"/>
            <w:u w:val="single"/>
            <w:rtl w:val="0"/>
          </w:rPr>
          <w:t xml:space="preserve">https://vixra.org/pdf/2510.0037v1.pdf</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Harnessing Dynamics of Van Der Pol Oscillators for Phase Computing with Oscillatory Neural Networks - ResearchGate, accessed on May 13, 2026, </w:t>
      </w:r>
      <w:hyperlink r:id="rId96">
        <w:r w:rsidDel="00000000" w:rsidR="00000000" w:rsidRPr="00000000">
          <w:rPr>
            <w:rFonts w:ascii="Google Sans" w:cs="Google Sans" w:eastAsia="Google Sans" w:hAnsi="Google Sans"/>
            <w:color w:val="0000ee"/>
            <w:sz w:val="24"/>
            <w:szCs w:val="24"/>
            <w:u w:val="single"/>
            <w:rtl w:val="0"/>
          </w:rPr>
          <w:t xml:space="preserve">https://www.researchgate.net/publication/401553903_Harnessing_Dynamics_of_Van_Der_Pol_Oscillators_for_Phase_Computing_with_Oscillatory_Neural_Networks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Inverted Pendulum: Control Theory and Dynamics - Instructables, accessed on May 13, 2026, </w:t>
      </w:r>
      <w:hyperlink r:id="rId97">
        <w:r w:rsidDel="00000000" w:rsidR="00000000" w:rsidRPr="00000000">
          <w:rPr>
            <w:rFonts w:ascii="Google Sans" w:cs="Google Sans" w:eastAsia="Google Sans" w:hAnsi="Google Sans"/>
            <w:color w:val="0000ee"/>
            <w:sz w:val="24"/>
            <w:szCs w:val="24"/>
            <w:u w:val="single"/>
            <w:rtl w:val="0"/>
          </w:rPr>
          <w:t xml:space="preserve">https://www.instructables.com/Inverted-Pendulum-Control-Theory-and-Dynamics/</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Inverted Pendulum with Animation - MATLAB &amp; Simulink - MathWorks, accessed on May 13, 2026, </w:t>
      </w:r>
      <w:hyperlink r:id="rId98">
        <w:r w:rsidDel="00000000" w:rsidR="00000000" w:rsidRPr="00000000">
          <w:rPr>
            <w:rFonts w:ascii="Google Sans" w:cs="Google Sans" w:eastAsia="Google Sans" w:hAnsi="Google Sans"/>
            <w:color w:val="0000ee"/>
            <w:sz w:val="24"/>
            <w:szCs w:val="24"/>
            <w:u w:val="single"/>
            <w:rtl w:val="0"/>
          </w:rPr>
          <w:t xml:space="preserve">https://www.mathworks.com/help/simulink/slref/inverted-pendulum-with-animation.html</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Constructing Control Lyapunov-Value Functions Using Hamilton-Jacobi Reachability Analysis - ResearchGate, accessed on May 13, 2026, </w:t>
      </w:r>
      <w:hyperlink r:id="rId99">
        <w:r w:rsidDel="00000000" w:rsidR="00000000" w:rsidRPr="00000000">
          <w:rPr>
            <w:rFonts w:ascii="Google Sans" w:cs="Google Sans" w:eastAsia="Google Sans" w:hAnsi="Google Sans"/>
            <w:color w:val="0000ee"/>
            <w:sz w:val="24"/>
            <w:szCs w:val="24"/>
            <w:u w:val="single"/>
            <w:rtl w:val="0"/>
          </w:rPr>
          <w:t xml:space="preserve">https://www.researchgate.net/publication/366238809_Constructing_Control_Lyapunov-Value_Functions_using_Hamilton-Jacobi_Reachability_Analysis</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Inverted Pendulum: PID Controller Design - Control Tutorials for MATLAB and Simulink, accessed on May 13, 2026, </w:t>
      </w:r>
      <w:hyperlink r:id="rId100">
        <w:r w:rsidDel="00000000" w:rsidR="00000000" w:rsidRPr="00000000">
          <w:rPr>
            <w:rFonts w:ascii="Google Sans" w:cs="Google Sans" w:eastAsia="Google Sans" w:hAnsi="Google Sans"/>
            <w:color w:val="0000ee"/>
            <w:sz w:val="24"/>
            <w:szCs w:val="24"/>
            <w:u w:val="single"/>
            <w:rtl w:val="0"/>
          </w:rPr>
          <w:t xml:space="preserve">https://ctms.engin.umich.edu/CTMS/index.php?example=InvertedPendulum§ion=ControlPID</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X-TaxiNet - an Environment for Learning and Decision Systems for Airplane Operations - OpenReview, accessed on May 13, 2026, </w:t>
      </w:r>
      <w:hyperlink r:id="rId101">
        <w:r w:rsidDel="00000000" w:rsidR="00000000" w:rsidRPr="00000000">
          <w:rPr>
            <w:rFonts w:ascii="Google Sans" w:cs="Google Sans" w:eastAsia="Google Sans" w:hAnsi="Google Sans"/>
            <w:color w:val="0000ee"/>
            <w:sz w:val="24"/>
            <w:szCs w:val="24"/>
            <w:u w:val="single"/>
            <w:rtl w:val="0"/>
          </w:rPr>
          <w:t xml:space="preserve">https://openreview.net/references/pdf?id=SJzzHvt57</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quasar: quantifiable assurance cases for trusted autonomy kbr wyle llc september 2023 final technical report - DTIC, accessed on May 13, 2026, </w:t>
      </w:r>
      <w:hyperlink r:id="rId102">
        <w:r w:rsidDel="00000000" w:rsidR="00000000" w:rsidRPr="00000000">
          <w:rPr>
            <w:rFonts w:ascii="Google Sans" w:cs="Google Sans" w:eastAsia="Google Sans" w:hAnsi="Google Sans"/>
            <w:color w:val="0000ee"/>
            <w:sz w:val="24"/>
            <w:szCs w:val="24"/>
            <w:u w:val="single"/>
            <w:rtl w:val="0"/>
          </w:rPr>
          <w:t xml:space="preserve">https://apps.dtic.mil/sti/trecms/pdf/AD1209631.pdf</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Linear-Size Neural Network Representation of Piecewise Affine Functions in R2 - arXiv, accessed on May 13, 2026, </w:t>
      </w:r>
      <w:hyperlink r:id="rId103">
        <w:r w:rsidDel="00000000" w:rsidR="00000000" w:rsidRPr="00000000">
          <w:rPr>
            <w:rFonts w:ascii="Google Sans" w:cs="Google Sans" w:eastAsia="Google Sans" w:hAnsi="Google Sans"/>
            <w:color w:val="0000ee"/>
            <w:sz w:val="24"/>
            <w:szCs w:val="24"/>
            <w:u w:val="single"/>
            <w:rtl w:val="0"/>
          </w:rPr>
          <w:t xml:space="preserve">https://arxiv.org/pdf/2503.13001</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Model Checking for Closed-Loop Robot Reactive Planning - arXiv, accessed on May 13, 2026, </w:t>
      </w:r>
      <w:hyperlink r:id="rId104">
        <w:r w:rsidDel="00000000" w:rsidR="00000000" w:rsidRPr="00000000">
          <w:rPr>
            <w:rFonts w:ascii="Google Sans" w:cs="Google Sans" w:eastAsia="Google Sans" w:hAnsi="Google Sans"/>
            <w:color w:val="0000ee"/>
            <w:sz w:val="24"/>
            <w:szCs w:val="24"/>
            <w:u w:val="single"/>
            <w:rtl w:val="0"/>
          </w:rPr>
          <w:t xml:space="preserve">https://arxiv.org/html/2508.19186v1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2.png"/><Relationship Id="rId41" Type="http://schemas.openxmlformats.org/officeDocument/2006/relationships/image" Target="media/image9.png"/><Relationship Id="rId44" Type="http://schemas.openxmlformats.org/officeDocument/2006/relationships/image" Target="media/image3.png"/><Relationship Id="rId43" Type="http://schemas.openxmlformats.org/officeDocument/2006/relationships/image" Target="media/image1.png"/><Relationship Id="rId46" Type="http://schemas.openxmlformats.org/officeDocument/2006/relationships/image" Target="media/image13.png"/><Relationship Id="rId45" Type="http://schemas.openxmlformats.org/officeDocument/2006/relationships/image" Target="media/image10.png"/><Relationship Id="rId104" Type="http://schemas.openxmlformats.org/officeDocument/2006/relationships/hyperlink" Target="https://arxiv.org/html/2508.19186v1" TargetMode="External"/><Relationship Id="rId48" Type="http://schemas.openxmlformats.org/officeDocument/2006/relationships/image" Target="media/image42.png"/><Relationship Id="rId47" Type="http://schemas.openxmlformats.org/officeDocument/2006/relationships/image" Target="media/image18.png"/><Relationship Id="rId49" Type="http://schemas.openxmlformats.org/officeDocument/2006/relationships/image" Target="media/image37.png"/><Relationship Id="rId103" Type="http://schemas.openxmlformats.org/officeDocument/2006/relationships/hyperlink" Target="https://arxiv.org/pdf/2503.13001" TargetMode="External"/><Relationship Id="rId102" Type="http://schemas.openxmlformats.org/officeDocument/2006/relationships/hyperlink" Target="https://apps.dtic.mil/sti/trecms/pdf/AD1209631.pdf" TargetMode="External"/><Relationship Id="rId101" Type="http://schemas.openxmlformats.org/officeDocument/2006/relationships/hyperlink" Target="https://openreview.net/references/pdf?id=SJzzHvt57" TargetMode="External"/><Relationship Id="rId100" Type="http://schemas.openxmlformats.org/officeDocument/2006/relationships/hyperlink" Target="https://ctms.engin.umich.edu/CTMS/index.php?example=InvertedPendulum&amp;section=ControlPID" TargetMode="External"/><Relationship Id="rId31" Type="http://schemas.openxmlformats.org/officeDocument/2006/relationships/image" Target="media/image34.png"/><Relationship Id="rId30" Type="http://schemas.openxmlformats.org/officeDocument/2006/relationships/image" Target="media/image4.png"/><Relationship Id="rId33" Type="http://schemas.openxmlformats.org/officeDocument/2006/relationships/image" Target="media/image39.png"/><Relationship Id="rId32" Type="http://schemas.openxmlformats.org/officeDocument/2006/relationships/image" Target="media/image5.png"/><Relationship Id="rId35" Type="http://schemas.openxmlformats.org/officeDocument/2006/relationships/image" Target="media/image16.png"/><Relationship Id="rId34" Type="http://schemas.openxmlformats.org/officeDocument/2006/relationships/image" Target="media/image28.png"/><Relationship Id="rId37" Type="http://schemas.openxmlformats.org/officeDocument/2006/relationships/image" Target="media/image15.png"/><Relationship Id="rId36" Type="http://schemas.openxmlformats.org/officeDocument/2006/relationships/image" Target="media/image11.png"/><Relationship Id="rId39" Type="http://schemas.openxmlformats.org/officeDocument/2006/relationships/image" Target="media/image21.png"/><Relationship Id="rId38" Type="http://schemas.openxmlformats.org/officeDocument/2006/relationships/image" Target="media/image19.png"/><Relationship Id="rId20" Type="http://schemas.openxmlformats.org/officeDocument/2006/relationships/image" Target="media/image48.png"/><Relationship Id="rId22" Type="http://schemas.openxmlformats.org/officeDocument/2006/relationships/image" Target="media/image54.png"/><Relationship Id="rId21" Type="http://schemas.openxmlformats.org/officeDocument/2006/relationships/image" Target="media/image27.png"/><Relationship Id="rId24" Type="http://schemas.openxmlformats.org/officeDocument/2006/relationships/image" Target="media/image46.png"/><Relationship Id="rId23" Type="http://schemas.openxmlformats.org/officeDocument/2006/relationships/image" Target="media/image50.png"/><Relationship Id="rId26" Type="http://schemas.openxmlformats.org/officeDocument/2006/relationships/image" Target="media/image24.png"/><Relationship Id="rId25" Type="http://schemas.openxmlformats.org/officeDocument/2006/relationships/image" Target="media/image14.png"/><Relationship Id="rId28" Type="http://schemas.openxmlformats.org/officeDocument/2006/relationships/image" Target="media/image2.png"/><Relationship Id="rId27" Type="http://schemas.openxmlformats.org/officeDocument/2006/relationships/image" Target="media/image23.png"/><Relationship Id="rId29" Type="http://schemas.openxmlformats.org/officeDocument/2006/relationships/image" Target="media/image26.png"/><Relationship Id="rId95" Type="http://schemas.openxmlformats.org/officeDocument/2006/relationships/hyperlink" Target="https://vixra.org/pdf/2510.0037v1.pdf" TargetMode="External"/><Relationship Id="rId94" Type="http://schemas.openxmlformats.org/officeDocument/2006/relationships/hyperlink" Target="https://en.wikipedia.org/wiki/Van_der_Pol_oscillator" TargetMode="External"/><Relationship Id="rId97" Type="http://schemas.openxmlformats.org/officeDocument/2006/relationships/hyperlink" Target="https://www.instructables.com/Inverted-Pendulum-Control-Theory-and-Dynamics/" TargetMode="External"/><Relationship Id="rId96" Type="http://schemas.openxmlformats.org/officeDocument/2006/relationships/hyperlink" Target="https://www.researchgate.net/publication/401553903_Harnessing_Dynamics_of_Van_Der_Pol_Oscillators_for_Phase_Computing_with_Oscillatory_Neural_Networks" TargetMode="External"/><Relationship Id="rId11" Type="http://schemas.openxmlformats.org/officeDocument/2006/relationships/image" Target="media/image35.png"/><Relationship Id="rId99" Type="http://schemas.openxmlformats.org/officeDocument/2006/relationships/hyperlink" Target="https://www.researchgate.net/publication/366238809_Constructing_Control_Lyapunov-Value_Functions_using_Hamilton-Jacobi_Reachability_Analysis" TargetMode="External"/><Relationship Id="rId10" Type="http://schemas.openxmlformats.org/officeDocument/2006/relationships/image" Target="media/image29.png"/><Relationship Id="rId98" Type="http://schemas.openxmlformats.org/officeDocument/2006/relationships/hyperlink" Target="https://www.mathworks.com/help/simulink/slref/inverted-pendulum-with-animation.html" TargetMode="External"/><Relationship Id="rId13" Type="http://schemas.openxmlformats.org/officeDocument/2006/relationships/image" Target="media/image7.png"/><Relationship Id="rId12" Type="http://schemas.openxmlformats.org/officeDocument/2006/relationships/image" Target="media/image55.png"/><Relationship Id="rId91" Type="http://schemas.openxmlformats.org/officeDocument/2006/relationships/hyperlink" Target="https://www.youtube.com/watch?v=-gqHPNzE0bs" TargetMode="External"/><Relationship Id="rId90" Type="http://schemas.openxmlformats.org/officeDocument/2006/relationships/hyperlink" Target="https://control.asu.edu/Publications/2018/Colbert_CDC_2018.pdf" TargetMode="External"/><Relationship Id="rId93" Type="http://schemas.openxmlformats.org/officeDocument/2006/relationships/hyperlink" Target="https://www.researchgate.net/publication/269261006_A_survey_on_stability_analysis_of_discrete-time_piecewise_affine_systems" TargetMode="External"/><Relationship Id="rId92" Type="http://schemas.openxmlformats.org/officeDocument/2006/relationships/hyperlink" Target="https://arxiv.org/html/2210.08339v3" TargetMode="External"/><Relationship Id="rId15" Type="http://schemas.openxmlformats.org/officeDocument/2006/relationships/image" Target="media/image49.png"/><Relationship Id="rId14" Type="http://schemas.openxmlformats.org/officeDocument/2006/relationships/image" Target="media/image43.png"/><Relationship Id="rId17" Type="http://schemas.openxmlformats.org/officeDocument/2006/relationships/image" Target="media/image56.png"/><Relationship Id="rId16" Type="http://schemas.openxmlformats.org/officeDocument/2006/relationships/image" Target="media/image45.png"/><Relationship Id="rId19" Type="http://schemas.openxmlformats.org/officeDocument/2006/relationships/image" Target="media/image52.png"/><Relationship Id="rId18" Type="http://schemas.openxmlformats.org/officeDocument/2006/relationships/image" Target="media/image53.png"/><Relationship Id="rId84" Type="http://schemas.openxmlformats.org/officeDocument/2006/relationships/hyperlink" Target="https://digitalcommons.unl.edu/cgi/viewcontent.cgi?article=1322&amp;context=csearticles" TargetMode="External"/><Relationship Id="rId83" Type="http://schemas.openxmlformats.org/officeDocument/2006/relationships/hyperlink" Target="https://msl.stanford.edu/projects/nn-reach" TargetMode="External"/><Relationship Id="rId86" Type="http://schemas.openxmlformats.org/officeDocument/2006/relationships/hyperlink" Target="https://www.ideals.illinois.edu/items/137356" TargetMode="External"/><Relationship Id="rId85" Type="http://schemas.openxmlformats.org/officeDocument/2006/relationships/hyperlink" Target="https://www.ce.cit.tum.de/en/cps/research/reachability-analysis/" TargetMode="External"/><Relationship Id="rId88" Type="http://schemas.openxmlformats.org/officeDocument/2006/relationships/hyperlink" Target="https://en.wikipedia.org/wiki/Lyapunov_stability" TargetMode="External"/><Relationship Id="rId87" Type="http://schemas.openxmlformats.org/officeDocument/2006/relationships/hyperlink" Target="https://ir.vanderbilt.edu/items/e97fe035-b434-46c9-a05d-a06977227ad6" TargetMode="External"/><Relationship Id="rId89" Type="http://schemas.openxmlformats.org/officeDocument/2006/relationships/hyperlink" Target="https://www.dynsyslab.org/wp-content/papercite-data/pdf/berkenkamp-cdc16.pdf" TargetMode="External"/><Relationship Id="rId80" Type="http://schemas.openxmlformats.org/officeDocument/2006/relationships/hyperlink" Target="https://mathbitsnotebook.com/Algebra1/LinearEquations/LEpiecewise.html" TargetMode="External"/><Relationship Id="rId82" Type="http://schemas.openxmlformats.org/officeDocument/2006/relationships/hyperlink" Target="https://msl.stanford.edu/papers/vincent_reachable_2021.pdf" TargetMode="External"/><Relationship Id="rId81" Type="http://schemas.openxmlformats.org/officeDocument/2006/relationships/hyperlink" Target="https://en.wikipedia.org/wiki/Piecewise_linear_func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40.png"/><Relationship Id="rId8" Type="http://schemas.openxmlformats.org/officeDocument/2006/relationships/image" Target="media/image36.png"/><Relationship Id="rId73" Type="http://schemas.openxmlformats.org/officeDocument/2006/relationships/hyperlink" Target="https://www.reddit.com/r/math/comments/1rixu7w/how_relu_builds_any_piecewise_linear_function/" TargetMode="External"/><Relationship Id="rId72" Type="http://schemas.openxmlformats.org/officeDocument/2006/relationships/hyperlink" Target="https://www.researchgate.net/publication/403540066_Reachability_In_Simple_Neural_Networks" TargetMode="External"/><Relationship Id="rId75" Type="http://schemas.openxmlformats.org/officeDocument/2006/relationships/hyperlink" Target="https://arxiv.org/html/2503.22082v1" TargetMode="External"/><Relationship Id="rId74" Type="http://schemas.openxmlformats.org/officeDocument/2006/relationships/hyperlink" Target="https://repositum.tuwien.at/bitstream/20.500.12708/81321/1/Isac-2022-Neural%20Network%20Verification%20with%20Proof%20Production-vor.pdf" TargetMode="External"/><Relationship Id="rId77" Type="http://schemas.openxmlformats.org/officeDocument/2006/relationships/hyperlink" Target="https://www.ibm.com/docs/en/cofz/12.9.0?topic=example-what-is-piecewise-linear-function" TargetMode="External"/><Relationship Id="rId76" Type="http://schemas.openxmlformats.org/officeDocument/2006/relationships/hyperlink" Target="https://mathigon.org/course/polyhedra/tessellations" TargetMode="External"/><Relationship Id="rId79" Type="http://schemas.openxmlformats.org/officeDocument/2006/relationships/hyperlink" Target="https://arxiv.org/pdf/2312.11352" TargetMode="External"/><Relationship Id="rId78" Type="http://schemas.openxmlformats.org/officeDocument/2006/relationships/hyperlink" Target="https://ouci.dntb.gov.ua/en/works/loNrkJe1/" TargetMode="External"/><Relationship Id="rId71" Type="http://schemas.openxmlformats.org/officeDocument/2006/relationships/hyperlink" Target="http://sylviaherbert.com/hamilton-jacobi-reachability-analysis" TargetMode="External"/><Relationship Id="rId70" Type="http://schemas.openxmlformats.org/officeDocument/2006/relationships/hyperlink" Target="https://airou.cs.ou.edu/airou/assets/publications/Efficient_Reachability_Analysis_of_Closed-Loop_Systems_with_Neural_Network_Controllers.pdf" TargetMode="External"/><Relationship Id="rId62" Type="http://schemas.openxmlformats.org/officeDocument/2006/relationships/hyperlink" Target="https://blog.sigplan.org/2021/11/04/neural-network-verification-where-are-we-and-where-do-we-go-from-here/" TargetMode="External"/><Relationship Id="rId61" Type="http://schemas.openxmlformats.org/officeDocument/2006/relationships/image" Target="media/image25.png"/><Relationship Id="rId64" Type="http://schemas.openxmlformats.org/officeDocument/2006/relationships/hyperlink" Target="https://www.es.mdu.se/pdf_publications/7328.pdf" TargetMode="External"/><Relationship Id="rId63" Type="http://schemas.openxmlformats.org/officeDocument/2006/relationships/hyperlink" Target="https://www.youtube.com/watch?v=9zfyl_LOS2A" TargetMode="External"/><Relationship Id="rId66" Type="http://schemas.openxmlformats.org/officeDocument/2006/relationships/hyperlink" Target="https://researchportal.hw.ac.uk/files/15724646/neural_network.pdf" TargetMode="External"/><Relationship Id="rId65" Type="http://schemas.openxmlformats.org/officeDocument/2006/relationships/hyperlink" Target="https://www.frontiersin.org/journals/computer-science/articles/10.3389/fcomp.2025.1557977/full" TargetMode="External"/><Relationship Id="rId68" Type="http://schemas.openxmlformats.org/officeDocument/2006/relationships/hyperlink" Target="https://pmc.ncbi.nlm.nih.gov/articles/PMC7363209/" TargetMode="External"/><Relationship Id="rId67" Type="http://schemas.openxmlformats.org/officeDocument/2006/relationships/hyperlink" Target="https://medium.com/@umutt.akbulut/neural-network-verification-why-is-verifying-a-neural-network-still-a-research-problem-f638b41d8493" TargetMode="External"/><Relationship Id="rId60" Type="http://schemas.openxmlformats.org/officeDocument/2006/relationships/image" Target="media/image8.png"/><Relationship Id="rId69" Type="http://schemas.openxmlformats.org/officeDocument/2006/relationships/hyperlink" Target="https://ctms.engin.umich.edu/CTMS/index.php?example=InvertedPendulum&amp;section=SystemModeling" TargetMode="External"/><Relationship Id="rId51" Type="http://schemas.openxmlformats.org/officeDocument/2006/relationships/image" Target="media/image31.png"/><Relationship Id="rId50" Type="http://schemas.openxmlformats.org/officeDocument/2006/relationships/image" Target="media/image38.png"/><Relationship Id="rId53" Type="http://schemas.openxmlformats.org/officeDocument/2006/relationships/image" Target="media/image47.png"/><Relationship Id="rId52" Type="http://schemas.openxmlformats.org/officeDocument/2006/relationships/image" Target="media/image44.png"/><Relationship Id="rId55" Type="http://schemas.openxmlformats.org/officeDocument/2006/relationships/image" Target="media/image17.png"/><Relationship Id="rId54" Type="http://schemas.openxmlformats.org/officeDocument/2006/relationships/image" Target="media/image51.png"/><Relationship Id="rId57" Type="http://schemas.openxmlformats.org/officeDocument/2006/relationships/image" Target="media/image22.png"/><Relationship Id="rId56" Type="http://schemas.openxmlformats.org/officeDocument/2006/relationships/image" Target="media/image41.png"/><Relationship Id="rId59" Type="http://schemas.openxmlformats.org/officeDocument/2006/relationships/image" Target="media/image30.png"/><Relationship Id="rId5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