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DIAGRAMS TO CREATE : </w:t>
      </w:r>
    </w:p>
    <w:p w:rsidR="00000000" w:rsidDel="00000000" w:rsidP="00000000" w:rsidRDefault="00000000" w:rsidRPr="00000000" w14:paraId="0000000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Solar energy angles  - </w:t>
      </w:r>
    </w:p>
    <w:p w:rsidR="00000000" w:rsidDel="00000000" w:rsidP="00000000" w:rsidRDefault="00000000" w:rsidRPr="00000000" w14:paraId="0000000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43600" cy="189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 Taxonomy - </w:t>
      </w:r>
      <w:hyperlink r:id="rId7">
        <w:r w:rsidDel="00000000" w:rsidR="00000000" w:rsidRPr="00000000">
          <w:rPr>
            <w:color w:val="1155cc"/>
            <w:sz w:val="38"/>
            <w:szCs w:val="38"/>
            <w:u w:val="single"/>
            <w:rtl w:val="0"/>
          </w:rPr>
          <w:t xml:space="preserve">https://ars.els-cdn.com/content/image/1-s2.0-S2666546821000148-gr2.jpg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 Solar radiation in Earth’s atmosphere </w:t>
      </w:r>
    </w:p>
    <w:p w:rsidR="00000000" w:rsidDel="00000000" w:rsidP="00000000" w:rsidRDefault="00000000" w:rsidRPr="00000000" w14:paraId="00000009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124450" cy="32670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GHI - </w:t>
      </w:r>
      <w:hyperlink r:id="rId9">
        <w:r w:rsidDel="00000000" w:rsidR="00000000" w:rsidRPr="00000000">
          <w:rPr>
            <w:color w:val="1155cc"/>
            <w:sz w:val="38"/>
            <w:szCs w:val="38"/>
            <w:u w:val="single"/>
            <w:rtl w:val="0"/>
          </w:rPr>
          <w:t xml:space="preserve">https://slideplayer.com/slide/10383902/35/images/28/GHI%2C+DNI+and+DHI+Relationship.jpg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 </w:t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4684339" cy="34623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5260" l="32211" r="16191" t="26922"/>
                    <a:stretch>
                      <a:fillRect/>
                    </a:stretch>
                  </pic:blipFill>
                  <pic:spPr>
                    <a:xfrm>
                      <a:off x="0" y="0"/>
                      <a:ext cx="4684339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FLOWCHART TO CREATE</w:t>
      </w:r>
    </w:p>
    <w:p w:rsidR="00000000" w:rsidDel="00000000" w:rsidP="00000000" w:rsidRDefault="00000000" w:rsidRPr="00000000" w14:paraId="0000000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Meshva Papers : </w:t>
      </w:r>
    </w:p>
    <w:p w:rsidR="00000000" w:rsidDel="00000000" w:rsidP="00000000" w:rsidRDefault="00000000" w:rsidRPr="00000000" w14:paraId="00000011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 </w:t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2442806" cy="2514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806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</w:t>
      </w:r>
    </w:p>
    <w:p w:rsidR="00000000" w:rsidDel="00000000" w:rsidP="00000000" w:rsidRDefault="00000000" w:rsidRPr="00000000" w14:paraId="00000014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     </w:t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238744" cy="421957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44" cy="421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43600" cy="50196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067300" cy="6743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 </w:t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43600" cy="4851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43600" cy="5753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3733800" cy="39147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 --NA-- </w:t>
      </w:r>
    </w:p>
    <w:p w:rsidR="00000000" w:rsidDel="00000000" w:rsidP="00000000" w:rsidRDefault="00000000" w:rsidRPr="00000000" w14:paraId="00000020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43600" cy="2692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Saumya’s Paper Flowchart :</w:t>
      </w:r>
    </w:p>
    <w:p w:rsidR="00000000" w:rsidDel="00000000" w:rsidP="00000000" w:rsidRDefault="00000000" w:rsidRPr="00000000" w14:paraId="00000025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 </w:t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3957285" cy="4153639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3561" l="37974" r="20032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3957285" cy="415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ANFIS modelling / methodology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4905761" cy="232658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9185" l="26442" r="14423" t="41025"/>
                    <a:stretch>
                      <a:fillRect/>
                    </a:stretch>
                  </pic:blipFill>
                  <pic:spPr>
                    <a:xfrm>
                      <a:off x="0" y="0"/>
                      <a:ext cx="4905761" cy="232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4545529" cy="253841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15669" l="31570" r="19070" t="35327"/>
                    <a:stretch>
                      <a:fillRect/>
                    </a:stretch>
                  </pic:blipFill>
                  <pic:spPr>
                    <a:xfrm>
                      <a:off x="0" y="0"/>
                      <a:ext cx="4545529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ANN Architecture</w:t>
      </w:r>
    </w:p>
    <w:p w:rsidR="00000000" w:rsidDel="00000000" w:rsidP="00000000" w:rsidRDefault="00000000" w:rsidRPr="00000000" w14:paraId="0000002B">
      <w:pPr>
        <w:ind w:left="72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 NARX Neural Architecture</w:t>
      </w:r>
    </w:p>
    <w:p w:rsidR="00000000" w:rsidDel="00000000" w:rsidP="00000000" w:rsidRDefault="00000000" w:rsidRPr="00000000" w14:paraId="0000002D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117125" cy="2905111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17772" l="23878" r="20512" t="26067"/>
                    <a:stretch>
                      <a:fillRect/>
                    </a:stretch>
                  </pic:blipFill>
                  <pic:spPr>
                    <a:xfrm>
                      <a:off x="0" y="0"/>
                      <a:ext cx="5117125" cy="2905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Formulas</w:t>
      </w:r>
    </w:p>
    <w:p w:rsidR="00000000" w:rsidDel="00000000" w:rsidP="00000000" w:rsidRDefault="00000000" w:rsidRPr="00000000" w14:paraId="00000030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7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75"/>
        <w:gridCol w:w="1500"/>
        <w:gridCol w:w="1500"/>
        <w:tblGridChange w:id="0">
          <w:tblGrid>
            <w:gridCol w:w="3075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MAPE evaluation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 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MSE, MAE, RMSE, R2 evaluation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 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Abbreviations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Correlation Index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nRMSE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Kurtosis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 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Jacques-bera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Phillips-Perron Test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hyperlink r:id="rId3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 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ind w:left="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GHI = DNI*cosθ + DHI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We also need something for gti</w:t>
      </w:r>
    </w:p>
    <w:p w:rsidR="00000000" w:rsidDel="00000000" w:rsidP="00000000" w:rsidRDefault="00000000" w:rsidRPr="00000000" w14:paraId="0000004D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7"/>
          <w:szCs w:val="27"/>
          <w:highlight w:val="white"/>
          <w:rtl w:val="0"/>
        </w:rPr>
        <w:t xml:space="preserve">I = S cosZ</w:t>
      </w:r>
      <w:r w:rsidDel="00000000" w:rsidR="00000000" w:rsidRPr="00000000">
        <w:rPr>
          <w:rFonts w:ascii="Roboto" w:cs="Roboto" w:eastAsia="Roboto" w:hAnsi="Roboto"/>
          <w:color w:val="333333"/>
          <w:sz w:val="27"/>
          <w:szCs w:val="27"/>
          <w:highlight w:val="white"/>
          <w:rtl w:val="0"/>
        </w:rPr>
        <w:t xml:space="preserve"> ; i= solar insolence, Z=zenith angle, S= solar constant = 1000W/m^2</w:t>
      </w:r>
    </w:p>
    <w:p w:rsidR="00000000" w:rsidDel="00000000" w:rsidP="00000000" w:rsidRDefault="00000000" w:rsidRPr="00000000" w14:paraId="0000004E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7"/>
          <w:szCs w:val="27"/>
          <w:highlight w:val="white"/>
          <w:rtl w:val="0"/>
        </w:rPr>
        <w:t xml:space="preserve">For one flowchart showcasing all methodologies available to us for each of the three classes of algorithms</w:t>
      </w:r>
    </w:p>
    <w:p w:rsidR="00000000" w:rsidDel="00000000" w:rsidP="00000000" w:rsidRDefault="00000000" w:rsidRPr="00000000" w14:paraId="00000057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Roboto" w:cs="Roboto" w:eastAsia="Roboto" w:hAnsi="Roboto"/>
          <w:color w:val="333333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7"/>
          <w:szCs w:val="27"/>
          <w:highlight w:val="white"/>
          <w:rtl w:val="0"/>
        </w:rPr>
        <w:t xml:space="preserve">Solar Radiation Prediction</w:t>
      </w:r>
    </w:p>
    <w:p w:rsidR="00000000" w:rsidDel="00000000" w:rsidP="00000000" w:rsidRDefault="00000000" w:rsidRPr="00000000" w14:paraId="00000059">
      <w:pPr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Neural Network based models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ANN, ANFIS, MLP, GRNN, ELMNN, HELmanNN, WVC FM, DBN,RBFNN,MLFNN</w:t>
      </w:r>
    </w:p>
    <w:p w:rsidR="00000000" w:rsidDel="00000000" w:rsidP="00000000" w:rsidRDefault="00000000" w:rsidRPr="00000000" w14:paraId="0000005C">
      <w:pPr>
        <w:ind w:left="72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Statistical / Heuristics / Probabilistic Models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ARMA, TDNN, Random Forest, Decision Tree, XGBR, Node2Vec, Markov chain model, Genetic algorithm, SVR</w:t>
      </w:r>
    </w:p>
    <w:p w:rsidR="00000000" w:rsidDel="00000000" w:rsidP="00000000" w:rsidRDefault="00000000" w:rsidRPr="00000000" w14:paraId="0000005F">
      <w:pPr>
        <w:ind w:left="144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Time-Series Models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ind w:left="144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GLSSVM , PCA, WD, WDPCA , PCAWD, Seasonal ARIMA, NARX, ARMA, ARMAP</w:t>
      </w:r>
    </w:p>
    <w:p w:rsidR="00000000" w:rsidDel="00000000" w:rsidP="00000000" w:rsidRDefault="00000000" w:rsidRPr="00000000" w14:paraId="00000062">
      <w:pPr>
        <w:ind w:left="1440" w:firstLine="0"/>
        <w:jc w:val="center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2.png"/><Relationship Id="rId24" Type="http://schemas.openxmlformats.org/officeDocument/2006/relationships/hyperlink" Target="https://i.imgur.com/YYMpqUY.jpg" TargetMode="External"/><Relationship Id="rId23" Type="http://schemas.openxmlformats.org/officeDocument/2006/relationships/hyperlink" Target="https://www.researchgate.net/profile/Chao-Hung-Wang-3/publication/27219891/figure/tbl1/AS:394224022376454@1471001739320/MAPE-CRITERIA-FOR-MODEL-EVALUATION.p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lideplayer.com/slide/10383902/35/images/28/GHI%2C+DNI+and+DHI+Relationship.jpg" TargetMode="External"/><Relationship Id="rId26" Type="http://schemas.openxmlformats.org/officeDocument/2006/relationships/hyperlink" Target="https://miro.medium.com/max/611/1*jopCO2kMEI84s6fiGKdXqg.png" TargetMode="External"/><Relationship Id="rId25" Type="http://schemas.openxmlformats.org/officeDocument/2006/relationships/hyperlink" Target="https://4.bp.blogspot.com/-wG7IbjTfE6k/XGUvqm7TCVI/AAAAAAAAAZU/vpH1kuKTIooKTcVlnm1EVRCXLVZM9cPNgCLcBGAs/s1600/formula-MAE-MSE-RMSE-RSquared.JPG" TargetMode="External"/><Relationship Id="rId28" Type="http://schemas.openxmlformats.org/officeDocument/2006/relationships/hyperlink" Target="https://businessjargons.com/wp-content/uploads/2016/04/Karl-Pearson-final.jpg" TargetMode="External"/><Relationship Id="rId27" Type="http://schemas.openxmlformats.org/officeDocument/2006/relationships/hyperlink" Target="https://www.researchgate.net/publication/327029380/figure/tbl3/AS:668965957279753@1536505321675/Abbreviations-for-statistical-measures-for-the-validation-of-machine-learning.png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://link/" TargetMode="External"/><Relationship Id="rId7" Type="http://schemas.openxmlformats.org/officeDocument/2006/relationships/hyperlink" Target="https://ars.els-cdn.com/content/image/1-s2.0-S2666546821000148-gr2.jpg" TargetMode="External"/><Relationship Id="rId8" Type="http://schemas.openxmlformats.org/officeDocument/2006/relationships/image" Target="media/image6.png"/><Relationship Id="rId31" Type="http://schemas.openxmlformats.org/officeDocument/2006/relationships/hyperlink" Target="https://miro.medium.com/max/1400/1*3VoJeU1_HR47ORCjt9oRJA.png" TargetMode="External"/><Relationship Id="rId30" Type="http://schemas.openxmlformats.org/officeDocument/2006/relationships/hyperlink" Target="https://mvpprograms.com/help/images/KurtosisPict.jpg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en.wikipedia.org/wiki/Phillips%E2%80%93Perron_test" TargetMode="External"/><Relationship Id="rId10" Type="http://schemas.openxmlformats.org/officeDocument/2006/relationships/image" Target="media/image13.png"/><Relationship Id="rId32" Type="http://schemas.openxmlformats.org/officeDocument/2006/relationships/hyperlink" Target="https://digensia.files.wordpress.com/2012/05/jb4.png" TargetMode="External"/><Relationship Id="rId13" Type="http://schemas.openxmlformats.org/officeDocument/2006/relationships/image" Target="media/image7.png"/><Relationship Id="rId35" Type="http://schemas.openxmlformats.org/officeDocument/2006/relationships/header" Target="header1.xml"/><Relationship Id="rId12" Type="http://schemas.openxmlformats.org/officeDocument/2006/relationships/image" Target="media/image4.png"/><Relationship Id="rId34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