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欢迎使用本系统！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本系统由两部分组成，HumanFace.exe为人脸变形程序，face_detect.exe为检测人脸关键点程序，运行环境为Windows 10(64位)，可使用Qt5人脸变形程序进行编译，对依赖库为Opencv、Dlib、Numpy。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建议测试流程：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将一张新的人脸照片导入到程序所在目录下，运行face_detect.exe，按提示导出相应的人脸识别点，</w:t>
      </w:r>
      <w:r>
        <w:rPr>
          <w:rFonts w:hint="eastAsia"/>
          <w:b/>
          <w:bCs/>
          <w:lang w:val="en-US" w:eastAsia="zh-CN"/>
        </w:rPr>
        <w:t>导出的txt文件命名需与图片名称一致！</w:t>
      </w:r>
      <w:r>
        <w:rPr>
          <w:rFonts w:hint="eastAsia"/>
          <w:b w:val="0"/>
          <w:bCs w:val="0"/>
          <w:lang w:val="en-US" w:eastAsia="zh-CN"/>
        </w:rPr>
        <w:t>程序启动可能需要一些时间，请耐心等待。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</w:t>
      </w:r>
      <w:r>
        <w:rPr>
          <w:rFonts w:hint="eastAsia"/>
          <w:lang w:val="en-US" w:eastAsia="zh-CN"/>
        </w:rPr>
        <w:t>HumanFace.exe，选择两张人脸照片，在右侧功能栏勾选所需功能，若没有勾选则执行默认选项（不显示关键点、TPS变形、最近邻插值），点击生成新人脸按钮完成操作。生成图片后，可点击保存图片按钮保存。图片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a.img_to_b.img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，保存到程序所在目录下。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要选择B样条变形方式时首先要选择B样条，否则会按照默认参数进行TPS变形。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要保证名称一致的图片文件和txt文件都在程序所在目录。</w:t>
      </w:r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290A"/>
    <w:multiLevelType w:val="singleLevel"/>
    <w:tmpl w:val="4B5329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9C4F579"/>
    <w:multiLevelType w:val="singleLevel"/>
    <w:tmpl w:val="59C4F57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02D6A"/>
    <w:rsid w:val="01602D6A"/>
    <w:rsid w:val="11060C17"/>
    <w:rsid w:val="1F8F19AB"/>
    <w:rsid w:val="2B9F3971"/>
    <w:rsid w:val="333555B3"/>
    <w:rsid w:val="4FE43C33"/>
    <w:rsid w:val="5A9A01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2018-11-11T03:17:00Z</dcterms:created>
  <dc:creator>To be a traceur</dc:creator>
  <cp:lastModifiedBy>To be a traceur</cp:lastModifiedBy>
  <dcterms:modified xsi:type="dcterms:W3CDTF">2018-11-15T14:13:12Z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