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8"/>
        </w:rPr>
      </w:pPr>
      <w:r>
        <w:rPr>
          <w:szCs w:val="2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-760095</wp:posOffset>
            </wp:positionH>
            <wp:positionV relativeFrom="paragraph">
              <wp:posOffset>227965</wp:posOffset>
            </wp:positionV>
            <wp:extent cx="1867535" cy="739140"/>
            <wp:effectExtent l="0" t="0" r="0" b="0"/>
            <wp:wrapSquare wrapText="bothSides"/>
            <wp:docPr id="1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057" t="0" r="1033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Министерство образования и науки Новосибирской области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jc w:val="center"/>
        <w:rPr>
          <w:szCs w:val="28"/>
        </w:rPr>
      </w:pPr>
      <w:r>
        <w:rPr>
          <w:szCs w:val="28"/>
        </w:rPr>
        <w:t>Государственное бюджетное профессиональное образовательное учреждение Новосибирской области</w:t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«Новосибирский электромеханический колледж»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eastAsia="ru-RU"/>
        </w:rPr>
        <w:t xml:space="preserve">Техническое задание </w:t>
      </w:r>
      <w:r>
        <w:rPr>
          <w:b/>
          <w:bCs/>
          <w:sz w:val="24"/>
          <w:szCs w:val="24"/>
        </w:rPr>
        <w:t>по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ГОСТ 34.602-2020</w:t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на разработку программного обеспечения</w:t>
      </w:r>
    </w:p>
    <w:p>
      <w:pPr>
        <w:pStyle w:val="Normal"/>
        <w:spacing w:lineRule="auto" w:line="276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"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n-US" w:eastAsia="ru-RU"/>
        </w:rPr>
        <w:t>Интерактивный веб-сайт с элементами инфографики и «интеллектуального» дизайна. (Шерлок Холмс</w:t>
      </w:r>
      <w:r>
        <w:rPr>
          <w:b/>
          <w:bCs/>
          <w:sz w:val="24"/>
          <w:szCs w:val="24"/>
          <w:lang w:eastAsia="ru-RU"/>
        </w:rPr>
        <w:t>"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Разработчики: </w:t>
      </w:r>
      <w:r>
        <w:rPr>
          <w:sz w:val="24"/>
          <w:szCs w:val="24"/>
          <w:lang w:eastAsia="ru-RU"/>
        </w:rPr>
        <w:t>студент группы ИСП-33</w:t>
      </w:r>
    </w:p>
    <w:p>
      <w:pPr>
        <w:pStyle w:val="Normal"/>
        <w:spacing w:lineRule="auto" w:line="276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Ш</w:t>
      </w:r>
      <w:r>
        <w:rPr>
          <w:sz w:val="24"/>
          <w:szCs w:val="24"/>
          <w:lang w:eastAsia="ru-RU"/>
        </w:rPr>
        <w:t>инин Чаян Чингисович</w:t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</w:r>
    </w:p>
    <w:p>
      <w:pPr>
        <w:pStyle w:val="Normal"/>
        <w:spacing w:lineRule="auto" w:line="276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г. Новосибирск 2025</w:t>
      </w:r>
    </w:p>
    <w:p>
      <w:pPr>
        <w:pStyle w:val="BodyText"/>
        <w:spacing w:lineRule="auto" w:line="276"/>
        <w:jc w:val="center"/>
        <w:rPr>
          <w:sz w:val="24"/>
          <w:szCs w:val="24"/>
        </w:rPr>
      </w:pPr>
      <w:r>
        <w:rPr>
          <w:sz w:val="24"/>
          <w:szCs w:val="24"/>
        </w:rPr>
        <w:t>УКАЗАНИЯ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ГОСТ</w:t>
      </w:r>
    </w:p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  <w:t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 (далее - ТЗ на АС). </w:t>
      </w:r>
    </w:p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  <w:t>Межгосударственный стандарт ГОСТ 34.602-2020 "Информационные технологии. Комплекс стандартов на автоматизированные системы. Техническое задание на создание автоматизированной системы" (введен в действие приказом Федерального агентства по техническому регулированию и. метрологии от 19 ноября 2021 г. N 1522-ст).</w:t>
      </w:r>
    </w:p>
    <w:p>
      <w:pPr>
        <w:pStyle w:val="Normal"/>
        <w:spacing w:lineRule="auto" w:line="276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0" w:after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br w:type="page"/>
          </w: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СОДЕРЖАНИЕ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Style14"/>
              <w:sz w:val="24"/>
              <w:szCs w:val="24"/>
            </w:rPr>
            <w:instrText xml:space="preserve"> TOC \z \o "1-3" \u \h</w:instrText>
          </w:r>
          <w:r>
            <w:rPr>
              <w:webHidden/>
              <w:rStyle w:val="Style14"/>
              <w:sz w:val="24"/>
              <w:szCs w:val="24"/>
            </w:rPr>
            <w:fldChar w:fldCharType="separate"/>
          </w:r>
          <w:hyperlink w:anchor="_Toc179312670">
            <w:r>
              <w:rPr>
                <w:webHidden/>
                <w:rStyle w:val="Style14"/>
                <w:sz w:val="24"/>
                <w:szCs w:val="24"/>
              </w:rPr>
              <w:t>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ОБЩИЕ</w:t>
            </w:r>
            <w:r>
              <w:rPr>
                <w:rStyle w:val="Style14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ПОЛОЖЕНИЯ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1">
            <w:r>
              <w:rPr>
                <w:webHidden/>
                <w:rStyle w:val="Style14"/>
                <w:sz w:val="24"/>
                <w:szCs w:val="24"/>
              </w:rPr>
              <w:t>1.1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Полное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наименование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системы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ее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условное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обозначение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2">
            <w:r>
              <w:rPr>
                <w:webHidden/>
                <w:rStyle w:val="Style14"/>
                <w:sz w:val="24"/>
                <w:szCs w:val="24"/>
              </w:rPr>
              <w:t>1.2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Номер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договора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(контракта)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3">
            <w:r>
              <w:rPr>
                <w:webHidden/>
                <w:rStyle w:val="Style14"/>
                <w:sz w:val="24"/>
                <w:szCs w:val="24"/>
              </w:rPr>
              <w:t>1.3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Наименования</w:t>
            </w:r>
            <w:r>
              <w:rPr>
                <w:rStyle w:val="Style14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организации-заказчика</w:t>
            </w:r>
            <w:r>
              <w:rPr>
                <w:rStyle w:val="Style14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организаций-участников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4">
            <w:r>
              <w:rPr>
                <w:webHidden/>
                <w:rStyle w:val="Style14"/>
                <w:sz w:val="24"/>
                <w:szCs w:val="24"/>
              </w:rPr>
              <w:t>1.4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Перечень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документов,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на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основании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которых</w:t>
            </w:r>
            <w:r>
              <w:rPr>
                <w:rStyle w:val="Style14"/>
                <w:spacing w:val="-3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создается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5">
            <w:r>
              <w:rPr>
                <w:webHidden/>
                <w:rStyle w:val="Style14"/>
                <w:sz w:val="24"/>
                <w:szCs w:val="24"/>
              </w:rPr>
              <w:t>1.5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Плановые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сроки</w:t>
            </w:r>
            <w:r>
              <w:rPr>
                <w:rStyle w:val="Style14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начала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окончания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работы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созданию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6">
            <w:r>
              <w:rPr>
                <w:webHidden/>
                <w:rStyle w:val="Style14"/>
                <w:sz w:val="24"/>
                <w:szCs w:val="24"/>
              </w:rPr>
              <w:t>1.6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Источники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порядок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финансирования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7">
            <w:r>
              <w:rPr>
                <w:webHidden/>
                <w:rStyle w:val="Style14"/>
                <w:sz w:val="24"/>
                <w:szCs w:val="24"/>
              </w:rPr>
              <w:t>1.7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Порядок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оформления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предъявления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заказчику</w:t>
            </w:r>
            <w:r>
              <w:rPr>
                <w:rStyle w:val="Style14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результатов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работ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созданию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8">
            <w:r>
              <w:rPr>
                <w:webHidden/>
                <w:rStyle w:val="Style14"/>
                <w:sz w:val="24"/>
                <w:szCs w:val="24"/>
              </w:rPr>
              <w:t>1.8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pacing w:val="-2"/>
                <w:sz w:val="24"/>
                <w:szCs w:val="24"/>
              </w:rPr>
              <w:t>Перечень</w:t>
            </w:r>
            <w:r>
              <w:rPr>
                <w:rStyle w:val="Style1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нормативно-технических</w:t>
            </w:r>
            <w:r>
              <w:rPr>
                <w:rStyle w:val="Style1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документов,</w:t>
            </w:r>
            <w:r>
              <w:rPr>
                <w:rStyle w:val="Style1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методических</w:t>
            </w:r>
            <w:r>
              <w:rPr>
                <w:rStyle w:val="Style1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 xml:space="preserve">материалов, </w:t>
            </w:r>
            <w:r>
              <w:rPr>
                <w:rStyle w:val="Style14"/>
                <w:sz w:val="24"/>
                <w:szCs w:val="24"/>
              </w:rPr>
              <w:t>использованных при разработке ТЗ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79">
            <w:r>
              <w:rPr>
                <w:webHidden/>
                <w:rStyle w:val="Style14"/>
                <w:sz w:val="24"/>
                <w:szCs w:val="24"/>
              </w:rPr>
              <w:t>1.9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Определения,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обозначения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сокращения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0">
            <w:r>
              <w:rPr>
                <w:webHidden/>
                <w:rStyle w:val="Style14"/>
                <w:sz w:val="24"/>
                <w:szCs w:val="24"/>
              </w:rPr>
              <w:t>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НАЗНАЧЕНИЕ</w:t>
            </w:r>
            <w:r>
              <w:rPr>
                <w:rStyle w:val="Style14"/>
                <w:spacing w:val="-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ЦЕЛИ</w:t>
            </w:r>
            <w:r>
              <w:rPr>
                <w:rStyle w:val="Style14"/>
                <w:spacing w:val="-1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СОЗДАНИЯ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1">
            <w:r>
              <w:rPr>
                <w:webHidden/>
                <w:rStyle w:val="Style14"/>
                <w:sz w:val="24"/>
                <w:szCs w:val="24"/>
              </w:rPr>
              <w:t>2.1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pacing w:val="-2"/>
                <w:sz w:val="24"/>
                <w:szCs w:val="24"/>
              </w:rPr>
              <w:t>Назначение</w:t>
            </w:r>
            <w:r>
              <w:rPr>
                <w:rStyle w:val="Style1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2">
            <w:r>
              <w:rPr>
                <w:webHidden/>
                <w:rStyle w:val="Style14"/>
                <w:sz w:val="24"/>
                <w:szCs w:val="24"/>
              </w:rPr>
              <w:t>2.2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Цели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3">
            <w:r>
              <w:rPr>
                <w:webHidden/>
                <w:rStyle w:val="Style14"/>
                <w:sz w:val="24"/>
                <w:szCs w:val="24"/>
              </w:rPr>
              <w:t>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pacing w:val="-2"/>
                <w:sz w:val="24"/>
                <w:szCs w:val="24"/>
              </w:rPr>
              <w:t>ХАРАКТЕРИСТИКА</w:t>
            </w:r>
            <w:r>
              <w:rPr>
                <w:rStyle w:val="Style14"/>
                <w:spacing w:val="-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ОБЪЕКТА</w:t>
            </w:r>
            <w:r>
              <w:rPr>
                <w:rStyle w:val="Style14"/>
                <w:spacing w:val="2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АВТОМАТИЗАЦИИ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4">
            <w:r>
              <w:rPr>
                <w:webHidden/>
                <w:rStyle w:val="Style14"/>
                <w:sz w:val="24"/>
                <w:szCs w:val="24"/>
              </w:rPr>
              <w:t>4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5">
            <w:r>
              <w:rPr>
                <w:webHidden/>
                <w:rStyle w:val="Style14"/>
                <w:sz w:val="24"/>
                <w:szCs w:val="24"/>
              </w:rPr>
              <w:t>4.1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системе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в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4"/>
                <w:sz w:val="24"/>
                <w:szCs w:val="24"/>
              </w:rPr>
              <w:t>целом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6">
            <w:r>
              <w:rPr>
                <w:webHidden/>
                <w:rStyle w:val="Style14"/>
                <w:spacing w:val="-4"/>
                <w:sz w:val="24"/>
                <w:szCs w:val="24"/>
              </w:rPr>
              <w:t>4.1.1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структуре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функционированию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7">
            <w:r>
              <w:rPr>
                <w:webHidden/>
                <w:rStyle w:val="Style14"/>
                <w:spacing w:val="-4"/>
                <w:sz w:val="24"/>
                <w:szCs w:val="24"/>
              </w:rPr>
              <w:t>4.1.2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численности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квалификации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персонала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8">
            <w:r>
              <w:rPr>
                <w:webHidden/>
                <w:rStyle w:val="Style14"/>
                <w:spacing w:val="-4"/>
                <w:sz w:val="24"/>
                <w:szCs w:val="24"/>
              </w:rPr>
              <w:t>4.1.3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pacing w:val="-2"/>
                <w:sz w:val="24"/>
                <w:szCs w:val="24"/>
              </w:rPr>
              <w:t>Показатели</w:t>
            </w:r>
            <w:r>
              <w:rPr>
                <w:rStyle w:val="Style14"/>
                <w:spacing w:val="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назначения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89">
            <w:r>
              <w:rPr>
                <w:webHidden/>
                <w:rStyle w:val="Style14"/>
                <w:spacing w:val="-4"/>
                <w:sz w:val="24"/>
                <w:szCs w:val="24"/>
              </w:rPr>
              <w:t>4.1.4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надежности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0">
            <w:r>
              <w:rPr>
                <w:webHidden/>
                <w:rStyle w:val="Style14"/>
                <w:spacing w:val="-4"/>
                <w:sz w:val="24"/>
                <w:szCs w:val="24"/>
              </w:rPr>
              <w:t>4.1.5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безопасности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1">
            <w:r>
              <w:rPr>
                <w:webHidden/>
                <w:rStyle w:val="Style14"/>
                <w:spacing w:val="-4"/>
                <w:sz w:val="24"/>
                <w:szCs w:val="24"/>
              </w:rPr>
              <w:t>4.1.6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эргономике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технической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эстетике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2">
            <w:r>
              <w:rPr>
                <w:webHidden/>
                <w:rStyle w:val="Style14"/>
                <w:spacing w:val="-4"/>
                <w:sz w:val="24"/>
                <w:szCs w:val="24"/>
              </w:rPr>
              <w:t>4.1.7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транспортабельности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для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подвижных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5"/>
                <w:sz w:val="24"/>
                <w:szCs w:val="24"/>
              </w:rPr>
              <w:t>АС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3">
            <w:r>
              <w:rPr>
                <w:webHidden/>
                <w:rStyle w:val="Style14"/>
                <w:spacing w:val="-4"/>
                <w:sz w:val="24"/>
                <w:szCs w:val="24"/>
              </w:rPr>
              <w:t>4.1.8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эксплуатации,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техническому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обслуживанию,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ремонту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8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хранению компонентов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4">
            <w:r>
              <w:rPr>
                <w:webHidden/>
                <w:rStyle w:val="Style14"/>
                <w:spacing w:val="-4"/>
                <w:sz w:val="24"/>
                <w:szCs w:val="24"/>
              </w:rPr>
              <w:t>4.1.9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защите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информации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от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несанкционированного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доступа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5">
            <w:r>
              <w:rPr>
                <w:webHidden/>
                <w:rStyle w:val="Style14"/>
                <w:spacing w:val="-4"/>
                <w:sz w:val="24"/>
                <w:szCs w:val="24"/>
              </w:rPr>
              <w:t>4.1.10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сохранности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информации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при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авариях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6">
            <w:r>
              <w:rPr>
                <w:webHidden/>
                <w:rStyle w:val="Style14"/>
                <w:spacing w:val="-4"/>
                <w:sz w:val="24"/>
                <w:szCs w:val="24"/>
              </w:rPr>
              <w:t>4.1.11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защите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от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влияния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внешних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воздействий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7">
            <w:r>
              <w:rPr>
                <w:webHidden/>
                <w:rStyle w:val="Style14"/>
                <w:spacing w:val="-4"/>
                <w:sz w:val="24"/>
                <w:szCs w:val="24"/>
              </w:rPr>
              <w:t>4.1.12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патентной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чистоте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8">
            <w:r>
              <w:rPr>
                <w:webHidden/>
                <w:rStyle w:val="Style14"/>
                <w:spacing w:val="-4"/>
                <w:sz w:val="24"/>
                <w:szCs w:val="24"/>
              </w:rPr>
              <w:t>4.1.13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стандартизации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унификации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699">
            <w:r>
              <w:rPr>
                <w:webHidden/>
                <w:rStyle w:val="Style14"/>
                <w:spacing w:val="-4"/>
                <w:sz w:val="24"/>
                <w:szCs w:val="24"/>
              </w:rPr>
              <w:t>4.1.14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pacing w:val="-2"/>
                <w:sz w:val="24"/>
                <w:szCs w:val="24"/>
              </w:rPr>
              <w:t>Дополнительные</w:t>
            </w:r>
            <w:r>
              <w:rPr>
                <w:rStyle w:val="Style14"/>
                <w:spacing w:val="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требования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_Toc179312699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0">
            <w:r>
              <w:rPr>
                <w:webHidden/>
                <w:rStyle w:val="Style14"/>
                <w:sz w:val="24"/>
                <w:szCs w:val="24"/>
              </w:rPr>
              <w:t>4.2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функциям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(задачам),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выполняемым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системой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1">
            <w:r>
              <w:rPr>
                <w:webHidden/>
                <w:rStyle w:val="Style14"/>
                <w:sz w:val="24"/>
                <w:szCs w:val="24"/>
              </w:rPr>
              <w:t>4.3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видам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обеспечения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2">
            <w:r>
              <w:rPr>
                <w:webHidden/>
                <w:rStyle w:val="Style14"/>
                <w:spacing w:val="-4"/>
                <w:sz w:val="24"/>
                <w:szCs w:val="24"/>
              </w:rPr>
              <w:t>4.3.1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математическому</w:t>
            </w:r>
            <w:r>
              <w:rPr>
                <w:rStyle w:val="Style14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обеспечению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3">
            <w:r>
              <w:rPr>
                <w:webHidden/>
                <w:rStyle w:val="Style14"/>
                <w:spacing w:val="-4"/>
                <w:sz w:val="24"/>
                <w:szCs w:val="24"/>
              </w:rPr>
              <w:t>4.3.2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информационному</w:t>
            </w:r>
            <w:r>
              <w:rPr>
                <w:rStyle w:val="Style14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обеспечению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4">
            <w:r>
              <w:rPr>
                <w:webHidden/>
                <w:rStyle w:val="Style14"/>
                <w:spacing w:val="-4"/>
                <w:sz w:val="24"/>
                <w:szCs w:val="24"/>
              </w:rPr>
              <w:t>4.3.3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лингвистическому</w:t>
            </w:r>
            <w:r>
              <w:rPr>
                <w:rStyle w:val="Style14"/>
                <w:spacing w:val="-1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обеспечению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5">
            <w:r>
              <w:rPr>
                <w:webHidden/>
                <w:rStyle w:val="Style14"/>
                <w:spacing w:val="-4"/>
                <w:sz w:val="24"/>
                <w:szCs w:val="24"/>
              </w:rPr>
              <w:t>4.3.4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программному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обеспечению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6">
            <w:r>
              <w:rPr>
                <w:webHidden/>
                <w:rStyle w:val="Style14"/>
                <w:spacing w:val="-4"/>
                <w:sz w:val="24"/>
                <w:szCs w:val="24"/>
              </w:rPr>
              <w:t>4.3.5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техническому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7">
            <w:r>
              <w:rPr>
                <w:webHidden/>
                <w:rStyle w:val="Style14"/>
                <w:spacing w:val="-4"/>
                <w:sz w:val="24"/>
                <w:szCs w:val="24"/>
              </w:rPr>
              <w:t>4.3.6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метрологическому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8">
            <w:r>
              <w:rPr>
                <w:webHidden/>
                <w:rStyle w:val="Style14"/>
                <w:spacing w:val="-4"/>
                <w:sz w:val="24"/>
                <w:szCs w:val="24"/>
              </w:rPr>
              <w:t>4.3.7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организационному</w:t>
            </w:r>
            <w:r>
              <w:rPr>
                <w:rStyle w:val="Style14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left" w:pos="110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09">
            <w:r>
              <w:rPr>
                <w:webHidden/>
                <w:rStyle w:val="Style14"/>
                <w:spacing w:val="-4"/>
                <w:sz w:val="24"/>
                <w:szCs w:val="24"/>
              </w:rPr>
              <w:t>4.3.8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методическому</w:t>
            </w:r>
            <w:r>
              <w:rPr>
                <w:rStyle w:val="Style14"/>
                <w:spacing w:val="-17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обеспечению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0">
            <w:r>
              <w:rPr>
                <w:webHidden/>
                <w:rStyle w:val="Style14"/>
                <w:sz w:val="24"/>
                <w:szCs w:val="24"/>
              </w:rPr>
              <w:t>5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СОСТАВ</w:t>
            </w:r>
            <w:r>
              <w:rPr>
                <w:rStyle w:val="Style14"/>
                <w:spacing w:val="-12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1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СОДЕРЖАНИЕ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РАБОТ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-10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СОЗДАНИЮ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(РАЗВИТИЮ)</w:t>
            </w:r>
            <w:r>
              <w:rPr>
                <w:rStyle w:val="Style14"/>
                <w:spacing w:val="-9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1">
            <w:r>
              <w:rPr>
                <w:webHidden/>
                <w:rStyle w:val="Style14"/>
                <w:sz w:val="24"/>
                <w:szCs w:val="24"/>
              </w:rPr>
              <w:t>6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ПОРЯДОК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КОНТРОЛЯ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ПРИЕМКИ</w:t>
            </w:r>
            <w:r>
              <w:rPr>
                <w:rStyle w:val="Style14"/>
                <w:spacing w:val="-16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2">
            <w:r>
              <w:rPr>
                <w:webHidden/>
                <w:rStyle w:val="Style14"/>
                <w:sz w:val="24"/>
                <w:szCs w:val="24"/>
              </w:rPr>
              <w:t>6.1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Виды,</w:t>
            </w:r>
            <w:r>
              <w:rPr>
                <w:rStyle w:val="Style14"/>
                <w:spacing w:val="-13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состав,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объем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</w:t>
            </w:r>
            <w:r>
              <w:rPr>
                <w:rStyle w:val="Style14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методы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испытаний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3">
            <w:r>
              <w:rPr>
                <w:webHidden/>
                <w:rStyle w:val="Style14"/>
                <w:sz w:val="24"/>
                <w:szCs w:val="24"/>
              </w:rPr>
              <w:t>6.2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Общие</w:t>
            </w:r>
            <w:r>
              <w:rPr>
                <w:rStyle w:val="Style14"/>
                <w:spacing w:val="-6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приемке</w:t>
            </w:r>
            <w:r>
              <w:rPr>
                <w:rStyle w:val="Style14"/>
                <w:spacing w:val="-7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работ</w:t>
            </w:r>
            <w:r>
              <w:rPr>
                <w:rStyle w:val="Style14"/>
                <w:spacing w:val="-5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по</w:t>
            </w:r>
            <w:r>
              <w:rPr>
                <w:rStyle w:val="Style14"/>
                <w:spacing w:val="-8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стадиям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4">
            <w:r>
              <w:rPr>
                <w:webHidden/>
                <w:rStyle w:val="Style14"/>
                <w:sz w:val="24"/>
                <w:szCs w:val="24"/>
              </w:rPr>
              <w:t>6.3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Статус</w:t>
            </w:r>
            <w:r>
              <w:rPr>
                <w:rStyle w:val="Style14"/>
                <w:spacing w:val="-14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приемочной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комиссии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5">
            <w:r>
              <w:rPr>
                <w:webHidden/>
                <w:rStyle w:val="Style14"/>
                <w:sz w:val="24"/>
                <w:szCs w:val="24"/>
              </w:rPr>
              <w:t>7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6">
            <w:r>
              <w:rPr>
                <w:webHidden/>
                <w:rStyle w:val="Style14"/>
                <w:sz w:val="24"/>
                <w:szCs w:val="24"/>
              </w:rPr>
              <w:t>8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К</w:t>
            </w:r>
            <w:r>
              <w:rPr>
                <w:rStyle w:val="Style14"/>
                <w:spacing w:val="-11"/>
                <w:sz w:val="24"/>
                <w:szCs w:val="24"/>
              </w:rPr>
              <w:t xml:space="preserve"> </w:t>
            </w:r>
            <w:r>
              <w:rPr>
                <w:rStyle w:val="Style14"/>
                <w:spacing w:val="-2"/>
                <w:sz w:val="24"/>
                <w:szCs w:val="24"/>
              </w:rPr>
              <w:t>ДОКУМЕНТИРОВАНИЮ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7">
            <w:r>
              <w:rPr>
                <w:webHidden/>
                <w:rStyle w:val="Style14"/>
                <w:sz w:val="24"/>
                <w:szCs w:val="24"/>
              </w:rPr>
              <w:t>9</w:t>
            </w:r>
            <w:r>
              <w:rPr>
                <w:rStyle w:val="Style14"/>
                <w:rFonts w:eastAsia="" w:eastAsiaTheme="minorEastAsia"/>
                <w:sz w:val="24"/>
                <w:szCs w:val="24"/>
                <w:lang w:eastAsia="ru-RU"/>
              </w:rPr>
              <w:tab/>
            </w:r>
            <w:r>
              <w:rPr>
                <w:rStyle w:val="Style14"/>
                <w:sz w:val="24"/>
                <w:szCs w:val="24"/>
              </w:rPr>
              <w:t>ИСТОЧНИКИ</w:t>
            </w:r>
            <w:r>
              <w:rPr>
                <w:rStyle w:val="Style14"/>
                <w:spacing w:val="-18"/>
                <w:sz w:val="24"/>
                <w:szCs w:val="24"/>
              </w:rPr>
              <w:t xml:space="preserve"> </w:t>
            </w:r>
            <w:r>
              <w:rPr>
                <w:rStyle w:val="Style14"/>
                <w:sz w:val="24"/>
                <w:szCs w:val="24"/>
              </w:rPr>
              <w:t>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79" w:leader="dot"/>
            </w:tabs>
            <w:spacing w:lineRule="auto" w:line="276"/>
            <w:rPr>
              <w:rFonts w:eastAsia="" w:eastAsiaTheme="minorEastAsia"/>
              <w:sz w:val="24"/>
              <w:szCs w:val="24"/>
              <w:lang w:eastAsia="ru-RU"/>
            </w:rPr>
          </w:pPr>
          <w:hyperlink w:anchor="_Toc179312718">
            <w:r>
              <w:rPr>
                <w:webHidden/>
                <w:rStyle w:val="Style14"/>
                <w:sz w:val="24"/>
                <w:szCs w:val="24"/>
              </w:rPr>
              <w:t>ПРИЛОЖЕНИЕ 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_Toc179312718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4"/>
              <w:sz w:val="24"/>
              <w:szCs w:val="24"/>
              <w:vanish w:val="false"/>
            </w:rPr>
            <w:fldChar w:fldCharType="end"/>
          </w:r>
        </w:p>
      </w:sdtContent>
    </w:sdt>
    <w:p>
      <w:pPr>
        <w:pStyle w:val="BodyText"/>
        <w:spacing w:lineRule="auto" w:line="276"/>
        <w:ind w:firstLine="709" w:left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3"/>
        <w:spacing w:lineRule="auto" w:line="36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1. ОБЩИЕ ПОЛОЖЕНИЯ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1.1. Полное наименование системы: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Интерактивный веб-сайт с элементами инфографики и интеллектуального дизайна «Шерлок Холмс».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1.2. Наименование организации-заказчика: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Не предусмотрено (учебный проект).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1.3. Плановые сроки: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Начало: [Дата]</w:t>
        <w:br/>
        <w:t>Окончание: [Дата]</w:t>
        <w:br/>
        <w:t>Общая продолжительность: 12 дней.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1.4. Источник финансирования: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Не предусмотрено.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1.5. Порядок оформления результатов: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Результатом является готовый веб-сайт, размещенный на GitHub Pages, и комплект документации (ТЗ, дизайн-макеты, исходный код).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1.6. Нормативные документы: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ГОСТ 34.602-2020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Методические указания по курсовому проектированию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Рекомендации по веб-разработке (W3C, адаптивный дизайн)</w:t>
      </w:r>
    </w:p>
    <w:p>
      <w:pPr>
        <w:pStyle w:val="Heading4"/>
        <w:widowControl/>
        <w:pBdr/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1.7. Порядок оформления и предъявления заказчику  результатов работ по созданию системы</w:t>
      </w:r>
    </w:p>
    <w:p>
      <w:pPr>
        <w:pStyle w:val="Heading4"/>
        <w:widowControl/>
        <w:pBdr/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Результаты работ предоставляются в электронном виде: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Ссылка на GitHub-репозиторий с исходным кодом.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Ссылка на опубликованный сайт на GitHub Pages.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Файлы документации: ТЗ, дизайн-макеты (Figma), отчёт.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1.8. Перечень нормативно-технических документов, методических материалов, использованных при разработке ТЗ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ГОСТ 34.602-2020.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Рекомендации W3C по веб-доступности.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Гайдлайны по адаптивному дизайну (MDN, Can I Use).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1.9. Определения, обозначения и сокращения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АС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автоматизированная система.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Figma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онлайн-инструмент для проектирования интерфейсов.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GitHub Pages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хостинг для статических веб-сайтов.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Formspree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— сервис обработки форм.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2. НАЗНАЧЕНИЕ И ЦЕЛИ СОЗДАНИЯ СИСТЕМЫ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2.1. Назначение: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Сайт представляет собой интерактивную визитку персонажа Шерлока Холмса, предназначенную для фанатов и новых пользователей, желающих познакомиться с персонажем в современном цифровом формате.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2.2. Цели: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Предоставить краткую, но информативную биографию персонажа.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Визуализировать ключевые моменты истории через инфографику.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Обеспечить интерактивное взаимодействие (форма обратной связи, слайдеры).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Отработать полный цикл разработки: анализ → дизайн → вёрстка → публикация.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3. ХАРАКТЕРИСТИКА ОБЪЕКТА АВТОМАТИЗАЦИИ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Объектом автоматизации является процесс представления информации о персонаже в виде современной одностраничной веб-визитки с адаптивным дизайном и интерактивными элементами.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4. ТРЕБОВАНИЯ К СИСТЕМЕ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 Требования к системе в целом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4.1.1. Функциональные требования (User Stories):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видеть главный экран с именем и цитатой персонажа, чтобы сразу погрузиться в атмосферу.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изучить краткую биографию, чтобы понять историю персонажа.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просмотреть галерею с изображениями, чтобы оценить визуальный стиль.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увидеть инфографику (например, “Дедуктивный метод”, “Главные дела”), чтобы быстро усвоить ключевую информацию.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Как посетитель, я хочу отправить сообщение через форму обратной связи, чтобы выразить своё мнение.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4.1.2. Нефункциональные требования: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Адаптивность: корректное отображение на экранах от 320px до 1920px.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Кросс-браузерность: поддержка Chrome, Firefox, Edge последних версий.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Производительность: время загрузки не более 3 секунд.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Юзабилити: интуитивная навигация, плавная прокрутка, доступность элементов.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4.1.3. Требования к надежности: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Система должна стабильно работать в онлайн-режиме на GitHub Pages.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4.1.4. Требования к эргономике: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Дизайн должен соответствовать стилистике Викторианской эпохи с современными акцентами.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4.1.5. Требования к безопасности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 обратной связи должна использовать HTTPS.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Входные данные формы должны валидироваться на стороне клиента.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Сайт не должен содержать уязвимостей XSS.</w:t>
      </w:r>
    </w:p>
    <w:p>
      <w:pPr>
        <w:pStyle w:val="BodyText"/>
        <w:widowControl/>
        <w:pBdr/>
        <w:spacing w:lineRule="auto" w:line="360" w:before="0" w:after="0"/>
        <w:ind w:hanging="0" w:left="0" w:right="0"/>
        <w:rPr>
          <w:b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7"/>
        <w:widowControl/>
        <w:pBdr/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4.1.9. Требования к защите информации от несанкционированного доступа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Доступ к исходному коду репозитория ограничен автором.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Форма обратной связи защищена от спама (через Formspree).</w:t>
      </w:r>
    </w:p>
    <w:p>
      <w:pPr>
        <w:pStyle w:val="Style17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4.1.12. Требования к патентной чистоте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Используются только свободные технологии и библиотеки (HTML5, CSS3, Vanilla JS).</w:t>
      </w:r>
    </w:p>
    <w:p>
      <w:pPr>
        <w:pStyle w:val="Style17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4.1.13. Требования по стандартизации и унификации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Код соответствует стандартам W3C.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Используется семантическая вёрстка.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CSS-стили унифицированы через переменные (CSS Custom Properties).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 Требования к видам обеспечения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4.2.1. Программное обеспечение: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HTML5 (семантическая вёрстка)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CSS3 (Flexbox, Grid, CSS Variables, Media Queries)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Vanilla JavaScript (ES6+)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Formspree (для формы обратной связи)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GitHub Pages (хостинг)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4.2.2. Информационное обеспечение: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Тексты, изображения, инфографика — самостоятельно подобранные материалы по Шерлоку Холмсу.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4.2.3. Техническое обеспечение: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Компьютер с доступом в интернет, браузер, редактор кода (VS Code), Figma.</w:t>
      </w:r>
    </w:p>
    <w:p>
      <w:pPr>
        <w:pStyle w:val="Heading3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4.3.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К ВИДАМ ОБЕСПЕЧЕНИЯ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4.3.1. Требования к математическому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требуется.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4.3.2. Требования к информационному обеспечению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Все тексты проходят проверку на грамотность.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Изображения оптимизированы для веба (форматы WebP, JPEG, PNG).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Инфографика создаётся в векторном формате (SVG).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4.3.3. Требования к лингвистическому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Интерфейс полностью на русском языке.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4.3.4. Требования к программному обеспечению системы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Браузеры: Chrome 90+, Firefox 88+, Edge 90+.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Редактор кода: VS Code.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контроля версий: Git.</w:t>
      </w:r>
    </w:p>
    <w:p>
      <w:pPr>
        <w:pStyle w:val="Heading4"/>
        <w:widowControl/>
        <w:spacing w:lineRule="auto" w:line="360" w:before="240" w:after="12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4.3.5. Требования к техническому обеспечению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Минимальные требования: процессор 1 ГГц, ОЗУ 2 ГБ, разрешение экрана 1280×720.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Доступ в интернет со скоростью не менее 5 Мбит/с.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4.3.6. Требования к метрологическому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 требуется.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4.3.7. Требования к организационному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Разработчик: студент группы [номер группы], [ФИО].</w:t>
      </w:r>
    </w:p>
    <w:p>
      <w:pPr>
        <w:pStyle w:val="Heading4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4.3.8. Требования к методическому обеспечению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Предоставляются инструкции по запуску проекта локально и деплою на GitHub Pages.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5. СОСТАВ И СОДЕРЖАНИЕ РАБОТ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1: Разработка ТЗ (анализ, архитектура).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 2–4: Создание дизайна в Figma.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 5–10: Вёрстка и программирование.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11: Тестирование и отладка.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День 12: Публикация на GitHub Pages и защита.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6. ПОРЯДОК КОНТРОЛЯ И ПРИЕМКИ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6.1. Виды испытаний: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Функциональное тестирование.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Адаптивность (DevTools).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Проверка скорости загрузки (PageSpeed Insights).</w:t>
      </w:r>
    </w:p>
    <w:p>
      <w:pPr>
        <w:pStyle w:val="BodyText"/>
        <w:widowControl/>
        <w:spacing w:lineRule="auto" w:line="360"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6.2. Приемка: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Демонстрация работающего сайта руководителю курсовой работы.</w:t>
      </w:r>
    </w:p>
    <w:p>
      <w:pPr>
        <w:pStyle w:val="Heading3"/>
        <w:widowControl/>
        <w:spacing w:lineRule="auto" w:line="360" w:before="480" w:after="240"/>
        <w:ind w:hanging="0" w:left="0" w:right="0"/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7. ТРЕБОВАНИЯ К ДОКУМЕНТИРОВАНИЮ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состав документов входят: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задание (данный документ).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Дизайн-макеты в Figma.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Исходный код на GitHub.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Отчёт по курсовой работе.</w:t>
      </w:r>
    </w:p>
    <w:p>
      <w:pPr>
        <w:pStyle w:val="Heading3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8. ТРЕБОВАНИЯ К ДОКУМЕНТИРОВАНИЮ</w:t>
      </w:r>
    </w:p>
    <w:p>
      <w:pPr>
        <w:pStyle w:val="BodyText"/>
        <w:widowControl/>
        <w:spacing w:lineRule="auto" w:line="360" w:before="240" w:after="24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Документация включает: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 (по ГОСТ 34.602-2020).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Дизайн-макеты в Figma (ссылка или файлы).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Исходный код с комментариями.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Отчёт по курсовой работе с описанием этапов разработки.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20"/>
          <w:tab w:val="left" w:pos="0" w:leader="none"/>
        </w:tabs>
        <w:spacing w:lineRule="auto" w:line="360" w:before="0" w:after="0"/>
        <w:ind w:hanging="0" w:left="0" w:right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README.md в репозитории с инструкциями по сборке и запуску.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442ab"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pPr>
      <w:ind w:left="169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d6f5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c6163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b52212"/>
    <w:rPr>
      <w:rFonts w:ascii="Times New Roman" w:hAnsi="Times New Roman" w:eastAsia="Times New Roman" w:cs="Times New Roman"/>
      <w:lang w:val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b52212"/>
    <w:rPr>
      <w:rFonts w:ascii="Times New Roman" w:hAnsi="Times New Roman" w:eastAsia="Times New Roman" w:cs="Times New Roman"/>
      <w:lang w:val="ru-RU"/>
    </w:rPr>
  </w:style>
  <w:style w:type="character" w:styleId="Hyperlink">
    <w:name w:val="Hyperlink"/>
    <w:basedOn w:val="DefaultParagraphFont"/>
    <w:uiPriority w:val="99"/>
    <w:unhideWhenUsed/>
    <w:rsid w:val="00b370ec"/>
    <w:rPr>
      <w:color w:themeColor="hyperlink" w:val="0000FF"/>
      <w:u w:val="single"/>
    </w:rPr>
  </w:style>
  <w:style w:type="character" w:styleId="Style13" w:customStyle="1">
    <w:name w:val="Основной текст Знак"/>
    <w:basedOn w:val="DefaultParagraphFont"/>
    <w:uiPriority w:val="1"/>
    <w:qFormat/>
    <w:rsid w:val="00c523c4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1" w:customStyle="1">
    <w:name w:val="Заголовок 1 Знак"/>
    <w:basedOn w:val="DefaultParagraphFont"/>
    <w:uiPriority w:val="9"/>
    <w:qFormat/>
    <w:rsid w:val="00bd07a4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bf2096"/>
    <w:rPr>
      <w:b/>
      <w:bCs/>
    </w:rPr>
  </w:style>
  <w:style w:type="character" w:styleId="3" w:customStyle="1">
    <w:name w:val="Заголовок 3 Знак"/>
    <w:basedOn w:val="DefaultParagraphFont"/>
    <w:uiPriority w:val="9"/>
    <w:semiHidden/>
    <w:qFormat/>
    <w:rsid w:val="00ed6f5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ru-RU"/>
    </w:rPr>
  </w:style>
  <w:style w:type="character" w:styleId="inline-block" w:customStyle="1">
    <w:name w:val="inline-block"/>
    <w:basedOn w:val="DefaultParagraphFont"/>
    <w:qFormat/>
    <w:rsid w:val="00ed6f5e"/>
    <w:rPr/>
  </w:style>
  <w:style w:type="character" w:styleId="4" w:customStyle="1">
    <w:name w:val="Заголовок 4 Знак"/>
    <w:basedOn w:val="DefaultParagraphFont"/>
    <w:uiPriority w:val="9"/>
    <w:semiHidden/>
    <w:qFormat/>
    <w:rsid w:val="004c6163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character" w:styleId="Style14">
    <w:name w:val="Ссылка указателя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pPr>
      <w:ind w:left="169"/>
    </w:pPr>
    <w:rPr>
      <w:sz w:val="28"/>
      <w:szCs w:val="28"/>
    </w:rPr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Unifont"/>
    </w:rPr>
  </w:style>
  <w:style w:type="paragraph" w:styleId="ListParagraph">
    <w:name w:val="List Paragraph"/>
    <w:basedOn w:val="Normal"/>
    <w:uiPriority w:val="1"/>
    <w:qFormat/>
    <w:pPr>
      <w:ind w:left="169"/>
    </w:pPr>
    <w:rPr/>
  </w:style>
  <w:style w:type="paragraph" w:styleId="TableParagraph" w:customStyle="1">
    <w:name w:val="Table Paragraph"/>
    <w:basedOn w:val="Normal"/>
    <w:uiPriority w:val="1"/>
    <w:qFormat/>
    <w:pPr>
      <w:ind w:left="5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b5221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b5221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370ec"/>
    <w:pPr>
      <w:keepNext w:val="true"/>
      <w:keepLines/>
      <w:widowControl/>
      <w:spacing w:lineRule="auto" w:line="259" w:before="240" w:after="0"/>
      <w:ind w:left="0"/>
      <w:outlineLvl w:val="9"/>
    </w:pPr>
    <w:rPr>
      <w:rFonts w:ascii="Cambria" w:hAnsi="Cambria" w:eastAsia="" w:cs="" w:asciiTheme="majorHAnsi" w:cstheme="majorBidi" w:eastAsiaTheme="majorEastAsia" w:hAnsiTheme="majorHAnsi"/>
      <w:b w:val="false"/>
      <w:bCs w:val="false"/>
      <w:color w:themeColor="accent1" w:themeShade="bf" w:val="365F91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370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370ec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de6fc1"/>
    <w:pPr>
      <w:spacing w:before="0" w:after="100"/>
      <w:ind w:left="440"/>
    </w:pPr>
    <w:rPr/>
  </w:style>
  <w:style w:type="paragraph" w:styleId="NormalWeb">
    <w:name w:val="Normal (Web)"/>
    <w:basedOn w:val="Normal"/>
    <w:uiPriority w:val="99"/>
    <w:unhideWhenUsed/>
    <w:qFormat/>
    <w:rsid w:val="00bf2096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5">
    <w:name w:val="Заголовок 5"/>
    <w:basedOn w:val="Style17"/>
    <w:qFormat/>
    <w:pPr>
      <w:numPr>
        <w:ilvl w:val="0"/>
        <w:numId w:val="1"/>
      </w:numPr>
      <w:spacing w:before="120" w:after="60"/>
      <w:outlineLvl w:val="4"/>
    </w:pPr>
    <w:rPr>
      <w:rFonts w:ascii="Liberation Serif" w:hAnsi="Liberation Serif" w:eastAsia="WenQuanYi Zen Hei Sharp" w:cs="Unifont"/>
      <w:b/>
      <w:bCs/>
      <w:sz w:val="20"/>
      <w:szCs w:val="20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2235-4395-4D3B-9108-9C1171C2C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Application>LibreOffice/24.8.5.2$Linux_X86_64 LibreOffice_project/480$Build-2</Application>
  <AppVersion>15.0000</AppVersion>
  <Pages>11</Pages>
  <Words>1312</Words>
  <Characters>8805</Characters>
  <CharactersWithSpaces>9879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2024-10-08T12:36:00Z</dcterms:created>
  <dc:creator>Ирина</dc:creator>
  <dc:description/>
  <dc:language>ru-RU</dc:language>
  <cp:lastModifiedBy/>
  <dcterms:modified xsi:type="dcterms:W3CDTF">2025-12-01T14:57:30Z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2024-10-08T00:00:00Z</vt:filetime>
  </property>
  <property fmtid="{D5CDD505-2E9C-101B-9397-08002B2CF9AE}" pid="5" name="Producer">
    <vt:lpwstr>Microsoft® Office Word 2007</vt:lpwstr>
  </property>
</Properties>
</file>