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2026年11月2日 A股盘前策略</w:t>
      </w:r>
    </w:p>
    <w:p>
      <w:pPr>
        <w:pStyle w:val="Heading1"/>
      </w:pPr>
      <w:r>
        <w:t>1 首页执行结论</w:t>
      </w:r>
    </w:p>
    <w:p>
      <w:r>
        <w:t>analysis_date 实际制作：2026-10-30 17:38 北京时间</w:t>
        <w:br/>
        <w:t>latest_market_date 完整收盘基准：2026-10-30 周五</w:t>
        <w:br/>
        <w:t>target_trade_date 目标交易日：2026-11-02 周一</w:t>
      </w:r>
    </w:p>
    <w:p>
      <w:r>
        <w:t>无合格新开仓候选。非ST封死跌停由昨日41增至82只，指数继续下跌，风险强控未解除。青岛食品成为唯一5板，但公告控制权背景及此前连续一字仍须过滤；今天只是首次开板换手，不能直接变成下周一获准买入的空间龙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8640"/>
      </w:tblGrid>
      <w:tr>
        <w:trPr>
          <w:cantSplit/>
          <w:tblHeader/>
        </w:trPr>
        <w:tc>
          <w:tcPr>
            <w:tcW w:type="dxa" w:w="158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执行顺序</w:t>
            </w:r>
          </w:p>
        </w:tc>
        <w:tc>
          <w:tcPr>
            <w:tcW w:type="dxa" w:w="864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11月2日结论</w:t>
            </w:r>
          </w:p>
        </w:tc>
      </w:tr>
      <w:tr>
        <w:trPr>
          <w:cantSplit/>
        </w:trPr>
        <w:tc>
          <w:tcPr>
            <w:tcW w:type="dxa" w:w="158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P0风险</w:t>
            </w:r>
          </w:p>
        </w:tc>
        <w:tc>
          <w:tcPr>
            <w:tcW w:type="dxa" w:w="864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CLOSED。29/30日41/82只普通封死跌停构成连续两日≥10，再次确认强制空仓信号。正裕反抽等局部变化不代表系统恢复。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情绪许可</w:t>
            </w:r>
          </w:p>
        </w:tc>
        <w:tc>
          <w:tcPr>
            <w:tcW w:type="dxa" w:w="864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AVOID。中周期暂记退潮反抽失败后的继续衰退；小周期为指数与广泛亏钱效应共振。置信度中等。支持：跌停82、旧核心A杀；反证：青岛H5、消费医药和部分反包逆势。</w:t>
            </w:r>
          </w:p>
        </w:tc>
      </w:tr>
      <w:tr>
        <w:trPr>
          <w:cantSplit/>
        </w:trPr>
        <w:tc>
          <w:tcPr>
            <w:tcW w:type="dxa" w:w="158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主体候选</w:t>
            </w:r>
          </w:p>
        </w:tc>
        <w:tc>
          <w:tcPr>
            <w:tcW w:type="dxa" w:w="864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无已确认首次对象。青岛潜在T29于30日T+1晋级，不因首次独占最高重置T30；11月2日为T+2日期。新T30有效空间或隐形主体未证。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买点及P0仓位</w:t>
            </w:r>
          </w:p>
        </w:tc>
        <w:tc>
          <w:tcPr>
            <w:tcW w:type="dxa" w:w="864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无获准主动买点，新增仓位0来自P0 CLOSED。青岛H5需C=5仍未知；X/C/Y均UNKNOWN。情绪不另造比例。</w:t>
            </w:r>
          </w:p>
        </w:tc>
      </w:tr>
      <w:tr>
        <w:trPr>
          <w:cantSplit/>
        </w:trPr>
        <w:tc>
          <w:tcPr>
            <w:tcW w:type="dxa" w:w="158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最终执行</w:t>
            </w:r>
          </w:p>
        </w:tc>
        <w:tc>
          <w:tcPr>
            <w:tcW w:type="dxa" w:w="864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无持仓只观察；有持仓按原退出计划和真实可成交性管理，不以周末发酵、跌深反弹或反包名称加仓。</w:t>
            </w:r>
          </w:p>
        </w:tc>
      </w:tr>
    </w:tbl>
    <w:p>
      <w:pPr>
        <w:spacing w:after="0"/>
      </w:pPr>
    </w:p>
    <w:p>
      <w:r>
        <w:t>Hmax=5：青岛食品001219；H4空，H3澳洋健康002172、上海沪工603131；H2六只、首板38只，普通封板47只。X≠C≠Y；客观高度回升不等于有效主干重建，也不自动确认控怪或压突。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344"/>
      </w:tblGrid>
      <w:tr>
        <w:trPr>
          <w:cantSplit/>
          <w:tblHeader/>
        </w:trPr>
        <w:tc>
          <w:tcPr>
            <w:tcW w:type="dxa" w:w="288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11月2日第一次操作或验证对象</w:t>
            </w:r>
          </w:p>
        </w:tc>
        <w:tc>
          <w:tcPr>
            <w:tcW w:type="dxa" w:w="734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处理</w:t>
            </w:r>
          </w:p>
        </w:tc>
      </w:tr>
      <w:tr>
        <w:trPr>
          <w:cantSplit/>
        </w:trPr>
        <w:tc>
          <w:tcPr>
            <w:tcW w:type="dxa" w:w="288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合格首次常规对象</w:t>
            </w:r>
          </w:p>
        </w:tc>
        <w:tc>
          <w:tcPr>
            <w:tcW w:type="dxa" w:w="734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无。青岛旧潜在T29已过T+1，公告资格未恢复，T+2前提不齐；H3不自动替补。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盘中新超级先手</w:t>
            </w:r>
          </w:p>
        </w:tc>
        <w:tc>
          <w:tcPr>
            <w:tcW w:type="dxa" w:w="734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仅条件预案，使用10月30日收盘生效C快照；当前未知，禁止执行。</w:t>
            </w:r>
          </w:p>
        </w:tc>
      </w:tr>
    </w:tbl>
    <w:p>
      <w:pPr>
        <w:spacing w:after="0"/>
      </w:pPr>
    </w:p>
    <w:p>
      <w:r>
        <w:t>主流观察为食品白酒、医疗医药、局部机械与电子反包。宽消费/医药可能跨行业出现1/2/3结构，但严格细分不完整；因果带动与全日封单最稳未核齐，均无已确认唯一主带队票。</w:t>
      </w:r>
    </w:p>
    <w:p>
      <w:r>
        <w:br w:type="page"/>
      </w:r>
    </w:p>
    <w:p>
      <w:pPr>
        <w:pStyle w:val="Heading1"/>
      </w:pPr>
      <w:r>
        <w:t>2 日期 风险总闸门与情绪环境</w:t>
      </w:r>
    </w:p>
    <w:p>
      <w:r>
        <w:t>10月30日周五为完整收盘交易日，31日、11月1日为周末；下一正式交易日为11月2日周一，不在交易所2026年公布休市范围。[S1] 本报告只采用30日收盘和制作时已可读公告，周末及周一新增信息须另核。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8640"/>
      </w:tblGrid>
      <w:tr>
        <w:trPr>
          <w:cantSplit/>
          <w:tblHeader/>
        </w:trPr>
        <w:tc>
          <w:tcPr>
            <w:tcW w:type="dxa" w:w="158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风险项</w:t>
            </w:r>
          </w:p>
        </w:tc>
        <w:tc>
          <w:tcPr>
            <w:tcW w:type="dxa" w:w="864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核验事实与执行含义</w:t>
            </w:r>
          </w:p>
        </w:tc>
      </w:tr>
      <w:tr>
        <w:trPr>
          <w:cantSplit/>
        </w:trPr>
        <w:tc>
          <w:tcPr>
            <w:tcW w:type="dxa" w:w="158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连续强控</w:t>
            </w:r>
          </w:p>
        </w:tc>
        <w:tc>
          <w:tcPr>
            <w:tcW w:type="dxa" w:w="864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29日41、30日82只普通非ST非退市封死跌停，连续两日≥10成立。此前26/27日25/21只的强控从未完成解除；不是一天反抽后的重新开放。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旧核心负反馈</w:t>
            </w:r>
          </w:p>
        </w:tc>
        <w:tc>
          <w:tcPr>
            <w:tcW w:type="dxa" w:w="864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多伦7.18(-10.03%)连续第三日跌停，赛福8.42(-10.04%)连续第二日跌停；九百、文投、东贝、联明、山东矿机、实丰、新华传媒等封死。</w:t>
            </w:r>
          </w:p>
        </w:tc>
      </w:tr>
      <w:tr>
        <w:trPr>
          <w:cantSplit/>
        </w:trPr>
        <w:tc>
          <w:tcPr>
            <w:tcW w:type="dxa" w:w="158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局部修复反证</w:t>
            </w:r>
          </w:p>
        </w:tc>
        <w:tc>
          <w:tcPr>
            <w:tcW w:type="dxa" w:w="864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正裕9.95(+4.41%)结束三日连跌停但触涨停后未封；海洋王+8.71%、大业+9.17%、哈空调+3.69%、上海洗霸反包首板。不能抵消82只跌停及旧高位再跌。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未普遍企稳</w:t>
            </w:r>
          </w:p>
        </w:tc>
        <w:tc>
          <w:tcPr>
            <w:tcW w:type="dxa" w:w="864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光洋-8.69%、襄阳-3.57%、冰山-3.77%、华瓷-7.97%、三峡-4.61%、林州-4.37%、东安-7.66%、吉大-4.62%；连续A杀批量恢复条件未齐。</w:t>
            </w:r>
          </w:p>
        </w:tc>
      </w:tr>
      <w:tr>
        <w:trPr>
          <w:cantSplit/>
        </w:trPr>
        <w:tc>
          <w:tcPr>
            <w:tcW w:type="dxa" w:w="158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公告与警戒针</w:t>
            </w:r>
          </w:p>
        </w:tc>
        <w:tc>
          <w:tcPr>
            <w:tcW w:type="dxa" w:w="864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青岛控制权拟变更仍按已读筹划公告处理；光洋三季报已实际披露。[S5/S6] 昨日非ST连板指数连续两日≤-1%的精确序列未齐，不用涨跌停数量替代该指数。</w:t>
            </w:r>
          </w:p>
        </w:tc>
      </w:tr>
    </w:tbl>
    <w:p>
      <w:pPr>
        <w:spacing w:after="0"/>
      </w:pPr>
    </w:p>
    <w:p>
      <w:pPr>
        <w:pStyle w:val="Heading2"/>
      </w:pPr>
      <w:r>
        <w:t>指数与情绪证据</w:t>
      </w:r>
    </w:p>
    <w:p>
      <w:r>
        <w:t>上证3599.02(-1.44%)，开3605.65、高3660.21、低3595.26，前收3651.43；深成10833.78(-2.73%)；创业板2413.63(-4.13%)。深成和创业板收在当日最低，不能称全面企稳。[S2]</w:t>
      </w:r>
    </w:p>
    <w:p>
      <w:r>
        <w:t>封板47只较29日39增加，但跌停82只较41翻倍。严格连板9只为5板1、3板2、2板6、首板38；数量小幅修复与大范围亏钱同时存在，不据封板回升解除强控。[S3/S4]</w:t>
      </w:r>
    </w:p>
    <w:p>
      <w:r>
        <w:t>情绪AVOID，置信度中等。E1第21/22节辅助观察退潮反抽后的再下杀及指数牵制；不按周期天数强行定位，不把个股反包等同整体转势。待确认：跌停个位数、旧A杀批量稳定企稳、核心及后排同步修复。</w:t>
      </w:r>
    </w:p>
    <w:p>
      <w:r>
        <w:br w:type="page"/>
      </w:r>
    </w:p>
    <w:p>
      <w:pPr>
        <w:pStyle w:val="Heading1"/>
      </w:pPr>
      <w:r>
        <w:t>3 五变量与空间主干账本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3312"/>
        <w:gridCol w:w="5976"/>
      </w:tblGrid>
      <w:tr>
        <w:trPr>
          <w:cantSplit/>
          <w:tblHeader/>
        </w:trPr>
        <w:tc>
          <w:tcPr>
            <w:tcW w:type="dxa" w:w="93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变量</w:t>
            </w:r>
          </w:p>
        </w:tc>
        <w:tc>
          <w:tcPr>
            <w:tcW w:type="dxa" w:w="331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30日更新</w:t>
            </w:r>
          </w:p>
        </w:tc>
        <w:tc>
          <w:tcPr>
            <w:tcW w:type="dxa" w:w="597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证据边界</w:t>
            </w:r>
          </w:p>
        </w:tc>
      </w:tr>
      <w:tr>
        <w:trPr>
          <w:cantSplit/>
        </w:trPr>
        <w:tc>
          <w:tcPr>
            <w:tcW w:type="dxa" w:w="93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Hmax</w:t>
            </w:r>
          </w:p>
        </w:tc>
        <w:tc>
          <w:tcPr>
            <w:tcW w:type="dxa" w:w="331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5：青岛食品</w:t>
            </w:r>
          </w:p>
        </w:tc>
        <w:tc>
          <w:tcPr>
            <w:tcW w:type="dxa" w:w="597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严格连续板，保留控制权/起手一字特殊标记；客观最高仍计，不因排除资格忽略后改买次强。</w:t>
            </w:r>
          </w:p>
        </w:tc>
      </w:tr>
      <w:tr>
        <w:trPr>
          <w:cantSplit/>
        </w:trPr>
        <w:tc>
          <w:tcPr>
            <w:tcW w:type="dxa" w:w="93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X</w:t>
            </w:r>
          </w:p>
        </w:tc>
        <w:tc>
          <w:tcPr>
            <w:tcW w:type="dxa" w:w="331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UNKNOWN</w:t>
            </w:r>
          </w:p>
        </w:tc>
        <w:tc>
          <w:tcPr>
            <w:tcW w:type="dxa" w:w="597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有效空间主干继承缺口未补。青岛客观4进5、光洋失败不自动建立新空间楼；不得由Hmax倒填X。</w:t>
            </w:r>
          </w:p>
        </w:tc>
      </w:tr>
      <w:tr>
        <w:trPr>
          <w:cantSplit/>
        </w:trPr>
        <w:tc>
          <w:tcPr>
            <w:tcW w:type="dxa" w:w="93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C</w:t>
            </w:r>
          </w:p>
        </w:tc>
        <w:tc>
          <w:tcPr>
            <w:tcW w:type="dxa" w:w="331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UNKNOWN</w:t>
            </w:r>
          </w:p>
        </w:tc>
        <w:tc>
          <w:tcPr>
            <w:tcW w:type="dxa" w:w="597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C=clamp(X−3,3,5)。青岛H5需C=5；澳洋/沪工H3只满足高度可能性，不生成身份。11月2日盘中新先手只用30日已生效快照。</w:t>
            </w:r>
          </w:p>
        </w:tc>
      </w:tr>
      <w:tr>
        <w:trPr>
          <w:cantSplit/>
        </w:trPr>
        <w:tc>
          <w:tcPr>
            <w:tcW w:type="dxa" w:w="93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331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UNKNOWN</w:t>
            </w:r>
          </w:p>
        </w:tc>
        <w:tc>
          <w:tcPr>
            <w:tcW w:type="dxa" w:w="597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缺两个连续有效A/B。潜在T29客观组青岛成功、光洋失败；有效组身份未证，不据选择性剔除凑全灭。</w:t>
            </w:r>
          </w:p>
        </w:tc>
      </w:tr>
      <w:tr>
        <w:trPr>
          <w:cantSplit/>
        </w:trPr>
        <w:tc>
          <w:tcPr>
            <w:tcW w:type="dxa" w:w="93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H</w:t>
            </w:r>
          </w:p>
        </w:tc>
        <w:tc>
          <w:tcPr>
            <w:tcW w:type="dxa" w:w="331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H5一只 H4零 H3两只 H2六只 H1三十八只</w:t>
            </w:r>
          </w:p>
        </w:tc>
        <w:tc>
          <w:tcPr>
            <w:tcW w:type="dxa" w:w="597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合计47。金安/必易反包严格H1，东方海洋8天4板严格H2，不用累计板数争高。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4464"/>
        <w:gridCol w:w="3672"/>
      </w:tblGrid>
      <w:tr>
        <w:trPr>
          <w:cantSplit/>
          <w:tblHeader/>
        </w:trPr>
        <w:tc>
          <w:tcPr>
            <w:tcW w:type="dxa" w:w="208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事件与具体T日</w:t>
            </w:r>
          </w:p>
        </w:tc>
        <w:tc>
          <w:tcPr>
            <w:tcW w:type="dxa" w:w="446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实际反馈</w:t>
            </w:r>
          </w:p>
        </w:tc>
        <w:tc>
          <w:tcPr>
            <w:tcW w:type="dxa" w:w="367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压制来源账本</w:t>
            </w:r>
          </w:p>
        </w:tc>
      </w:tr>
      <w:tr>
        <w:trPr>
          <w:cantSplit/>
        </w:trPr>
        <w:tc>
          <w:tcPr>
            <w:tcW w:type="dxa" w:w="208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襄阳 潜在T28</w:t>
            </w:r>
          </w:p>
        </w:tc>
        <w:tc>
          <w:tcPr>
            <w:tcW w:type="dxa" w:w="446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29日T+1触板未封，30日T+2继续未板。</w:t>
            </w:r>
          </w:p>
        </w:tc>
        <w:tc>
          <w:tcPr>
            <w:tcW w:type="dxa" w:w="367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29日只待核A候选，上游有效身份及C未齐，失败高度/连续性未知；不确认有效A。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光洋 青岛 潜在T29</w:t>
            </w:r>
          </w:p>
        </w:tc>
        <w:tc>
          <w:tcPr>
            <w:tcW w:type="dxa" w:w="446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30日T+1青岛升5、光洋断板。</w:t>
            </w:r>
          </w:p>
        </w:tc>
        <w:tc>
          <w:tcPr>
            <w:tcW w:type="dxa" w:w="367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客观组非全灭；有效广义锚组未证，不任意排除成功公告票后将失败者追认为有效组。</w:t>
            </w:r>
          </w:p>
        </w:tc>
      </w:tr>
      <w:tr>
        <w:trPr>
          <w:cantSplit/>
        </w:trPr>
        <w:tc>
          <w:tcPr>
            <w:tcW w:type="dxa" w:w="208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29日普通H3组</w:t>
            </w:r>
          </w:p>
        </w:tc>
        <w:tc>
          <w:tcPr>
            <w:tcW w:type="dxa" w:w="446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文投、东贝30日均跌停。</w:t>
            </w:r>
          </w:p>
        </w:tc>
        <w:tc>
          <w:tcPr>
            <w:tcW w:type="dxa" w:w="367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普通组虽全失败，缺有效T+2上游及全部前提，不能记B。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29日普通H2组</w:t>
            </w:r>
          </w:p>
        </w:tc>
        <w:tc>
          <w:tcPr>
            <w:tcW w:type="dxa" w:w="446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澳洋/沪工升3；联明、宇晶、山东、实丰失败。</w:t>
            </w:r>
          </w:p>
        </w:tc>
        <w:tc>
          <w:tcPr>
            <w:tcW w:type="dxa" w:w="367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不是全灭，也不是已证有效T+2组，不记B。</w:t>
            </w:r>
          </w:p>
        </w:tc>
      </w:tr>
      <w:tr>
        <w:trPr>
          <w:cantSplit/>
        </w:trPr>
        <w:tc>
          <w:tcPr>
            <w:tcW w:type="dxa" w:w="208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九百 潜在T26</w:t>
            </w:r>
          </w:p>
        </w:tc>
        <w:tc>
          <w:tcPr>
            <w:tcW w:type="dxa" w:w="446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27日T+1成功，28日T+2断；30日跌停。</w:t>
            </w:r>
          </w:p>
        </w:tc>
        <w:tc>
          <w:tcPr>
            <w:tcW w:type="dxa" w:w="367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不是T+1全灭；后续失败不补成A，Y仍UNKNOWN。</w:t>
            </w:r>
          </w:p>
        </w:tc>
      </w:tr>
    </w:tbl>
    <w:p>
      <w:pPr>
        <w:spacing w:after="0"/>
      </w:pPr>
    </w:p>
    <w:p>
      <w:pPr>
        <w:pStyle w:val="Heading2"/>
      </w:pPr>
      <w:r>
        <w:t>高度扩展不等于身份确认</w:t>
      </w:r>
    </w:p>
    <w:p>
      <w:r>
        <w:t>客观最高26日4→27日5→28日5→29日4→30日5。30日由4拓至5是事实，但此前压缩轮次、前一空中飘及有效主干未证；不能仅凭回升认定控怪。青岛已于29日成为并列最高，不因30日首次独占最高再造T30首次窗。</w:t>
      </w:r>
    </w:p>
    <w:p>
      <w:r>
        <w:t>H5与H3只缺H4一层，不满足断板龙至少两层断档；上方被动空间、下方隐形代表性也未证。无正式断板龙T30。</w:t>
      </w:r>
    </w:p>
    <w:p>
      <w:r>
        <w:br w:type="page"/>
      </w:r>
    </w:p>
    <w:p>
      <w:pPr>
        <w:pStyle w:val="Heading1"/>
      </w:pPr>
      <w:r>
        <w:t>4 11月2日第一次操作或验证对象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4824"/>
        <w:gridCol w:w="3456"/>
      </w:tblGrid>
      <w:tr>
        <w:trPr>
          <w:cantSplit/>
          <w:tblHeader/>
        </w:trPr>
        <w:tc>
          <w:tcPr>
            <w:tcW w:type="dxa" w:w="194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482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具体T日与过滤</w:t>
            </w:r>
          </w:p>
        </w:tc>
        <w:tc>
          <w:tcPr>
            <w:tcW w:type="dxa" w:w="345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下周一处理</w:t>
            </w:r>
          </w:p>
        </w:tc>
      </w:tr>
      <w:tr>
        <w:trPr>
          <w:cantSplit/>
        </w:trPr>
        <w:tc>
          <w:tcPr>
            <w:tcW w:type="dxa" w:w="194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青岛001219 H5</w:t>
            </w:r>
          </w:p>
        </w:tc>
        <w:tc>
          <w:tcPr>
            <w:tcW w:type="dxa" w:w="482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潜在T29：30日T+1成功；11月2日T+2日期。29日纯一字，30日低19.51非纯一字、换手24.90%。</w:t>
            </w:r>
          </w:p>
        </w:tc>
        <w:tc>
          <w:tcPr>
            <w:tcW w:type="dxa" w:w="345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首次窗已过，不重命名T30。公告资格只有一天换手证据，H5需C=5未知，风险独立否决。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澳洋002172 H3</w:t>
            </w:r>
          </w:p>
        </w:tc>
        <w:tc>
          <w:tcPr>
            <w:tcW w:type="dxa" w:w="482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普通2进3；30日高5.91低5.27、两开板10:50:12末封。</w:t>
            </w:r>
          </w:p>
        </w:tc>
        <w:tc>
          <w:tcPr>
            <w:tcW w:type="dxa" w:w="345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未首成最高，模式T30未证；医疗分支观察，不自动T+2补救或隐形空间。</w:t>
            </w:r>
          </w:p>
        </w:tc>
      </w:tr>
      <w:tr>
        <w:trPr>
          <w:cantSplit/>
        </w:trPr>
        <w:tc>
          <w:tcPr>
            <w:tcW w:type="dxa" w:w="194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沪工603131 H3</w:t>
            </w:r>
          </w:p>
        </w:tc>
        <w:tc>
          <w:tcPr>
            <w:tcW w:type="dxa" w:w="482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普通2进3，30日开高低收17.55、纯一字。</w:t>
            </w:r>
          </w:p>
        </w:tc>
        <w:tc>
          <w:tcPr>
            <w:tcW w:type="dxa" w:w="345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不能忽略H5当新最高；不可成交不授排单或其他票补救权限。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光洋002708断板</w:t>
            </w:r>
          </w:p>
        </w:tc>
        <w:tc>
          <w:tcPr>
            <w:tcW w:type="dxa" w:w="482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潜在T29在30日T+1失败，资格恢复观察未延续。</w:t>
            </w:r>
          </w:p>
        </w:tc>
        <w:tc>
          <w:tcPr>
            <w:tcW w:type="dxa" w:w="345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11月2日T+2日期但自身已断，移历史/持仓；不顺延首次资格窗。</w:t>
            </w:r>
          </w:p>
        </w:tc>
      </w:tr>
    </w:tbl>
    <w:p>
      <w:pPr>
        <w:spacing w:after="0"/>
      </w:pPr>
    </w:p>
    <w:p>
      <w:pPr>
        <w:pStyle w:val="Heading2"/>
      </w:pPr>
      <w:r>
        <w:t>公告资格和首次窗口分开</w:t>
      </w:r>
    </w:p>
    <w:p>
      <w:r>
        <w:t>青岛28/29日均纯一字；30日开高收19.94、低19.51，池内3次开板、13:00末封，仅形成第一个非纯一字高位成交日。公告或起手连续一字例外须连续两个正式交易日、体系认可有效换手，第二日收盘后才确认，下一正式交易日才验证；不能提前写11月2日恢复已成立。</w:t>
      </w:r>
    </w:p>
    <w:p>
      <w:r>
        <w:t>即使11月2日再有合格有效换手，也要等该日收盘才能核第二日事实，之后再评估相应验证窗；不是预先承诺11月3日可买。C、主体、风险、可成交性仍独立核验，不设换手率合格阈值。</w:t>
      </w:r>
    </w:p>
    <w:p>
      <w:r>
        <w:t>青岛28日公告披露拟转让29.24%股份予青啤集团，价格等尚磋商、协议未签及审批不确定。仅用已读公告，不声称交易已完成或周末必有利好。[S5]</w:t>
      </w:r>
    </w:p>
    <w:p>
      <w:r>
        <w:t>光洋28/29两日非纯一字只曾支持30日资格观察；30日低开后收-8.69%、盘中触跌停，预期证伪。三季报已读取，第三季度归母107.70万元同比-89.88%，扣非为亏损，不继续写季报尚未披露。[S6]</w:t>
      </w:r>
    </w:p>
    <w:p>
      <w:r>
        <w:br w:type="page"/>
      </w:r>
    </w:p>
    <w:p>
      <w:pPr>
        <w:pStyle w:val="Heading1"/>
      </w:pPr>
      <w:r>
        <w:t>5 当日超级先手与次日常规分池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5040"/>
        <w:gridCol w:w="3168"/>
      </w:tblGrid>
      <w:tr>
        <w:trPr>
          <w:cantSplit/>
          <w:tblHeader/>
        </w:trPr>
        <w:tc>
          <w:tcPr>
            <w:tcW w:type="dxa" w:w="201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输出池</w:t>
            </w:r>
          </w:p>
        </w:tc>
        <w:tc>
          <w:tcPr>
            <w:tcW w:type="dxa" w:w="504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30日核验</w:t>
            </w:r>
          </w:p>
        </w:tc>
        <w:tc>
          <w:tcPr>
            <w:tcW w:type="dxa" w:w="316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11月2日权限</w:t>
            </w:r>
          </w:p>
        </w:tc>
      </w:tr>
      <w:tr>
        <w:trPr>
          <w:cantSplit/>
        </w:trPr>
        <w:tc>
          <w:tcPr>
            <w:tcW w:type="dxa" w:w="201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今天盘中先手</w:t>
            </w:r>
          </w:p>
        </w:tc>
        <w:tc>
          <w:tcPr>
            <w:tcW w:type="dxa" w:w="504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无已确认可执行结果。CLOSED否决；青岛为旧潜在T29延续，不是新T30；澳洋/沪工低于H5。</w:t>
            </w:r>
          </w:p>
        </w:tc>
        <w:tc>
          <w:tcPr>
            <w:tcW w:type="dxa" w:w="316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不凭收盘结果追认30日买点，也不把旧T+1复盘转成周一新先手。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空接断板龙</w:t>
            </w:r>
          </w:p>
        </w:tc>
        <w:tc>
          <w:tcPr>
            <w:tcW w:type="dxa" w:w="504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5/3只缺一层，动态上方被动失效及下方逐级上位未证。</w:t>
            </w:r>
          </w:p>
        </w:tc>
        <w:tc>
          <w:tcPr>
            <w:tcW w:type="dxa" w:w="316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无正式T30、无提前一天可执行结构，普通H3不自动改名。</w:t>
            </w:r>
          </w:p>
        </w:tc>
      </w:tr>
      <w:tr>
        <w:trPr>
          <w:cantSplit/>
        </w:trPr>
        <w:tc>
          <w:tcPr>
            <w:tcW w:type="dxa" w:w="201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收盘形成次日常规</w:t>
            </w:r>
          </w:p>
        </w:tc>
        <w:tc>
          <w:tcPr>
            <w:tcW w:type="dxa" w:w="504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未确认新的有效空间或隐形锚点T30；青岛潜在T29首次窗结束。</w:t>
            </w:r>
          </w:p>
        </w:tc>
        <w:tc>
          <w:tcPr>
            <w:tcW w:type="dxa" w:w="316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首页无合格首次对象；不为完成表格创建T30。</w:t>
            </w:r>
          </w:p>
        </w:tc>
      </w:tr>
    </w:tbl>
    <w:p>
      <w:pPr>
        <w:spacing w:after="0"/>
      </w:pPr>
    </w:p>
    <w:p>
      <w:pPr>
        <w:pStyle w:val="Heading2"/>
      </w:pPr>
      <w:r>
        <w:t>11月2日新超级先手条件</w:t>
      </w:r>
    </w:p>
    <w:p>
      <w:r>
        <w:t>风险解除、30日有效C快照可核、H≤C、公告/一字和主体全部通过后，才讨论买点。当前风险与数据缺口均否决主动新仓。</w:t>
      </w:r>
    </w:p>
    <w:p>
      <w:r>
        <w:t>常规13:30—14:35，当时为独一份最高有效空间，老空间继续连板预期极低；10厘米日内振幅≤9.99个百分点、20厘米≤19.99个百分点；只在主动封板或炸板回封确认。不提前低吸、不主观半路，14:35以后不新增。</w:t>
      </w:r>
    </w:p>
    <w:p>
      <w:r>
        <w:t>并列未分离、剧震、老空间仍强、不可成交或风险/C未知均禁止。特殊前置要求老空间开盘快速核至跌停并基本确认淘汰，才可提前逐级筛唯一至强者；不能从终盘高度倒推盘中成立。</w:t>
      </w:r>
    </w:p>
    <w:p>
      <w:r>
        <w:t>澳洋30日振幅约11.92个百分点，超过10厘米9.99阈值，10:50:12末封也非常规午后时段；沪工纯一字；青岛13:00末封且为旧主体延续。均不能因单项封板成功追认常规先手。</w:t>
      </w:r>
    </w:p>
    <w:p>
      <w:r>
        <w:br w:type="page"/>
      </w:r>
    </w:p>
    <w:p>
      <w:pPr>
        <w:pStyle w:val="Heading1"/>
      </w:pPr>
      <w:r>
        <w:t>6 T日预选与逐票淘汰原因</w:t>
      </w:r>
    </w:p>
    <w:p>
      <w:r>
        <w:t>30日正式合格T日预选池为空；低位分支仅观察，青岛续板不重开第一次窗口。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4392"/>
        <w:gridCol w:w="4032"/>
      </w:tblGrid>
      <w:tr>
        <w:trPr>
          <w:cantSplit/>
          <w:tblHeader/>
        </w:trPr>
        <w:tc>
          <w:tcPr>
            <w:tcW w:type="dxa" w:w="180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439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30日事实</w:t>
            </w:r>
          </w:p>
        </w:tc>
        <w:tc>
          <w:tcPr>
            <w:tcW w:type="dxa" w:w="403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分流与排除</w:t>
            </w:r>
          </w:p>
        </w:tc>
      </w:tr>
      <w:tr>
        <w:trPr>
          <w:cantSplit/>
        </w:trPr>
        <w:tc>
          <w:tcPr>
            <w:tcW w:type="dxa" w:w="180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青岛H5</w:t>
            </w:r>
          </w:p>
        </w:tc>
        <w:tc>
          <w:tcPr>
            <w:tcW w:type="dxa" w:w="439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唯一最高、13:00末封3开板，首个高位非纯一字成交日。</w:t>
            </w:r>
          </w:p>
        </w:tc>
        <w:tc>
          <w:tcPr>
            <w:tcW w:type="dxa" w:w="403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旧潜在T29已T+1；公告/一字资格未恢复，C=5未知且风险关闭。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澳洋H3 沪工H3</w:t>
            </w:r>
          </w:p>
        </w:tc>
        <w:tc>
          <w:tcPr>
            <w:tcW w:type="dxa" w:w="43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澳洋换手29.99%、低5.27；沪工纯一字17.55。</w:t>
            </w:r>
          </w:p>
        </w:tc>
        <w:tc>
          <w:tcPr>
            <w:tcW w:type="dxa" w:w="40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未首成新最高，隐形空间/被动背景未证，不自动授T+2。</w:t>
            </w:r>
          </w:p>
        </w:tc>
      </w:tr>
      <w:tr>
        <w:trPr>
          <w:cantSplit/>
        </w:trPr>
        <w:tc>
          <w:tcPr>
            <w:tcW w:type="dxa" w:w="180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六只H2</w:t>
            </w:r>
          </w:p>
        </w:tc>
        <w:tc>
          <w:tcPr>
            <w:tcW w:type="dxa" w:w="439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巴比、东方海洋、传智、桂林三金、盛洋、阳光照明。</w:t>
            </w:r>
          </w:p>
        </w:tc>
        <w:tc>
          <w:tcPr>
            <w:tcW w:type="dxa" w:w="403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只列T+2分支观察扫描，上游、C、客观无法上车或主仓余仓前提不足，强控下禁止。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光洋 襄阳</w:t>
            </w:r>
          </w:p>
        </w:tc>
        <w:tc>
          <w:tcPr>
            <w:tcW w:type="dxa" w:w="43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光洋19.02(-8.69%)触跌停后打开；襄阳18.08(-3.57%)未触20.63涨停。</w:t>
            </w:r>
          </w:p>
        </w:tc>
        <w:tc>
          <w:tcPr>
            <w:tcW w:type="dxa" w:w="40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光洋不是封死跌停且不在82池；襄阳不是炸板，不重开首阴买点。</w:t>
            </w:r>
          </w:p>
        </w:tc>
      </w:tr>
      <w:tr>
        <w:trPr>
          <w:cantSplit/>
        </w:trPr>
        <w:tc>
          <w:tcPr>
            <w:tcW w:type="dxa" w:w="180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旧H3全灭</w:t>
            </w:r>
          </w:p>
        </w:tc>
        <w:tc>
          <w:tcPr>
            <w:tcW w:type="dxa" w:w="439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文投-10.13%、东贝-10%均封死跌停。</w:t>
            </w:r>
          </w:p>
        </w:tc>
        <w:tc>
          <w:tcPr>
            <w:tcW w:type="dxa" w:w="403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普通组全失败不等于有效T+2全失败，不记B。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原H2失败四只</w:t>
            </w:r>
          </w:p>
        </w:tc>
        <w:tc>
          <w:tcPr>
            <w:tcW w:type="dxa" w:w="43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联明、山东、实丰跌停；宇晶-7.10%未板。</w:t>
            </w:r>
          </w:p>
        </w:tc>
        <w:tc>
          <w:tcPr>
            <w:tcW w:type="dxa" w:w="40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普通晋级失败；成功组澳洋/沪工存在，不构全灭。</w:t>
            </w:r>
          </w:p>
        </w:tc>
      </w:tr>
      <w:tr>
        <w:trPr>
          <w:cantSplit/>
        </w:trPr>
        <w:tc>
          <w:tcPr>
            <w:tcW w:type="dxa" w:w="180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反包与旧高位</w:t>
            </w:r>
          </w:p>
        </w:tc>
        <w:tc>
          <w:tcPr>
            <w:tcW w:type="dxa" w:w="439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金安/必易严格H1；大业触涨停未封，海洋王未触板；冰山反包次日未板。</w:t>
            </w:r>
          </w:p>
        </w:tc>
        <w:tc>
          <w:tcPr>
            <w:tcW w:type="dxa" w:w="403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不按N天M板累计；跌深或反包名称不重建模式身份。</w:t>
            </w:r>
          </w:p>
        </w:tc>
      </w:tr>
    </w:tbl>
    <w:p>
      <w:pPr>
        <w:spacing w:after="0"/>
      </w:pPr>
    </w:p>
    <w:p>
      <w:pPr>
        <w:pStyle w:val="Heading2"/>
      </w:pPr>
      <w:r>
        <w:t>触板与封住分开</w:t>
      </w:r>
    </w:p>
    <w:p>
      <w:r>
        <w:t>正裕高10.48触涨停收9.95，大业高19.67触涨停收19.52，江顺高101.38触板收97.21，阳光乳业高14.95触板收14.43；均不混入47只封板。海洋王高14.80低于14.89涨停、襄阳高19.86低于20.63，不称炸板。</w:t>
      </w:r>
    </w:p>
    <w:p>
      <w:r>
        <w:t>得邦低26.78触跌停但收26.90、光洋低18.75触跌停但收19.02，均不混入82只封死。杰克低47.01仍高于跌停46.98，收47.10，不因-9.77%就补计跌停。</w:t>
      </w:r>
    </w:p>
    <w:p>
      <w:r>
        <w:br w:type="page"/>
      </w:r>
    </w:p>
    <w:p>
      <w:pPr>
        <w:pStyle w:val="Heading1"/>
      </w:pPr>
      <w:r>
        <w:t>7 全部模式扫描与操作层级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4392"/>
        <w:gridCol w:w="4032"/>
      </w:tblGrid>
      <w:tr>
        <w:trPr>
          <w:cantSplit/>
          <w:tblHeader/>
        </w:trPr>
        <w:tc>
          <w:tcPr>
            <w:tcW w:type="dxa" w:w="180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模式</w:t>
            </w:r>
          </w:p>
        </w:tc>
        <w:tc>
          <w:tcPr>
            <w:tcW w:type="dxa" w:w="439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30日事实</w:t>
            </w:r>
          </w:p>
        </w:tc>
        <w:tc>
          <w:tcPr>
            <w:tcW w:type="dxa" w:w="403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11月2日结论</w:t>
            </w:r>
          </w:p>
        </w:tc>
      </w:tr>
      <w:tr>
        <w:trPr>
          <w:cantSplit/>
        </w:trPr>
        <w:tc>
          <w:tcPr>
            <w:tcW w:type="dxa" w:w="180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自然空接 控怪 空中飘</w:t>
            </w:r>
          </w:p>
        </w:tc>
        <w:tc>
          <w:tcPr>
            <w:tcW w:type="dxa" w:w="439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最高4→5，青岛续板；有效主干与压缩轮次未证。</w:t>
            </w:r>
          </w:p>
        </w:tc>
        <w:tc>
          <w:tcPr>
            <w:tcW w:type="dxa" w:w="403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不新建T30，不凭上涨确认控怪；如为空中飘，身份/T日先手/T+1价值各自分层。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公告空接例外</w:t>
            </w:r>
          </w:p>
        </w:tc>
        <w:tc>
          <w:tcPr>
            <w:tcW w:type="dxa" w:w="43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青岛30日才首个非纯一字；光洋资格观察日未续封。</w:t>
            </w:r>
          </w:p>
        </w:tc>
        <w:tc>
          <w:tcPr>
            <w:tcW w:type="dxa" w:w="40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青岛仍未恢复，光洋旧窗口失效，不用后续换手顺延。</w:t>
            </w:r>
          </w:p>
        </w:tc>
      </w:tr>
      <w:tr>
        <w:trPr>
          <w:cantSplit/>
        </w:trPr>
        <w:tc>
          <w:tcPr>
            <w:tcW w:type="dxa" w:w="180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断板 空接断板龙</w:t>
            </w:r>
          </w:p>
        </w:tc>
        <w:tc>
          <w:tcPr>
            <w:tcW w:type="dxa" w:w="439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5/3只缺4一层，上游被动/隐形空间未齐。</w:t>
            </w:r>
          </w:p>
        </w:tc>
        <w:tc>
          <w:tcPr>
            <w:tcW w:type="dxa" w:w="403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无正式T30，无已证动态先手，不把H3叫断板龙。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压突</w:t>
            </w:r>
          </w:p>
        </w:tc>
        <w:tc>
          <w:tcPr>
            <w:tcW w:type="dxa" w:w="43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潜在T29客观组一胜一败；普通H3全灭但有效T+2前提不足。</w:t>
            </w:r>
          </w:p>
        </w:tc>
        <w:tc>
          <w:tcPr>
            <w:tcW w:type="dxa" w:w="40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不任意凑A/B，Y未知，H5不称已突破。</w:t>
            </w:r>
          </w:p>
        </w:tc>
      </w:tr>
      <w:tr>
        <w:trPr>
          <w:cantSplit/>
        </w:trPr>
        <w:tc>
          <w:tcPr>
            <w:tcW w:type="dxa" w:w="180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T+2补救</w:t>
            </w:r>
          </w:p>
        </w:tc>
        <w:tc>
          <w:tcPr>
            <w:tcW w:type="dxa" w:w="439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青岛潜在T29在T+1续板，但公告资格未恢复，30日已有大量非一字成交。</w:t>
            </w:r>
          </w:p>
        </w:tc>
        <w:tc>
          <w:tcPr>
            <w:tcW w:type="dxa" w:w="403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11月2日仅扫描两H3及六H2；客观几乎无法上车与有效上游等未齐，不授补救。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T+3 T+4</w:t>
            </w:r>
          </w:p>
        </w:tc>
        <w:tc>
          <w:tcPr>
            <w:tcW w:type="dxa" w:w="43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襄阳T28在29日T+1失败；九百T26在28日T+2断。</w:t>
            </w:r>
          </w:p>
        </w:tc>
        <w:tc>
          <w:tcPr>
            <w:tcW w:type="dxa" w:w="40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后续日期不创造成功前提，均不具持续连板抱龙权限。</w:t>
            </w:r>
          </w:p>
        </w:tc>
      </w:tr>
      <w:tr>
        <w:trPr>
          <w:cantSplit/>
        </w:trPr>
        <w:tc>
          <w:tcPr>
            <w:tcW w:type="dxa" w:w="180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负阴抱阳龙</w:t>
            </w:r>
          </w:p>
        </w:tc>
        <w:tc>
          <w:tcPr>
            <w:tcW w:type="dxa" w:w="439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沪指最高3660.21较前收3651.43仅约+0.24%，收-1.44%。</w:t>
            </w:r>
          </w:p>
        </w:tc>
        <w:tc>
          <w:tcPr>
            <w:tcW w:type="dxa" w:w="403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未达最高≥1.5%、收≥1.2%的门槛，不成立。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空转趋 首阴</w:t>
            </w:r>
          </w:p>
        </w:tc>
        <w:tc>
          <w:tcPr>
            <w:tcW w:type="dxa" w:w="43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光洋新断、旧高位继续分化。</w:t>
            </w:r>
          </w:p>
        </w:tc>
        <w:tc>
          <w:tcPr>
            <w:tcW w:type="dxa" w:w="40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只列跟踪对象，不直接给买点；趋势与身份及风险独立核。</w:t>
            </w:r>
          </w:p>
        </w:tc>
      </w:tr>
      <w:tr>
        <w:trPr>
          <w:cantSplit/>
        </w:trPr>
        <w:tc>
          <w:tcPr>
            <w:tcW w:type="dxa" w:w="180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弱转强 分离</w:t>
            </w:r>
          </w:p>
        </w:tc>
        <w:tc>
          <w:tcPr>
            <w:tcW w:type="dxa" w:w="439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比较前一日竞价、量撤单、速度、均价及同组首个有效封板。</w:t>
            </w:r>
          </w:p>
        </w:tc>
        <w:tc>
          <w:tcPr>
            <w:tcW w:type="dxa" w:w="403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工具不反向造身份；同组只认有证据的唯一胜者，不用收盘倒推。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4K 6K</w:t>
            </w:r>
          </w:p>
        </w:tc>
        <w:tc>
          <w:tcPr>
            <w:tcW w:type="dxa" w:w="43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完整量价、时点及失效参数未独立编码。</w:t>
            </w:r>
          </w:p>
        </w:tc>
        <w:tc>
          <w:tcPr>
            <w:tcW w:type="dxa" w:w="40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需回查原文/体系依据不足，不从名称或案例补造。</w:t>
            </w:r>
          </w:p>
        </w:tc>
      </w:tr>
    </w:tbl>
    <w:p>
      <w:pPr>
        <w:spacing w:after="0"/>
      </w:pPr>
    </w:p>
    <w:p>
      <w:r>
        <w:t>P0&gt;P1&gt;P2，E1仅辅助环境。P1允许纯空中票晋级后进入T+2观察，但不自动授主干资格，更不覆盖P0的有效锚定、无法上车/主仓余仓、风险等前提。</w:t>
      </w:r>
    </w:p>
    <w:p>
      <w:r>
        <w:br w:type="page"/>
      </w:r>
    </w:p>
    <w:p>
      <w:pPr>
        <w:pStyle w:val="Heading1"/>
      </w:pPr>
      <w:r>
        <w:t>8 核心观察板块与梯队验证</w:t>
      </w:r>
    </w:p>
    <w:p>
      <w:r>
        <w:t>A表仅为结构和分支验证。行业同组数量可核，严格题材因果跟风未全核；封板、触板未封、仅跟涨分开，不能凑完整梯队。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1944"/>
        <w:gridCol w:w="3168"/>
        <w:gridCol w:w="3528"/>
      </w:tblGrid>
      <w:tr>
        <w:trPr>
          <w:cantSplit/>
          <w:tblHeader/>
        </w:trPr>
        <w:tc>
          <w:tcPr>
            <w:tcW w:type="dxa" w:w="158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观察对象</w:t>
            </w:r>
          </w:p>
        </w:tc>
        <w:tc>
          <w:tcPr>
            <w:tcW w:type="dxa" w:w="194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严格与宽口径</w:t>
            </w:r>
          </w:p>
        </w:tc>
        <w:tc>
          <w:tcPr>
            <w:tcW w:type="dxa" w:w="316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数量及名单</w:t>
            </w:r>
          </w:p>
        </w:tc>
        <w:tc>
          <w:tcPr>
            <w:tcW w:type="dxa" w:w="352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梯队完整性</w:t>
            </w:r>
          </w:p>
        </w:tc>
      </w:tr>
      <w:tr>
        <w:trPr>
          <w:cantSplit/>
        </w:trPr>
        <w:tc>
          <w:tcPr>
            <w:tcW w:type="dxa" w:w="158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青岛食品001219</w:t>
            </w:r>
          </w:p>
        </w:tc>
        <w:tc>
          <w:tcPr>
            <w:tcW w:type="dxa" w:w="194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严格行业休闲食品；宽食品及控制权主题</w:t>
            </w:r>
          </w:p>
        </w:tc>
        <w:tc>
          <w:tcPr>
            <w:tcW w:type="dxa" w:w="316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同行封板2只：好想你002582、黑芝麻000716。因果数量待核。</w:t>
            </w:r>
          </w:p>
        </w:tc>
        <w:tc>
          <w:tcPr>
            <w:tcW w:type="dxa" w:w="352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1板好想你002582、黑芝麻000716；2板无；3板无；3以上青岛食品001219；严格1/2/3不齐，宽口径须分行业。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澳洋健康002172</w:t>
            </w:r>
          </w:p>
        </w:tc>
        <w:tc>
          <w:tcPr>
            <w:tcW w:type="dxa" w:w="194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严格行业医疗服务；宽医药医疗</w:t>
            </w:r>
          </w:p>
        </w:tc>
        <w:tc>
          <w:tcPr>
            <w:tcW w:type="dxa" w:w="316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同行封板2只：百花医药600721、万邦医药301520。因果数量待核。</w:t>
            </w:r>
          </w:p>
        </w:tc>
        <w:tc>
          <w:tcPr>
            <w:tcW w:type="dxa" w:w="352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1板百花医药600721、万邦医药301520；2板无；3板澳洋健康002172；3以上无；严格1/2/3不齐，宽口径须分行业。</w:t>
            </w:r>
          </w:p>
        </w:tc>
      </w:tr>
      <w:tr>
        <w:trPr>
          <w:cantSplit/>
        </w:trPr>
        <w:tc>
          <w:tcPr>
            <w:tcW w:type="dxa" w:w="158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上海沪工603131</w:t>
            </w:r>
          </w:p>
        </w:tc>
        <w:tc>
          <w:tcPr>
            <w:tcW w:type="dxa" w:w="194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严格行业通用设备；宽机械设备</w:t>
            </w:r>
          </w:p>
        </w:tc>
        <w:tc>
          <w:tcPr>
            <w:tcW w:type="dxa" w:w="316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同行封板1只：沈阳机床000410。因果数量待核。</w:t>
            </w:r>
          </w:p>
        </w:tc>
        <w:tc>
          <w:tcPr>
            <w:tcW w:type="dxa" w:w="352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1板沈阳机床000410；2板无；3板上海沪工603131；3以上无；严格1/2/3不齐，宽口径须分行业。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巴比食品605338</w:t>
            </w:r>
          </w:p>
        </w:tc>
        <w:tc>
          <w:tcPr>
            <w:tcW w:type="dxa" w:w="194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严格行业食品加工；宽食品消费</w:t>
            </w:r>
          </w:p>
        </w:tc>
        <w:tc>
          <w:tcPr>
            <w:tcW w:type="dxa" w:w="316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同行封板0只：无。因果数量待核。</w:t>
            </w:r>
          </w:p>
        </w:tc>
        <w:tc>
          <w:tcPr>
            <w:tcW w:type="dxa" w:w="352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1板无；2板巴比食品605338；3板无；3以上无；严格1/2/3不齐，宽口径须分行业。</w:t>
            </w:r>
          </w:p>
        </w:tc>
      </w:tr>
      <w:tr>
        <w:trPr>
          <w:cantSplit/>
        </w:trPr>
        <w:tc>
          <w:tcPr>
            <w:tcW w:type="dxa" w:w="158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桂林三金002275</w:t>
            </w:r>
          </w:p>
        </w:tc>
        <w:tc>
          <w:tcPr>
            <w:tcW w:type="dxa" w:w="194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严格行业中药Ⅱ；宽医药消费</w:t>
            </w:r>
          </w:p>
        </w:tc>
        <w:tc>
          <w:tcPr>
            <w:tcW w:type="dxa" w:w="316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同行封板1只：羚锐制药600285。因果数量待核。</w:t>
            </w:r>
          </w:p>
        </w:tc>
        <w:tc>
          <w:tcPr>
            <w:tcW w:type="dxa" w:w="352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1板羚锐制药600285；2板桂林三金002275；3板无；3以上无；严格1/2/3不齐，宽口径须分行业。</w:t>
            </w:r>
          </w:p>
        </w:tc>
      </w:tr>
    </w:tbl>
    <w:p>
      <w:pPr>
        <w:spacing w:after="0"/>
      </w:pPr>
    </w:p>
    <w:p>
      <w:r>
        <w:t>青岛同休闲食品封板另有好想你、黑芝麻2只首板；桂发祥仅-2.68%未板。巴比食品加工H2、东方海洋农产品加工H2、新乳业/泉阳泉饮料H1、白酒4首板均分列。阳光乳业触板失封不计封板；食品严格缺2/3。</w:t>
      </w:r>
    </w:p>
    <w:p>
      <w:r>
        <w:t>澳洋同医疗服务另有百花、万邦2只首板，缺H2；桂林三金中药H2与羚锐H1不并为同服务业。宽医药可见1/2/3，但严格各分支不完整。沪工同通用只有沈阳机床H1，缺H2；宇晶失败、赛福/神驰/百达等跌停是反证。</w:t>
      </w:r>
    </w:p>
    <w:p>
      <w:r>
        <w:br w:type="page"/>
      </w:r>
    </w:p>
    <w:p>
      <w:pPr>
        <w:pStyle w:val="Heading1"/>
      </w:pPr>
      <w:r>
        <w:t>8 主流分支与带队票验证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4680"/>
        <w:gridCol w:w="3960"/>
      </w:tblGrid>
      <w:tr>
        <w:trPr>
          <w:cantSplit/>
          <w:tblHeader/>
        </w:trPr>
        <w:tc>
          <w:tcPr>
            <w:tcW w:type="dxa" w:w="158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分支</w:t>
            </w:r>
          </w:p>
        </w:tc>
        <w:tc>
          <w:tcPr>
            <w:tcW w:type="dxa" w:w="468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高度 最早可核末封与数量</w:t>
            </w:r>
          </w:p>
        </w:tc>
        <w:tc>
          <w:tcPr>
            <w:tcW w:type="dxa" w:w="396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主带队及11月2日验证</w:t>
            </w:r>
          </w:p>
        </w:tc>
      </w:tr>
      <w:tr>
        <w:trPr>
          <w:cantSplit/>
        </w:trPr>
        <w:tc>
          <w:tcPr>
            <w:tcW w:type="dxa" w:w="158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休闲食品及宽消费</w:t>
            </w:r>
          </w:p>
        </w:tc>
        <w:tc>
          <w:tcPr>
            <w:tcW w:type="dxa" w:w="468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青岛H5、黑芝麻/好想你H1共3只；黑芝麻09:30:06末封、好想你11:24:36、青岛13:00。严格缺2/3。</w:t>
            </w:r>
          </w:p>
        </w:tc>
        <w:tc>
          <w:tcPr>
            <w:tcW w:type="dxa" w:w="396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辨识度观察青岛，最早末封黑芝麻；早于核心末封的上涨不能倒归其午后回封带动。最稳未知，主带队待核，周一看核心与后排是否同步。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白酒 饮料及零售</w:t>
            </w:r>
          </w:p>
        </w:tc>
        <w:tc>
          <w:tcPr>
            <w:tcW w:type="dxa" w:w="468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白酒4首板，最早迎驾09:45:04；饮料新乳业/泉阳泉H1最早泉阳09:53:51；零售合百/浙江东日H1最早合百09:36:09。</w:t>
            </w:r>
          </w:p>
        </w:tc>
        <w:tc>
          <w:tcPr>
            <w:tcW w:type="dxa" w:w="396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各行业均缺2/3；青岛控制权叙事不等同全消费因果。九百/新华百货/深赛格/国芳等跌停，零售新首板不代表全板块恢复。无确认主带队。</w:t>
            </w:r>
          </w:p>
        </w:tc>
      </w:tr>
      <w:tr>
        <w:trPr>
          <w:cantSplit/>
        </w:trPr>
        <w:tc>
          <w:tcPr>
            <w:tcW w:type="dxa" w:w="158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医疗服务 中药等</w:t>
            </w:r>
          </w:p>
        </w:tc>
        <w:tc>
          <w:tcPr>
            <w:tcW w:type="dxa" w:w="468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服务澳洋H3、百花/万邦H1共3只，最早澳洋10:50:12；中药桂林H2、羚锐H1，最早桂林09:30:06；器械阳普/九安两H1。</w:t>
            </w:r>
          </w:p>
        </w:tc>
        <w:tc>
          <w:tcPr>
            <w:tcW w:type="dxa" w:w="396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宽医药有1/2/3但严格服务缺2、中药缺3、器械缺2/3。最稳及因果未齐，无确认主带队；周一看反复回封与后排稳定。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通用机械及照明</w:t>
            </w:r>
          </w:p>
        </w:tc>
        <w:tc>
          <w:tcPr>
            <w:tcW w:type="dxa" w:w="468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沪工H3纯一字、沈阳H1，最早沪工09:25:02；阳光照明H2纯一字，海洋王未板、得邦大跌。</w:t>
            </w:r>
          </w:p>
        </w:tc>
        <w:tc>
          <w:tcPr>
            <w:tcW w:type="dxa" w:w="396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严格通用缺2、照明缺1/3；一字不自动代表主动带动。无确认主带队，周一核承接与后排。</w:t>
            </w:r>
          </w:p>
        </w:tc>
      </w:tr>
      <w:tr>
        <w:trPr>
          <w:cantSplit/>
        </w:trPr>
        <w:tc>
          <w:tcPr>
            <w:tcW w:type="dxa" w:w="158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电子反包及其他</w:t>
            </w:r>
          </w:p>
        </w:tc>
        <w:tc>
          <w:tcPr>
            <w:tcW w:type="dxa" w:w="468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元件金安/澳弘/满坤3H1，最早末封金安10:09:48；半导体必易H1，其他电子中电港H1。</w:t>
            </w:r>
          </w:p>
        </w:tc>
        <w:tc>
          <w:tcPr>
            <w:tcW w:type="dxa" w:w="396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各行业均缺2/3。金安/必易3天2板严格H1；行业仍大量跌停，属于局部反包，封单最稳和因果未齐，不认全面转势。</w:t>
            </w:r>
          </w:p>
        </w:tc>
      </w:tr>
    </w:tbl>
    <w:p>
      <w:pPr>
        <w:spacing w:after="0"/>
      </w:pPr>
    </w:p>
    <w:p>
      <w:pPr>
        <w:pStyle w:val="Heading2"/>
      </w:pPr>
      <w:r>
        <w:t>29日预选的30日真实表现</w:t>
      </w:r>
    </w:p>
    <w:p>
      <w:r>
        <w:t>光洋低开20.65后收19.02(-8.69%)，同汽零封板2→0，联明跌停，属核心失效和后排退潮。青岛继续板但由纯一字转3次打开，食品首板扩散是支持；桂发祥未板、消费其他行业仍大量跌停，不能把个股延续写成整体风险解除。</w:t>
      </w:r>
    </w:p>
    <w:p>
      <w:r>
        <w:t>文投、东贝原H3均低开跌停，数字文娱/家电原高板证伪；实丰、横店也跌停。澳洋/沪工续3，山东/联明/实丰跌停、宇晶大跌，设备仅局部延续。周一继续涨停且后排同步支持带队有效；高开低走为转弱，低开闷杀为证伪。尚未发生者待验证。</w:t>
      </w:r>
    </w:p>
    <w:p>
      <w:r>
        <w:br w:type="page"/>
      </w:r>
    </w:p>
    <w:p>
      <w:pPr>
        <w:pStyle w:val="Heading1"/>
      </w:pPr>
      <w:r>
        <w:t>9 核心观察竞价与盘中执行卡</w:t>
      </w:r>
    </w:p>
    <w:p>
      <w:r>
        <w:t>共用字段：Hmax5，X/C/Y均UNKNOWN；风险CLOSED、情绪AVOID，新增仓位0。11月2日全量停复牌、监管及周末新增公告未知，盘前复核；未核前按关闭。30日无已确认获准超级先手，下列均为观察卡。</w:t>
      </w:r>
    </w:p>
    <w:p>
      <w:pPr>
        <w:pStyle w:val="Heading2"/>
      </w:pPr>
      <w:r>
        <w:t>青岛食品001219 收19.94元（+9.98%），开19.94、高19.94、低19.51，换手24.90%</w:t>
      </w:r>
    </w:p>
    <w:p>
      <w:r>
        <w:t>严格H5；首触093000、末封130000、开板3次。潜在T=10月29日，30日T+1晋级，11月2日T+2日期；首次常规窗已结束。控制权筹划/起手一字特殊标记，30日仅首次非纯一字，公告资格未恢复，H5需C=5。被动或主动空间及细分身份仍未核齐，不能以唯一最高确认。</w:t>
      </w:r>
    </w:p>
    <w:p>
      <w:r>
        <w:t>竞价与30日开19.94、低19.51、3次开板及13:00末封比较，核量撤单、均价承接、黑芝麻/好想你与宽消费后排。低于预期、开板不回、同组反卡或公告升级撤预期。无仓只观察，有仓依原计划，不因周末发酵自动加仓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4392"/>
        <w:gridCol w:w="4032"/>
      </w:tblGrid>
      <w:tr>
        <w:trPr>
          <w:cantSplit/>
          <w:tblHeader/>
        </w:trPr>
        <w:tc>
          <w:tcPr>
            <w:tcW w:type="dxa" w:w="180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分支观察</w:t>
            </w:r>
          </w:p>
        </w:tc>
        <w:tc>
          <w:tcPr>
            <w:tcW w:type="dxa" w:w="439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30日基准</w:t>
            </w:r>
          </w:p>
        </w:tc>
        <w:tc>
          <w:tcPr>
            <w:tcW w:type="dxa" w:w="403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11月2日限制及证伪</w:t>
            </w:r>
          </w:p>
        </w:tc>
      </w:tr>
      <w:tr>
        <w:trPr>
          <w:cantSplit/>
        </w:trPr>
        <w:tc>
          <w:tcPr>
            <w:tcW w:type="dxa" w:w="180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澳洋002172 H3</w:t>
            </w:r>
          </w:p>
        </w:tc>
        <w:tc>
          <w:tcPr>
            <w:tcW w:type="dxa" w:w="439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收5.91(+10.06%)，开5.61低5.27，换手29.99%，2开板10:50:12末封。</w:t>
            </w:r>
          </w:p>
        </w:tc>
        <w:tc>
          <w:tcPr>
            <w:tcW w:type="dxa" w:w="403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普通3进4，未首成最高；医疗服务有两H1但缺H2。均价失守、后排弱或回封失败撤预期；幅度11.92pp不追认先手。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沪工603131 H3</w:t>
            </w:r>
          </w:p>
        </w:tc>
        <w:tc>
          <w:tcPr>
            <w:tcW w:type="dxa" w:w="43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开高低收17.55，换手3.21%，09:25:02封、0开板。</w:t>
            </w:r>
          </w:p>
        </w:tc>
        <w:tc>
          <w:tcPr>
            <w:tcW w:type="dxa" w:w="40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纯一字，不赌排单；主体/隐形身份未知，不因H5公告排除就买次强。</w:t>
            </w:r>
          </w:p>
        </w:tc>
      </w:tr>
      <w:tr>
        <w:trPr>
          <w:cantSplit/>
        </w:trPr>
        <w:tc>
          <w:tcPr>
            <w:tcW w:type="dxa" w:w="180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巴比605338 H2</w:t>
            </w:r>
          </w:p>
        </w:tc>
        <w:tc>
          <w:tcPr>
            <w:tcW w:type="dxa" w:w="439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20.88(+10.01%)，开19.09低18.72，换手6.46%，6开板14:45:06末封。</w:t>
            </w:r>
          </w:p>
        </w:tc>
        <w:tc>
          <w:tcPr>
            <w:tcW w:type="dxa" w:w="403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普通2进3；幅度11.38pp、末封晚于14:35，无常规先手追认；回封稳定不足只观察。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桂林002275 H2</w:t>
            </w:r>
          </w:p>
        </w:tc>
        <w:tc>
          <w:tcPr>
            <w:tcW w:type="dxa" w:w="43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14.98(+9.99%)，开14.30低14.24，换手4.18%，09:30:06封、0开板。</w:t>
            </w:r>
          </w:p>
        </w:tc>
        <w:tc>
          <w:tcPr>
            <w:tcW w:type="dxa" w:w="40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普通晋级，中药缺3；不能仅早封认主带队或T+2身份。</w:t>
            </w:r>
          </w:p>
        </w:tc>
      </w:tr>
    </w:tbl>
    <w:p>
      <w:pPr>
        <w:spacing w:after="0"/>
      </w:pPr>
    </w:p>
    <w:p>
      <w:r>
        <w:t>其他H2东方海洋/传智/盛洋/阳光照明同属分支扫描；盛洋和阳光全天纯一字。各票新的模式T日未证，身份/C/风险不过则不进入买点，不用行业名称代替公告核验。</w:t>
      </w:r>
    </w:p>
    <w:p>
      <w:r>
        <w:br w:type="page"/>
      </w:r>
    </w:p>
    <w:p>
      <w:pPr>
        <w:pStyle w:val="Heading1"/>
      </w:pPr>
      <w:r>
        <w:t>9 分时执行流程与持仓边界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4392"/>
        <w:gridCol w:w="4248"/>
      </w:tblGrid>
      <w:tr>
        <w:trPr>
          <w:cantSplit/>
          <w:tblHeader/>
        </w:trPr>
        <w:tc>
          <w:tcPr>
            <w:tcW w:type="dxa" w:w="158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11月2日时段</w:t>
            </w:r>
          </w:p>
        </w:tc>
        <w:tc>
          <w:tcPr>
            <w:tcW w:type="dxa" w:w="439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出现信号时</w:t>
            </w:r>
          </w:p>
        </w:tc>
        <w:tc>
          <w:tcPr>
            <w:tcW w:type="dxa" w:w="424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不出现或资料不足时</w:t>
            </w:r>
          </w:p>
        </w:tc>
      </w:tr>
      <w:tr>
        <w:trPr>
          <w:cantSplit/>
        </w:trPr>
        <w:tc>
          <w:tcPr>
            <w:tcW w:type="dxa" w:w="158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09:15—09:25</w:t>
            </w:r>
          </w:p>
        </w:tc>
        <w:tc>
          <w:tcPr>
            <w:tcW w:type="dxa" w:w="439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核周末新公告、控制权进展、停复牌及竞价量撤单，比较30日基准。</w:t>
            </w:r>
          </w:p>
        </w:tc>
        <w:tc>
          <w:tcPr>
            <w:tcW w:type="dxa" w:w="424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维持关闭，未核信息不当利好，纯一字不赌排单。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09:30—09:45</w:t>
            </w:r>
          </w:p>
        </w:tc>
        <w:tc>
          <w:tcPr>
            <w:tcW w:type="dxa" w:w="43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记录同组第一只有效确认、均价和后排；已有仓按原纪律。</w:t>
            </w:r>
          </w:p>
        </w:tc>
        <w:tc>
          <w:tcPr>
            <w:tcW w:type="dxa" w:w="424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不因高开叫弱转强，不把H3改成新最高，不因开板当日授资格恢复。</w:t>
            </w:r>
          </w:p>
        </w:tc>
      </w:tr>
      <w:tr>
        <w:trPr>
          <w:cantSplit/>
        </w:trPr>
        <w:tc>
          <w:tcPr>
            <w:tcW w:type="dxa" w:w="158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09:45—13:30</w:t>
            </w:r>
          </w:p>
        </w:tc>
        <w:tc>
          <w:tcPr>
            <w:tcW w:type="dxa" w:w="439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核跌停和旧A杀是否批量恢复，区分青岛与消费各分支。</w:t>
            </w:r>
          </w:p>
        </w:tc>
        <w:tc>
          <w:tcPr>
            <w:tcW w:type="dxa" w:w="424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单票反包或核心红盘不解除强控，不因恐高/未执行授T+2。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13:30—14:35</w:t>
            </w:r>
          </w:p>
        </w:tc>
        <w:tc>
          <w:tcPr>
            <w:tcW w:type="dxa" w:w="43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风险/C/主体全通过后才核新先手唯一性、振幅、主动封板/回封。</w:t>
            </w:r>
          </w:p>
        </w:tc>
        <w:tc>
          <w:tcPr>
            <w:tcW w:type="dxa" w:w="424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本报告未授新仓，无信号只看，不低吸不半路。</w:t>
            </w:r>
          </w:p>
        </w:tc>
      </w:tr>
      <w:tr>
        <w:trPr>
          <w:cantSplit/>
        </w:trPr>
        <w:tc>
          <w:tcPr>
            <w:tcW w:type="dxa" w:w="158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14:35以后</w:t>
            </w:r>
          </w:p>
        </w:tc>
        <w:tc>
          <w:tcPr>
            <w:tcW w:type="dxa" w:w="439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管理原仓、记录收盘和后续账本；若青岛再换手，收盘后核资格事实。</w:t>
            </w:r>
          </w:p>
        </w:tc>
        <w:tc>
          <w:tcPr>
            <w:tcW w:type="dxa" w:w="424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不新增常规先手，不提前一天宣布第二次换手完成，不用终盘结果追认。</w:t>
            </w:r>
          </w:p>
        </w:tc>
      </w:tr>
    </w:tbl>
    <w:p>
      <w:pPr>
        <w:spacing w:after="0"/>
      </w:pPr>
    </w:p>
    <w:p>
      <w:pPr>
        <w:pStyle w:val="Heading2"/>
      </w:pPr>
      <w:r>
        <w:t>旧高位和空转趋跟踪</w:t>
      </w:r>
    </w:p>
    <w:p>
      <w:r>
        <w:t>光洋股份002708 收19.02元（-8.69%），开20.65、高21.18、低18.75，换手32.47%。潜在T29于30日T+1失败，11月2日T+2不能作为自身新首次；28/29换手资格观察不顺延。首阴/弱转强等工具不能重造主体，低18.75触跌停但打开只说明当日价格路径。</w:t>
      </w:r>
    </w:p>
    <w:p>
      <w:r>
        <w:t>襄阳潜在T28的11月2日T+3日期，但29日T+1已断；九百潜在T26的11月2日T+5日期，28日已断，30日跌停。大业/海洋王为潜在T21的T+8日期，反抽不重开首次。冰山29日反包，30日高开8.34后收7.92(-3.77%)未触9.05涨停，不能称炸板。</w:t>
      </w:r>
    </w:p>
    <w:p>
      <w:r>
        <w:t>空转趋可按原体系分别参考10日线、15日线或连板期间倒数第二根涨停开盘价，不能臆造统一退出价。用户成本和仓位未知，不给具体手数；跌停或无成交不承诺卖出。</w:t>
      </w:r>
    </w:p>
    <w:p>
      <w:r>
        <w:br w:type="page"/>
      </w:r>
    </w:p>
    <w:p>
      <w:pPr>
        <w:pStyle w:val="Heading1"/>
      </w:pPr>
      <w:r>
        <w:t>10 三套条件化剧本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3888"/>
        <w:gridCol w:w="2592"/>
        <w:gridCol w:w="2592"/>
      </w:tblGrid>
      <w:tr>
        <w:trPr>
          <w:cantSplit/>
          <w:tblHeader/>
        </w:trPr>
        <w:tc>
          <w:tcPr>
            <w:tcW w:type="dxa" w:w="115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剧本</w:t>
            </w:r>
          </w:p>
        </w:tc>
        <w:tc>
          <w:tcPr>
            <w:tcW w:type="dxa" w:w="388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所需证据</w:t>
            </w:r>
          </w:p>
        </w:tc>
        <w:tc>
          <w:tcPr>
            <w:tcW w:type="dxa" w:w="259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无持仓动作</w:t>
            </w:r>
          </w:p>
        </w:tc>
        <w:tc>
          <w:tcPr>
            <w:tcW w:type="dxa" w:w="259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已有持仓动作</w:t>
            </w:r>
          </w:p>
        </w:tc>
      </w:tr>
      <w:tr>
        <w:trPr>
          <w:cantSplit/>
        </w:trPr>
        <w:tc>
          <w:tcPr>
            <w:tcW w:type="dxa" w:w="115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超预期</w:t>
            </w:r>
          </w:p>
        </w:tc>
        <w:tc>
          <w:tcPr>
            <w:tcW w:type="dxa" w:w="388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跌停恢复个位数、旧A杀批量企稳，消费医疗核心和后排同步，公告与数据可核。</w:t>
            </w:r>
          </w:p>
        </w:tc>
        <w:tc>
          <w:tcPr>
            <w:tcW w:type="dxa" w:w="259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重新核风险解除/C/主体/有效窗口。当前新增0，不能仅凭开盘反弹放行。</w:t>
            </w:r>
          </w:p>
        </w:tc>
        <w:tc>
          <w:tcPr>
            <w:tcW w:type="dxa" w:w="259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核真实承接与原失效条件，反抽不自动加仓。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符合预期</w:t>
            </w:r>
          </w:p>
        </w:tc>
        <w:tc>
          <w:tcPr>
            <w:tcW w:type="dxa" w:w="388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少数核心抱团、消费医药轮动，但广泛跌停和旧高位风险仍在。</w:t>
            </w:r>
          </w:p>
        </w:tc>
        <w:tc>
          <w:tcPr>
            <w:tcW w:type="dxa" w:w="25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保持观察，不买次强，不以周末题材想象创造T+2。</w:t>
            </w:r>
          </w:p>
        </w:tc>
        <w:tc>
          <w:tcPr>
            <w:tcW w:type="dxa" w:w="25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弱反抽按原计划，可成交性优先，不扩大亏损仓。</w:t>
            </w:r>
          </w:p>
        </w:tc>
      </w:tr>
      <w:tr>
        <w:trPr>
          <w:cantSplit/>
        </w:trPr>
        <w:tc>
          <w:tcPr>
            <w:tcW w:type="dxa" w:w="115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低预期</w:t>
            </w:r>
          </w:p>
        </w:tc>
        <w:tc>
          <w:tcPr>
            <w:tcW w:type="dxa" w:w="388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青岛打开走弱、两H3互卡，跌停继续扩散或指数续跌。</w:t>
            </w:r>
          </w:p>
        </w:tc>
        <w:tc>
          <w:tcPr>
            <w:tcW w:type="dxa" w:w="259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维持回避，不借首阴/4K/压突名称抄底，新增0。</w:t>
            </w:r>
          </w:p>
        </w:tc>
        <w:tc>
          <w:tcPr>
            <w:tcW w:type="dxa" w:w="259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原失效出现按真实成交管理，不摊薄补仓，不承诺跌停卖出。</w:t>
            </w:r>
          </w:p>
        </w:tc>
      </w:tr>
    </w:tbl>
    <w:p>
      <w:pPr>
        <w:spacing w:after="0"/>
      </w:pPr>
    </w:p>
    <w:p>
      <w:pPr>
        <w:pStyle w:val="Heading2"/>
      </w:pPr>
      <w:r>
        <w:t>失效与风险恢复</w:t>
      </w:r>
    </w:p>
    <w:p>
      <w:r>
        <w:t>29/30日41/82只是已经完成的连续风险事实。正裕结束连续跌停、海洋王和大业反抽应承认，但与多伦三连跌停、赛福两连跌停、九百和传媒/软件扩散同时存在，尚未满足联合恢复条件。</w:t>
      </w:r>
    </w:p>
    <w:p>
      <w:r>
        <w:t>身份被替代、C/Y账本被纠错、公告/交易状态升级、盘口低于前日预期、同组反卡、核心独强而后排退潮，均撤预期。只有当时可核事实才能支持条件化动作，不在周一收盘后倒写周五必然可买。</w:t>
      </w:r>
    </w:p>
    <w:p>
      <w:r>
        <w:t>情绪AVOID支持回避，但新增0由P0强控与主体数据缺口决定；不能把“冰点”或“跌得多”直接写成抄底许可。</w:t>
      </w:r>
    </w:p>
    <w:p>
      <w:r>
        <w:br w:type="page"/>
      </w:r>
    </w:p>
    <w:p>
      <w:pPr>
        <w:pStyle w:val="Heading1"/>
      </w:pPr>
      <w:r>
        <w:t>11 历史账本与后续阶段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4392"/>
        <w:gridCol w:w="3672"/>
      </w:tblGrid>
      <w:tr>
        <w:trPr>
          <w:cantSplit/>
          <w:tblHeader/>
        </w:trPr>
        <w:tc>
          <w:tcPr>
            <w:tcW w:type="dxa" w:w="216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对象及具体T日</w:t>
            </w:r>
          </w:p>
        </w:tc>
        <w:tc>
          <w:tcPr>
            <w:tcW w:type="dxa" w:w="439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30日真实表现</w:t>
            </w:r>
          </w:p>
        </w:tc>
        <w:tc>
          <w:tcPr>
            <w:tcW w:type="dxa" w:w="367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11月2日阶段与处理</w:t>
            </w:r>
          </w:p>
        </w:tc>
      </w:tr>
      <w:tr>
        <w:trPr>
          <w:cantSplit/>
        </w:trPr>
        <w:tc>
          <w:tcPr>
            <w:tcW w:type="dxa" w:w="216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青岛 潜在T29</w:t>
            </w:r>
          </w:p>
        </w:tc>
        <w:tc>
          <w:tcPr>
            <w:tcW w:type="dxa" w:w="439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T+1升H5，3开板、首个非一字换手日。</w:t>
            </w:r>
          </w:p>
        </w:tc>
        <w:tc>
          <w:tcPr>
            <w:tcW w:type="dxa" w:w="367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T+2日期，原首次窗已过，公告资格未恢复，客观无法上车/主仓余仓等前提不全，不授补救。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光洋 潜在T29</w:t>
            </w:r>
          </w:p>
        </w:tc>
        <w:tc>
          <w:tcPr>
            <w:tcW w:type="dxa" w:w="43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T+1低开后-8.69%，资格观察未延续。</w:t>
            </w:r>
          </w:p>
        </w:tc>
        <w:tc>
          <w:tcPr>
            <w:tcW w:type="dxa" w:w="367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T+2日期，移历史/原持仓；不重命名T30。</w:t>
            </w:r>
          </w:p>
        </w:tc>
      </w:tr>
      <w:tr>
        <w:trPr>
          <w:cantSplit/>
        </w:trPr>
        <w:tc>
          <w:tcPr>
            <w:tcW w:type="dxa" w:w="216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襄阳 潜在T28</w:t>
            </w:r>
          </w:p>
        </w:tc>
        <w:tc>
          <w:tcPr>
            <w:tcW w:type="dxa" w:w="439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29日T+1断，30日T+2收-3.57%。</w:t>
            </w:r>
          </w:p>
        </w:tc>
        <w:tc>
          <w:tcPr>
            <w:tcW w:type="dxa" w:w="367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T+3日期，无有效T+2成功链，不授后续模式。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九百 潜在T26</w:t>
            </w:r>
          </w:p>
        </w:tc>
        <w:tc>
          <w:tcPr>
            <w:tcW w:type="dxa" w:w="43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28日T+2断，30日T+4跌停。</w:t>
            </w:r>
          </w:p>
        </w:tc>
        <w:tc>
          <w:tcPr>
            <w:tcW w:type="dxa" w:w="367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T+5日期，不具持续至T+3的抱龙前提，不顺延首次。</w:t>
            </w:r>
          </w:p>
        </w:tc>
      </w:tr>
      <w:tr>
        <w:trPr>
          <w:cantSplit/>
        </w:trPr>
        <w:tc>
          <w:tcPr>
            <w:tcW w:type="dxa" w:w="216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原潜在T21组</w:t>
            </w:r>
          </w:p>
        </w:tc>
        <w:tc>
          <w:tcPr>
            <w:tcW w:type="dxa" w:w="439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大业触涨停未封、海洋未触涨停，东安继续跌。</w:t>
            </w:r>
          </w:p>
        </w:tc>
        <w:tc>
          <w:tcPr>
            <w:tcW w:type="dxa" w:w="367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T+8，反抽仅后续跟踪，不补连续板或重开首次。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吉大 观察T19</w:t>
            </w:r>
          </w:p>
        </w:tc>
        <w:tc>
          <w:tcPr>
            <w:tcW w:type="dxa" w:w="43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16.10(-4.62%)继续跌。</w:t>
            </w:r>
          </w:p>
        </w:tc>
        <w:tc>
          <w:tcPr>
            <w:tcW w:type="dxa" w:w="367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T+10，原窗口已过，不因跌多创首阴身份。</w:t>
            </w:r>
          </w:p>
        </w:tc>
      </w:tr>
      <w:tr>
        <w:trPr>
          <w:cantSplit/>
        </w:trPr>
        <w:tc>
          <w:tcPr>
            <w:tcW w:type="dxa" w:w="216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29日H3/H2组</w:t>
            </w:r>
          </w:p>
        </w:tc>
        <w:tc>
          <w:tcPr>
            <w:tcW w:type="dxa" w:w="439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两H3全跌停；六H2仅澳洋/沪工升3。</w:t>
            </w:r>
          </w:p>
        </w:tc>
        <w:tc>
          <w:tcPr>
            <w:tcW w:type="dxa" w:w="367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普通组不自动有效T+2，前提及身份未证，不凑B。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29日带队预选</w:t>
            </w:r>
          </w:p>
        </w:tc>
        <w:tc>
          <w:tcPr>
            <w:tcW w:type="dxa" w:w="43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光洋/汽零失效，青岛与食品局部扩散，数字文娱家电原高板证伪。</w:t>
            </w:r>
          </w:p>
        </w:tc>
        <w:tc>
          <w:tcPr>
            <w:tcW w:type="dxa" w:w="367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核心和后排分开，周一结果待验证；不把少数逆势当市场转势。</w:t>
            </w:r>
          </w:p>
        </w:tc>
      </w:tr>
    </w:tbl>
    <w:p>
      <w:pPr>
        <w:spacing w:after="0"/>
      </w:pPr>
    </w:p>
    <w:p>
      <w:r>
        <w:t>交易日序列跨周末：T29→30日T+1→11月2日T+2；T28→29日T+1→30日T+2→11月2日T+3。周六周日不计模式阶段，也不机械顺延已失效买点。</w:t>
      </w:r>
    </w:p>
    <w:p>
      <w:r>
        <w:t>青岛30日换手24.90%、低于涨停成交明确，不能拿29日纯一字直接替代30日客观几乎无法上车证据。P1纯空中票续板后的分支扫描保留，但P0全部补救条件不齐则只观察；新T+2有效组未成立，未来失败不能预先记B。</w:t>
      </w:r>
    </w:p>
    <w:p>
      <w:r>
        <w:br w:type="page"/>
      </w:r>
    </w:p>
    <w:p>
      <w:pPr>
        <w:pStyle w:val="Heading1"/>
      </w:pPr>
      <w:r>
        <w:t>12 受控未知 数据来源与风险提示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8064"/>
      </w:tblGrid>
      <w:tr>
        <w:trPr>
          <w:cantSplit/>
          <w:tblHeader/>
        </w:trPr>
        <w:tc>
          <w:tcPr>
            <w:tcW w:type="dxa" w:w="216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未知或差异</w:t>
            </w:r>
          </w:p>
        </w:tc>
        <w:tc>
          <w:tcPr>
            <w:tcW w:type="dxa" w:w="806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执行处理</w:t>
            </w:r>
          </w:p>
        </w:tc>
      </w:tr>
      <w:tr>
        <w:trPr>
          <w:cantSplit/>
        </w:trPr>
        <w:tc>
          <w:tcPr>
            <w:tcW w:type="dxa" w:w="216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X/C快照</w:t>
            </w:r>
          </w:p>
        </w:tc>
        <w:tc>
          <w:tcPr>
            <w:tcW w:type="dxa" w:w="806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有效主干继承未补，继续UNKNOWN；H5不倒填C=5，11月2日盘中新先手不得以当天未完成事件重算30日快照。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Y最近两信号</w:t>
            </w:r>
          </w:p>
        </w:tc>
        <w:tc>
          <w:tcPr>
            <w:tcW w:type="dxa" w:w="806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襄阳29日失败有效A资格待核；潜在T29客观一胜一败，有效组未证；普通H3全灭非有效B。失败高度/连续性缺则Y未知。</w:t>
            </w:r>
          </w:p>
        </w:tc>
      </w:tr>
      <w:tr>
        <w:trPr>
          <w:cantSplit/>
        </w:trPr>
        <w:tc>
          <w:tcPr>
            <w:tcW w:type="dxa" w:w="216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公告与交易状态</w:t>
            </w:r>
          </w:p>
        </w:tc>
        <w:tc>
          <w:tcPr>
            <w:tcW w:type="dxa" w:w="806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青岛控制权筹划公告已读，光洋季报已读；周末及11月2日新增监管、停复牌、控制权后续与全量公告未发生/未核按关闭。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资格和盘口</w:t>
            </w:r>
          </w:p>
        </w:tc>
        <w:tc>
          <w:tcPr>
            <w:tcW w:type="dxa" w:w="806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青岛30日仅首个非纯一字日；两日高位有效换手体系认可、主动量、撤单、全日封单稳定不能仅凭百分比补造。</w:t>
            </w:r>
          </w:p>
        </w:tc>
      </w:tr>
      <w:tr>
        <w:trPr>
          <w:cantSplit/>
        </w:trPr>
        <w:tc>
          <w:tcPr>
            <w:tcW w:type="dxa" w:w="216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行业与因果</w:t>
            </w:r>
          </w:p>
        </w:tc>
        <w:tc>
          <w:tcPr>
            <w:tcW w:type="dxa" w:w="806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同行封板数不等因果跟风；宽消费/医药与严格细分分开，最早末封不证明全日最稳，主带队不硬选。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原文与私人物项</w:t>
            </w:r>
          </w:p>
        </w:tc>
        <w:tc>
          <w:tcPr>
            <w:tcW w:type="dxa" w:w="806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P0/P1/P2/E1按路由回查，P2全部图片语义未验收，E1部分缺节缺图；4K/6K完整参数、个人成本和仓位未知，不补造。</w:t>
            </w:r>
          </w:p>
        </w:tc>
      </w:tr>
    </w:tbl>
    <w:p>
      <w:pPr>
        <w:spacing w:after="0"/>
      </w:pPr>
    </w:p>
    <w:p>
      <w:r>
        <w:t>54个腾讯报价均为20261030、16:14—16:15；东方财富涨停47行47唯一、跌停82行82唯一，qdate均20261030，名称无ST/退，使用可得全A封住池，不混盘中触板。读取约北京时间17:32—17:35。</w:t>
      </w:r>
    </w:p>
    <w:p>
      <w:r>
        <w:t>[S1] 上交所2026全年休市安排及正常工作日，跨周末定位11月2日</w:t>
        <w:br/>
        <w:t>https://www.sse.com.cn/disclosure/announcement/general/c/c_20251222_10802507.shtml</w:t>
      </w:r>
    </w:p>
    <w:p>
      <w:r>
        <w:t>[S2] 腾讯指数及核心收盘，其他标的按代码读取</w:t>
        <w:br/>
        <w:t>https://qt.gtimg.cn/q=sh000001,sz399001,sz399006,sz001219,sz002708,sz000678</w:t>
      </w:r>
    </w:p>
    <w:p>
      <w:r>
        <w:t>[S3] 东方财富完整封住涨停47只</w:t>
        <w:br/>
        <w:t>https://push2ex.eastmoney.com/getTopicZTPool?ut=7eea3edcaed734bea9cbfc24409ed989&amp;dpt=wz.ztzt&amp;Pageindex=0&amp;pagesize=1000&amp;sort=fund%3Aasc&amp;date=20261030</w:t>
      </w:r>
    </w:p>
    <w:p>
      <w:r>
        <w:t>[S4] 东方财富完整封死跌停82只</w:t>
        <w:br/>
        <w:t>https://push2ex.eastmoney.com/getTopicDTPool?ut=7eea3edcaed734bea9cbfc24409ed989&amp;dpt=wz.ztzt&amp;Pageindex=0&amp;pagesize=1000&amp;sort=fund%3Aasc&amp;date=20261030</w:t>
      </w:r>
    </w:p>
    <w:p>
      <w:r>
        <w:t>[S5] 青岛28日异动公告原文转载，拟控制权转让及不确定性</w:t>
        <w:br/>
        <w:t>https://www.cfi.net.cn/p20261027005253.html</w:t>
      </w:r>
    </w:p>
    <w:p>
      <w:r>
        <w:t>[S6] 光洋30日三季报公司原文，归母与扣非利润区分</w:t>
        <w:br/>
        <w:t>https://static.cninfo.com.cn/finalpage/2026-10-30/1225640681.PDF</w:t>
      </w:r>
    </w:p>
    <w:p>
      <w:r>
        <w:br w:type="page"/>
      </w:r>
    </w:p>
    <w:p>
      <w:pPr>
        <w:pStyle w:val="Heading1"/>
      </w:pPr>
      <w:r>
        <w:t>12 完整封板梯队</w:t>
      </w:r>
    </w:p>
    <w:p>
      <w:r>
        <w:t>5板共1只：青岛食品001219。</w:t>
      </w:r>
    </w:p>
    <w:p>
      <w:r>
        <w:t>4板共0只：无。</w:t>
      </w:r>
    </w:p>
    <w:p>
      <w:r>
        <w:t>3板共2只：澳洋健康002172、上海沪工603131。</w:t>
      </w:r>
    </w:p>
    <w:p>
      <w:r>
        <w:t>2板共6只：东方海洋002086、桂林三金002275、传智教育003032、阳光照明600261、盛洋科技603703、巴比食品605338。</w:t>
      </w:r>
    </w:p>
    <w:p>
      <w:r>
        <w:t>1板共38只：沈阳机床000410、合百集团000417、红太阳000525、泸州老窖000568、古井贡酒000596、智度股份000676、黑芝麻000716、津滨发展000897、皇台酒业000995、中电港001287、鲁阳节能002088、永安药业002365、九安医疗002432、好想你002582、金安国纪002636、扬子新材002652、新乳业002946、阳普医疗300030、满坤科技301132、欧圣电气301187、万邦医药301520、浙江东日600113、泉阳泉600189、派斯林600215、首旅酒店600258、羚锐制药600285、黑牡丹600510、百花医药600721、锦江航运601083、天鹅股份603029、迎驾贡酒603198、上海洗霸603200、大参林603233、天元智能603273、地素时尚603587、澳弘电子605058、洪通燃气605169、必易微688045。</w:t>
      </w:r>
    </w:p>
    <w:p>
      <w:r>
        <w:t>东方海洋8天4板只计严格H2；金安国纪/必易微3天2板均计H1。青岛虽有公告及起手一字特殊标记，仍保留客观Hmax，不据此忽视后改买次强。</w:t>
      </w:r>
    </w:p>
    <w:p>
      <w:pPr>
        <w:pStyle w:val="Heading2"/>
      </w:pPr>
      <w:r>
        <w:t>封住与触板分别记录</w:t>
      </w:r>
    </w:p>
    <w:p>
      <w:r>
        <w:t>青岛3次开板最终封住，上海洗霸11次开板15:00末封也仍计封板；江顺、正裕、大业、阳光乳业触板未封不混入47。首次触板和末封时间只是公开路径证据，不替代主动性或可执行时点。</w:t>
      </w:r>
    </w:p>
    <w:p>
      <w:r>
        <w:br w:type="page"/>
      </w:r>
    </w:p>
    <w:p>
      <w:pPr>
        <w:pStyle w:val="Heading1"/>
      </w:pPr>
      <w:r>
        <w:t>12 封死跌停完整名单</w:t>
      </w:r>
    </w:p>
    <w:p>
      <w:r>
        <w:t>第1至41只：深 赛 格000058、青岛双星000599、欢瑞世纪000892、华特达因000915、浙江正特001238、胜通能源001331、山河智能002097、三变科技002112、智光电气002169、粤 传 媒002181、方正电机002196、天融信002212、大洋电机002249、禾盛新材002290、奥飞娱乐002292、慈文传媒002343、天娱数科002354、隆基机械002363、凯撒文化002425、万里扬002434、山东矿机002526、飞龙股份002536、三七互娱002555、光启技术002625、德尔未来002631、共达电声002655、兴业科技002674、福建金森002679、百洋股份002696、浙江世宝002703、思美传媒002712、郑中设计002811、实丰文化002862、元隆雅图002878、东方嘉盛002889、天地在线002995、振邦智能003028、长城电工600192、方大炭素600516、天下秀600556、大众交通600611。</w:t>
      </w:r>
    </w:p>
    <w:p>
      <w:r>
        <w:t>第42至82只：东方明珠600637、尖峰集团600668、久事动娱600676、文投控股600715、新华百货600785、神马股份600810、新华传媒600825、上海九百600838、百大集团600865、国芳集团601086、江南水务601199、环旭电子601231、大智慧601519、中国科传601858、东贝集团601956、联明股份603006、赛福天603028、凯众股份603037、福达合金603045、博通集成603068、横店影视603103、神驰机电603109、万朗磁塑603150、移远通信603236、鸿远电子603267、海鸥股份603269、百达精工603331、风语筑603466、多伦科技603528、掌阅科技603533、荣泰健康603579、引力传媒603598、南威软件603636、三祥新材603663、安记食品603696、纽威股份603699、大元泵业603757、秦安股份603758、能科科技603859、领先股份603991、德才股份605287。</w:t>
      </w:r>
    </w:p>
    <w:p>
      <w:r>
        <w:t>共82只，均无ST/退名称，不混入仅触跌停后打开或接近跌停者。光洋19.02、得邦26.90未封死单列；杰克低47.01高于跌停46.98，也不补计。数量不能替代昨日非ST连板指数的精确序列。</w:t>
      </w:r>
    </w:p>
    <w:p>
      <w:r>
        <w:br w:type="page"/>
      </w:r>
    </w:p>
    <w:p>
      <w:pPr>
        <w:pStyle w:val="Heading1"/>
      </w:pPr>
      <w:r>
        <w:t>12 严格连板封板事实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504"/>
        <w:gridCol w:w="936"/>
        <w:gridCol w:w="3240"/>
        <w:gridCol w:w="1008"/>
        <w:gridCol w:w="2232"/>
      </w:tblGrid>
      <w:tr>
        <w:trPr>
          <w:cantSplit/>
          <w:tblHeader/>
        </w:trPr>
        <w:tc>
          <w:tcPr>
            <w:tcW w:type="dxa" w:w="230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标的</w:t>
            </w:r>
          </w:p>
        </w:tc>
        <w:tc>
          <w:tcPr>
            <w:tcW w:type="dxa" w:w="50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H</w:t>
            </w:r>
          </w:p>
        </w:tc>
        <w:tc>
          <w:tcPr>
            <w:tcW w:type="dxa" w:w="93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收盘元</w:t>
            </w:r>
          </w:p>
        </w:tc>
        <w:tc>
          <w:tcPr>
            <w:tcW w:type="dxa" w:w="324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首触及末封时分秒</w:t>
            </w:r>
          </w:p>
        </w:tc>
        <w:tc>
          <w:tcPr>
            <w:tcW w:type="dxa" w:w="100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开板次</w:t>
            </w:r>
          </w:p>
        </w:tc>
        <w:tc>
          <w:tcPr>
            <w:tcW w:type="dxa" w:w="223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换手</w:t>
            </w:r>
          </w:p>
        </w:tc>
      </w:tr>
      <w:tr>
        <w:trPr>
          <w:cantSplit/>
        </w:trPr>
        <w:tc>
          <w:tcPr>
            <w:tcW w:type="dxa" w:w="230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青岛食品001219</w:t>
            </w:r>
          </w:p>
        </w:tc>
        <w:tc>
          <w:tcPr>
            <w:tcW w:type="dxa" w:w="50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93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19.94</w:t>
            </w:r>
          </w:p>
        </w:tc>
        <w:tc>
          <w:tcPr>
            <w:tcW w:type="dxa" w:w="324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093000/130000</w:t>
            </w:r>
          </w:p>
        </w:tc>
        <w:tc>
          <w:tcPr>
            <w:tcW w:type="dxa" w:w="100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223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24.90%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澳洋健康002172</w:t>
            </w:r>
          </w:p>
        </w:tc>
        <w:tc>
          <w:tcPr>
            <w:tcW w:type="dxa" w:w="5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93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5.91</w:t>
            </w:r>
          </w:p>
        </w:tc>
        <w:tc>
          <w:tcPr>
            <w:tcW w:type="dxa" w:w="324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102539/105012</w:t>
            </w:r>
          </w:p>
        </w:tc>
        <w:tc>
          <w:tcPr>
            <w:tcW w:type="dxa" w:w="100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22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29.99%</w:t>
            </w:r>
          </w:p>
        </w:tc>
      </w:tr>
      <w:tr>
        <w:trPr>
          <w:cantSplit/>
        </w:trPr>
        <w:tc>
          <w:tcPr>
            <w:tcW w:type="dxa" w:w="230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上海沪工603131</w:t>
            </w:r>
          </w:p>
        </w:tc>
        <w:tc>
          <w:tcPr>
            <w:tcW w:type="dxa" w:w="50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93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17.55</w:t>
            </w:r>
          </w:p>
        </w:tc>
        <w:tc>
          <w:tcPr>
            <w:tcW w:type="dxa" w:w="324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092502/092502</w:t>
            </w:r>
          </w:p>
        </w:tc>
        <w:tc>
          <w:tcPr>
            <w:tcW w:type="dxa" w:w="100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223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3.21%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东方海洋002086</w:t>
            </w:r>
          </w:p>
        </w:tc>
        <w:tc>
          <w:tcPr>
            <w:tcW w:type="dxa" w:w="5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93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2.83</w:t>
            </w:r>
          </w:p>
        </w:tc>
        <w:tc>
          <w:tcPr>
            <w:tcW w:type="dxa" w:w="324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095436/100327</w:t>
            </w:r>
          </w:p>
        </w:tc>
        <w:tc>
          <w:tcPr>
            <w:tcW w:type="dxa" w:w="100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2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27.18%</w:t>
            </w:r>
          </w:p>
        </w:tc>
      </w:tr>
      <w:tr>
        <w:trPr>
          <w:cantSplit/>
        </w:trPr>
        <w:tc>
          <w:tcPr>
            <w:tcW w:type="dxa" w:w="230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桂林三金002275</w:t>
            </w:r>
          </w:p>
        </w:tc>
        <w:tc>
          <w:tcPr>
            <w:tcW w:type="dxa" w:w="50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93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14.98</w:t>
            </w:r>
          </w:p>
        </w:tc>
        <w:tc>
          <w:tcPr>
            <w:tcW w:type="dxa" w:w="324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093006/093006</w:t>
            </w:r>
          </w:p>
        </w:tc>
        <w:tc>
          <w:tcPr>
            <w:tcW w:type="dxa" w:w="100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223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4.18%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传智教育003032</w:t>
            </w:r>
          </w:p>
        </w:tc>
        <w:tc>
          <w:tcPr>
            <w:tcW w:type="dxa" w:w="5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93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9.96</w:t>
            </w:r>
          </w:p>
        </w:tc>
        <w:tc>
          <w:tcPr>
            <w:tcW w:type="dxa" w:w="324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093112/093112</w:t>
            </w:r>
          </w:p>
        </w:tc>
        <w:tc>
          <w:tcPr>
            <w:tcW w:type="dxa" w:w="100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22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6.64%</w:t>
            </w:r>
          </w:p>
        </w:tc>
      </w:tr>
      <w:tr>
        <w:trPr>
          <w:cantSplit/>
        </w:trPr>
        <w:tc>
          <w:tcPr>
            <w:tcW w:type="dxa" w:w="230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阳光照明600261</w:t>
            </w:r>
          </w:p>
        </w:tc>
        <w:tc>
          <w:tcPr>
            <w:tcW w:type="dxa" w:w="50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93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4.09</w:t>
            </w:r>
          </w:p>
        </w:tc>
        <w:tc>
          <w:tcPr>
            <w:tcW w:type="dxa" w:w="324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092502/092502</w:t>
            </w:r>
          </w:p>
        </w:tc>
        <w:tc>
          <w:tcPr>
            <w:tcW w:type="dxa" w:w="100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223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2.51%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盛洋科技603703</w:t>
            </w:r>
          </w:p>
        </w:tc>
        <w:tc>
          <w:tcPr>
            <w:tcW w:type="dxa" w:w="5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93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11.95</w:t>
            </w:r>
          </w:p>
        </w:tc>
        <w:tc>
          <w:tcPr>
            <w:tcW w:type="dxa" w:w="324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092500/092500</w:t>
            </w:r>
          </w:p>
        </w:tc>
        <w:tc>
          <w:tcPr>
            <w:tcW w:type="dxa" w:w="100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22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1.84%</w:t>
            </w:r>
          </w:p>
        </w:tc>
      </w:tr>
      <w:tr>
        <w:trPr>
          <w:cantSplit/>
        </w:trPr>
        <w:tc>
          <w:tcPr>
            <w:tcW w:type="dxa" w:w="230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巴比食品605338</w:t>
            </w:r>
          </w:p>
        </w:tc>
        <w:tc>
          <w:tcPr>
            <w:tcW w:type="dxa" w:w="50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93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20.88</w:t>
            </w:r>
          </w:p>
        </w:tc>
        <w:tc>
          <w:tcPr>
            <w:tcW w:type="dxa" w:w="324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133203/144506</w:t>
            </w:r>
          </w:p>
        </w:tc>
        <w:tc>
          <w:tcPr>
            <w:tcW w:type="dxa" w:w="100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223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6.46%</w:t>
            </w:r>
          </w:p>
        </w:tc>
      </w:tr>
    </w:tbl>
    <w:p>
      <w:pPr>
        <w:spacing w:after="0"/>
      </w:pPr>
    </w:p>
    <w:p>
      <w:r>
        <w:t>093000表示09:30:00；时间不替代逐笔和因果。仅用于整理用户私有交易理论，不构成投资建议。所有动作均为条件化策略，不承诺收益。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22" w:right="1008" w:bottom="864" w:left="1008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2026-11-02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A股每日盘前策略  |  2026年11月2日  |  基于10月30日收盘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after="60" w:line="259" w:lineRule="auto"/>
    </w:pPr>
    <w:rPr>
      <w:rFonts w:ascii="Noto Sans CJK SC DemiLight" w:hAnsi="Noto Sans CJK SC DemiLight" w:eastAsia="Noto Sans CJK SC DemiLight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60" w:line="259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 w:line="259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59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sse.com.cn/disclosure/dealinstruc/closed/c/c_20251222_10802510.shtml" TargetMode="External"/><Relationship Id="rId12" Type="http://schemas.openxmlformats.org/officeDocument/2006/relationships/hyperlink" Target="https://investor.szse.cn/disclosure/notice/general/t20251222_618087.html" TargetMode="External"/><Relationship Id="rId13" Type="http://schemas.openxmlformats.org/officeDocument/2006/relationships/hyperlink" Target="https://push2ex.eastmoney.com/getTopicZTPool?ut=7eea3edcaed734bea9cbfc24409ed989&amp;dpt=wz.ztzt&amp;Pageindex=0&amp;pagesize=1000&amp;sort=fund%3Aasc&amp;date=20261020" TargetMode="External"/><Relationship Id="rId14" Type="http://schemas.openxmlformats.org/officeDocument/2006/relationships/hyperlink" Target="https://push2ex.eastmoney.com/getTopicDTPool?ut=7eea3edcaed734bea9cbfc24409ed989&amp;dpt=wz.ztzt&amp;Pageindex=0&amp;pagesize=1000&amp;sort=fund%3Aasc&amp;date=20261020" TargetMode="External"/><Relationship Id="rId15" Type="http://schemas.openxmlformats.org/officeDocument/2006/relationships/hyperlink" Target="https://qt.gtimg.cn/q=sh000001,sz399001,sz399006,sz003029,sz002889,sh603999" TargetMode="External"/><Relationship Id="rId16" Type="http://schemas.openxmlformats.org/officeDocument/2006/relationships/hyperlink" Target="https://api3.cls.cn/share/article/2509736?app=&amp;os=android&amp;sv=869" TargetMode="External"/><Relationship Id="rId17" Type="http://schemas.openxmlformats.org/officeDocument/2006/relationships/hyperlink" Target="https://finance.eastmoney.com/a/202610203901304760.html" TargetMode="External"/><Relationship Id="rId18" Type="http://schemas.openxmlformats.org/officeDocument/2006/relationships/hyperlink" Target="https://www.dabanke.com/fpb.html" TargetMode="External"/><Relationship Id="rId19" Type="http://schemas.openxmlformats.org/officeDocument/2006/relationships/hyperlink" Target="https://www.dabanke.com/ztgc.html" TargetMode="External"/><Relationship Id="rId20" Type="http://schemas.openxmlformats.org/officeDocument/2006/relationships/hyperlink" Target="https://stockinsky.com/limit-down" TargetMode="External"/><Relationship Id="rId21" Type="http://schemas.openxmlformats.org/officeDocument/2006/relationships/hyperlink" Target="https://pdf.dfcfw.com/pdf/H2_AN202610201830720578_1.pdf?1792517180000.pdf" TargetMode="External"/><Relationship Id="rId22" Type="http://schemas.openxmlformats.org/officeDocument/2006/relationships/hyperlink" Target="https://pdf.dfcfw.com/pdf/H2_AN202610201830719487_1.pdf?1792515740000.pdf" TargetMode="External"/><Relationship Id="rId23" Type="http://schemas.openxmlformats.org/officeDocument/2006/relationships/hyperlink" Target="https://pdf.dfcfw.com/pdf/H2_AN202610201830720542_1.pdf?1792517101000.pdf" TargetMode="External"/><Relationship Id="rId24" Type="http://schemas.openxmlformats.org/officeDocument/2006/relationships/hyperlink" Target="https://pdf.dfcfw.com/pdf/H2_AN202610201830716834_1.pdf?1792513799000.pdf" TargetMode="External"/><Relationship Id="rId25" Type="http://schemas.openxmlformats.org/officeDocument/2006/relationships/hyperlink" Target="https://pdf.dfcfw.com/pdf/H2_AN202610191830690979_1.pdf?1792442244000.pdf" TargetMode="External"/><Relationship Id="rId26" Type="http://schemas.openxmlformats.org/officeDocument/2006/relationships/hyperlink" Target="https://pdf.dfcfw.com/pdf/H2_AN202610191830688539_1.pdf?1792434832000.pdf" TargetMode="External"/><Relationship Id="rId27" Type="http://schemas.openxmlformats.org/officeDocument/2006/relationships/hyperlink" Target="https://pdf.dfcfw.com/pdf/H2_AN202610191830690063_1.pdf?1792438640000.pdf" TargetMode="External"/><Relationship Id="rId28" Type="http://schemas.openxmlformats.org/officeDocument/2006/relationships/hyperlink" Target="https://pdf.dfcfw.com/pdf/H2_AN202610191830690440_1.pdf?1792440199000.pdf" TargetMode="External"/><Relationship Id="rId29" Type="http://schemas.openxmlformats.org/officeDocument/2006/relationships/hyperlink" Target="https://pdf.dfcfw.com/pdf/H2_AN202610181830659958_1.pdf?1792337542000.pdf" TargetMode="External"/><Relationship Id="rId30" Type="http://schemas.openxmlformats.org/officeDocument/2006/relationships/hyperlink" Target="https://pdf.dfcfw.com/pdf/H2_AN202610161830618206_1.pdf?1792173366000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2026年10月21日 A股盘前策略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