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ans CJK SC" w:hAnsi="Noto Sans CJK SC" w:eastAsia="Noto Sans CJK SC"/>
          <w:b/>
          <w:color w:val="2E6B4F"/>
          <w:sz w:val="22"/>
        </w:rPr>
        <w:t>盘前操作备忘</w:t>
      </w:r>
    </w:p>
    <w:p>
      <w:pPr>
        <w:pStyle w:val="Title"/>
        <w:jc w:val="center"/>
      </w:pPr>
      <w:r>
        <w:rPr>
          <w:rFonts w:ascii="Noto Sans CJK SC" w:hAnsi="Noto Sans CJK SC" w:eastAsia="Noto Sans CJK SC"/>
          <w:b/>
          <w:color w:val="244A73"/>
          <w:sz w:val="44"/>
        </w:rPr>
        <w:t>2026年9月9日 A股模式股盘前操作策略</w:t>
      </w:r>
    </w:p>
    <w:p>
      <w:pPr>
        <w:jc w:val="center"/>
      </w:pPr>
      <w:r>
        <w:rPr>
          <w:rFonts w:ascii="Noto Sans CJK SC" w:hAnsi="Noto Sans CJK SC" w:eastAsia="Noto Sans CJK SC"/>
          <w:b/>
          <w:color w:val="5C6670"/>
          <w:sz w:val="28"/>
        </w:rPr>
        <w:t>基于2026年9月8日收盘</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2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项目</w:t>
            </w:r>
          </w:p>
        </w:tc>
        <w:tc>
          <w:tcPr>
            <w:tcW w:type="dxa" w:w="73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本期口径</w:t>
            </w:r>
          </w:p>
        </w:tc>
      </w:tr>
      <w:tr>
        <w:trPr>
          <w:cantSplit/>
        </w:trPr>
        <w:tc>
          <w:tcPr>
            <w:tcW w:type="dxa" w:w="2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生成时间</w:t>
            </w:r>
          </w:p>
        </w:tc>
        <w:tc>
          <w:tcPr>
            <w:tcW w:type="dxa" w:w="7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2026年9月8日 18:31（北京时间）</w:t>
            </w:r>
          </w:p>
        </w:tc>
      </w:tr>
      <w:tr>
        <w:trPr>
          <w:cantSplit/>
        </w:trPr>
        <w:tc>
          <w:tcPr>
            <w:tcW w:type="dxa" w:w="2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9"/>
              </w:rPr>
              <w:t>最近完整交易日</w:t>
            </w:r>
          </w:p>
        </w:tc>
        <w:tc>
          <w:tcPr>
            <w:tcW w:type="dxa" w:w="73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9"/>
              </w:rPr>
              <w:t>2026年9月8日（周二）</w:t>
            </w:r>
          </w:p>
        </w:tc>
      </w:tr>
      <w:tr>
        <w:trPr>
          <w:cantSplit/>
        </w:trPr>
        <w:tc>
          <w:tcPr>
            <w:tcW w:type="dxa" w:w="2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目标交易日</w:t>
            </w:r>
          </w:p>
        </w:tc>
        <w:tc>
          <w:tcPr>
            <w:tcW w:type="dxa" w:w="7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2026年9月9日（周三）</w:t>
            </w:r>
          </w:p>
        </w:tc>
      </w:tr>
      <w:tr>
        <w:trPr>
          <w:cantSplit/>
        </w:trPr>
        <w:tc>
          <w:tcPr>
            <w:tcW w:type="dxa" w:w="2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9"/>
              </w:rPr>
              <w:t>消息截止时间</w:t>
            </w:r>
          </w:p>
        </w:tc>
        <w:tc>
          <w:tcPr>
            <w:tcW w:type="dxa" w:w="73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9"/>
              </w:rPr>
              <w:t>2026年9月8日 18:31（北京时间）</w:t>
            </w:r>
          </w:p>
        </w:tc>
      </w:tr>
      <w:tr>
        <w:trPr>
          <w:cantSplit/>
        </w:trPr>
        <w:tc>
          <w:tcPr>
            <w:tcW w:type="dxa" w:w="2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初始化观察期</w:t>
            </w:r>
          </w:p>
        </w:tc>
        <w:tc>
          <w:tcPr>
            <w:tcW w:type="dxa" w:w="7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9"/>
              </w:rPr>
              <w:t>是。部分分时、A/B失败信号与模式身份仍需盘中或后续交易日补证。</w:t>
            </w:r>
          </w:p>
        </w:tc>
      </w:tr>
    </w:tbl>
    <w:p>
      <w:pPr>
        <w:spacing w:after="0"/>
      </w:pPr>
    </w:p>
    <w:tbl>
      <w:tblPr>
        <w:tblW w:type="auto" w:w="0"/>
        <w:tblLook w:firstColumn="1" w:firstRow="1" w:lastColumn="0" w:lastRow="0" w:noHBand="0" w:noVBand="1" w:val="04A0"/>
        <w:jc w:val="center"/>
        <w:tblBorders>
          <w:top w:val="single" w:sz="10" w:color="FFF4CC"/>
          <w:left w:val="single" w:sz="10" w:color="FFF4CC"/>
          <w:bottom w:val="single" w:sz="10" w:color="FFF4CC"/>
          <w:right w:val="single" w:sz="10" w:color="FFF4CC"/>
          <w:insideH w:val="single" w:sz="10" w:color="FFF4CC"/>
          <w:insideV w:val="single" w:sz="10" w:color="FFF4CC"/>
        </w:tblBorders>
      </w:tblPr>
      <w:tblGrid>
        <w:gridCol w:w="9360"/>
      </w:tblGrid>
      <w:tr>
        <w:tc>
          <w:tcPr>
            <w:tcW w:type="dxa" w:w="9360"/>
            <w:shd w:fill="FFF4CC"/>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先看这一句</w:t>
            </w:r>
          </w:p>
          <w:p>
            <w:pPr>
              <w:spacing w:after="0" w:line="283" w:lineRule="auto"/>
            </w:pPr>
            <w:r>
              <w:rPr>
                <w:rFonts w:ascii="Noto Sans CJK SC" w:hAnsi="Noto Sans CJK SC" w:eastAsia="Noto Sans CJK SC"/>
                <w:sz w:val="20"/>
              </w:rPr>
              <w:t>明天不做“看见最高板就追”的动作。先看风险闸门，再看龙版传媒能否止住高位负反馈，随后只承认同身位竞争中第一个完成换手、率先封板且得到板块助攻的股票。任何模式成立都只是进入候选，不等于买点。</w:t>
            </w:r>
          </w:p>
        </w:tc>
      </w:tr>
    </w:tbl>
    <w:p>
      <w:pPr>
        <w:spacing w:after="0"/>
      </w:pPr>
    </w:p>
    <w:p>
      <w:r>
        <w:br w:type="page"/>
      </w:r>
    </w:p>
    <w:p>
      <w:pPr>
        <w:pStyle w:val="Heading1"/>
        <w:keepNext/>
      </w:pPr>
      <w:r>
        <w:t>一、一页结论</w:t>
      </w:r>
    </w:p>
    <w:tbl>
      <w:tblPr>
        <w:tblW w:type="auto" w:w="0"/>
        <w:tblLook w:firstColumn="1" w:firstRow="1" w:lastColumn="0" w:lastRow="0" w:noHBand="0" w:noVBand="1" w:val="04A0"/>
        <w:jc w:val="center"/>
        <w:tblBorders>
          <w:top w:val="single" w:sz="10" w:color="E8F3EC"/>
          <w:left w:val="single" w:sz="10" w:color="E8F3EC"/>
          <w:bottom w:val="single" w:sz="10" w:color="E8F3EC"/>
          <w:right w:val="single" w:sz="10" w:color="E8F3EC"/>
          <w:insideH w:val="single" w:sz="10" w:color="E8F3EC"/>
          <w:insideV w:val="single" w:sz="10" w:color="E8F3EC"/>
        </w:tblBorders>
      </w:tblPr>
      <w:tblGrid>
        <w:gridCol w:w="9360"/>
      </w:tblGrid>
      <w:tr>
        <w:tc>
          <w:tcPr>
            <w:tcW w:type="dxa" w:w="9360"/>
            <w:shd w:fill="E8F3EC"/>
            <w:tcMar>
              <w:top w:w="80" w:type="dxa"/>
              <w:start w:w="120" w:type="dxa"/>
              <w:bottom w:w="80" w:type="dxa"/>
              <w:end w:w="120" w:type="dxa"/>
            </w:tcMar>
            <w:vAlign w:val="center"/>
          </w:tcPr>
          <w:p>
            <w:pPr>
              <w:spacing w:after="40"/>
            </w:pPr>
            <w:r/>
            <w:r>
              <w:rPr>
                <w:rFonts w:ascii="Noto Sans CJK SC" w:hAnsi="Noto Sans CJK SC" w:eastAsia="Noto Sans CJK SC"/>
                <w:b/>
                <w:color w:val="2E6B4F"/>
                <w:sz w:val="21"/>
              </w:rPr>
              <w:t>目标日总动作：先观察，后确认；盘前不直接买入</w:t>
            </w:r>
          </w:p>
          <w:p>
            <w:pPr>
              <w:spacing w:after="0" w:line="283" w:lineRule="auto"/>
            </w:pPr>
            <w:r>
              <w:rPr>
                <w:rFonts w:ascii="Noto Sans CJK SC" w:hAnsi="Noto Sans CJK SC" w:eastAsia="Noto Sans CJK SC"/>
                <w:sz w:val="20"/>
              </w:rPr>
              <w:t>9月8日“跌停为零”说明恐慌有所修复，但龙版传媒冲击7板失败、炸板仍有37只，高位接力并不轻松。9月9日先确认风险闸门，再处理4进5与3进4的分离。14:35以后不新增仓。</w:t>
            </w:r>
          </w:p>
        </w:tc>
      </w:tr>
    </w:tbl>
    <w:p>
      <w:pPr>
        <w:spacing w:after="0"/>
      </w:pP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5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核心项目</w:t>
            </w:r>
          </w:p>
        </w:tc>
        <w:tc>
          <w:tcPr>
            <w:tcW w:type="dxa" w:w="2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结论</w:t>
            </w:r>
          </w:p>
        </w:tc>
        <w:tc>
          <w:tcPr>
            <w:tcW w:type="dxa" w:w="51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对9月9日的影响</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市场阶段</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修复后的分化验证日</w:t>
            </w:r>
          </w:p>
        </w:tc>
        <w:tc>
          <w:tcPr>
            <w:tcW w:type="dxa" w:w="5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有赚钱效应，但高位失败与加速板增多，不能把9月7日的强修复外推成普涨。</w:t>
            </w:r>
          </w:p>
        </w:tc>
      </w:tr>
      <w:tr>
        <w:trPr>
          <w:cantSplit/>
        </w:trPr>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Hmax / X / Y</w:t>
            </w:r>
          </w:p>
        </w:tc>
        <w:tc>
          <w:tcPr>
            <w:tcW w:type="dxa" w:w="2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4 / 7 / 6</w:t>
            </w:r>
          </w:p>
        </w:tc>
        <w:tc>
          <w:tcPr>
            <w:tcW w:type="dxa" w:w="5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当前最高股都在Y之下；“7压6”暂延续，尚无有效突破。</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主板最高梯队</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亚盛集团、百大集团、爱仕达，均4板</w:t>
            </w:r>
          </w:p>
        </w:tc>
        <w:tc>
          <w:tcPr>
            <w:tcW w:type="dxa" w:w="5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三只同高度。9月9日只看谁能以可验证的换手率先封板；一字加速不等于可操作。</w:t>
            </w:r>
          </w:p>
        </w:tc>
      </w:tr>
      <w:tr>
        <w:trPr>
          <w:cantSplit/>
        </w:trPr>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创业板</w:t>
            </w:r>
          </w:p>
        </w:tc>
        <w:tc>
          <w:tcPr>
            <w:tcW w:type="dxa" w:w="2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Hmax=1，X=2，Y待确认</w:t>
            </w:r>
          </w:p>
        </w:tc>
        <w:tc>
          <w:tcPr>
            <w:tcW w:type="dxa" w:w="5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中信出版仅首板，暂不判空间身份，不当作主板高度替代。</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风险闸门</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收盘改善，开盘须重验</w:t>
            </w:r>
          </w:p>
        </w:tc>
        <w:tc>
          <w:tcPr>
            <w:tcW w:type="dxa" w:w="5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9月8日非ST跌停0，但炸板37、高位龙版失败；竞价若再现一字核跌停或高位批量闷杀，立即转防守。</w:t>
            </w:r>
          </w:p>
        </w:tc>
      </w:tr>
      <w:tr>
        <w:trPr>
          <w:cantSplit/>
        </w:trPr>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专项池</w:t>
            </w:r>
          </w:p>
        </w:tc>
        <w:tc>
          <w:tcPr>
            <w:tcW w:type="dxa" w:w="2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断板龙T1—T4暂无确认；空怪龙暂无确认；空转趋重点看龙版传媒，身份待确认</w:t>
            </w:r>
          </w:p>
        </w:tc>
        <w:tc>
          <w:tcPr>
            <w:tcW w:type="dxa" w:w="5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不凑模式。龙版只能做总开关和条件观察，不能因高位反包预期直接追。</w:t>
            </w:r>
          </w:p>
        </w:tc>
      </w:tr>
    </w:tbl>
    <w:p>
      <w:pPr>
        <w:spacing w:after="0"/>
      </w:pPr>
    </w:p>
    <w:p>
      <w:pPr>
        <w:pStyle w:val="Heading2"/>
        <w:keepNext/>
      </w:pPr>
      <w:r>
        <w:t>正确观察顺序</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6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顺序</w:t>
            </w:r>
          </w:p>
        </w:tc>
        <w:tc>
          <w:tcPr>
            <w:tcW w:type="dxa" w:w="1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时间</w:t>
            </w:r>
          </w:p>
        </w:tc>
        <w:tc>
          <w:tcPr>
            <w:tcW w:type="dxa" w:w="4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必须先确认什么</w:t>
            </w:r>
          </w:p>
        </w:tc>
        <w:tc>
          <w:tcPr>
            <w:tcW w:type="dxa" w:w="331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确认后才做什么</w:t>
            </w:r>
          </w:p>
        </w:tc>
      </w:tr>
      <w:tr>
        <w:trPr>
          <w:cantSplit/>
        </w:trPr>
        <w:tc>
          <w:tcPr>
            <w:tcW w:type="dxa" w:w="6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1</w:t>
            </w:r>
          </w:p>
        </w:tc>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9:15—9:25</w:t>
            </w:r>
          </w:p>
        </w:tc>
        <w:tc>
          <w:tcPr>
            <w:tcW w:type="dxa" w:w="4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跌停/一字核跌停、高位股是否被闷、龙版传媒竞价承接</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决定今天是否允许看任何主动机会。</w:t>
            </w:r>
          </w:p>
        </w:tc>
      </w:tr>
      <w:tr>
        <w:trPr>
          <w:cantSplit/>
        </w:trPr>
        <w:tc>
          <w:tcPr>
            <w:tcW w:type="dxa" w:w="6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2</w:t>
            </w:r>
          </w:p>
        </w:tc>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9:25—9:35</w:t>
            </w:r>
          </w:p>
        </w:tc>
        <w:tc>
          <w:tcPr>
            <w:tcW w:type="dxa" w:w="4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4板三只谁可交易、谁只是封死；农业/消费/机器人是否各有助攻</w:t>
            </w:r>
          </w:p>
        </w:tc>
        <w:tc>
          <w:tcPr>
            <w:tcW w:type="dxa" w:w="33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只记录同组第一封板，不提前押注。</w:t>
            </w:r>
          </w:p>
        </w:tc>
      </w:tr>
      <w:tr>
        <w:trPr>
          <w:cantSplit/>
        </w:trPr>
        <w:tc>
          <w:tcPr>
            <w:tcW w:type="dxa" w:w="6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3</w:t>
            </w:r>
          </w:p>
        </w:tc>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9:30—9:45</w:t>
            </w:r>
          </w:p>
        </w:tc>
        <w:tc>
          <w:tcPr>
            <w:tcW w:type="dxa" w:w="4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中国出版、敦煌种业、海欣食品的3进4竞争；均价线、回拉量与板块联动</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出现“同组率先封板”才进入候选。</w:t>
            </w:r>
          </w:p>
        </w:tc>
      </w:tr>
      <w:tr>
        <w:trPr>
          <w:cantSplit/>
        </w:trPr>
        <w:tc>
          <w:tcPr>
            <w:tcW w:type="dxa" w:w="6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4</w:t>
            </w:r>
          </w:p>
        </w:tc>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9:45以后</w:t>
            </w:r>
          </w:p>
        </w:tc>
        <w:tc>
          <w:tcPr>
            <w:tcW w:type="dxa" w:w="4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龙版传媒与集泰股份是否走出真正弱转强/空转趋，而非冲高回落</w:t>
            </w:r>
          </w:p>
        </w:tc>
        <w:tc>
          <w:tcPr>
            <w:tcW w:type="dxa" w:w="33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仅在风险闸门打开、量价和板块共振时考虑小仓验证。</w:t>
            </w:r>
          </w:p>
        </w:tc>
      </w:tr>
      <w:tr>
        <w:trPr>
          <w:cantSplit/>
        </w:trPr>
        <w:tc>
          <w:tcPr>
            <w:tcW w:type="dxa" w:w="6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5</w:t>
            </w:r>
          </w:p>
        </w:tc>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14:35</w:t>
            </w:r>
          </w:p>
        </w:tc>
        <w:tc>
          <w:tcPr>
            <w:tcW w:type="dxa" w:w="4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停止新增仓</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只管理已有仓位，不为尾盘情绪补票。</w:t>
            </w:r>
          </w:p>
        </w:tc>
      </w:tr>
    </w:tbl>
    <w:p>
      <w:pPr>
        <w:spacing w:after="0"/>
      </w:pPr>
    </w:p>
    <w:p>
      <w:pPr>
        <w:pStyle w:val="Heading1"/>
        <w:keepNext/>
      </w:pPr>
      <w:r>
        <w:t>二、最近五个交易日：情绪怎样走到今天</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1560"/>
        <w:gridCol w:w="1560"/>
        <w:gridCol w:w="1560"/>
        <w:gridCol w:w="1560"/>
        <w:gridCol w:w="1560"/>
        <w:gridCol w:w="1560"/>
      </w:tblGrid>
      <w:tr>
        <w:trPr>
          <w:tblHeader w:val="true"/>
        </w:trPr>
        <w:tc>
          <w:tcPr>
            <w:tcW w:type="dxa" w:w="9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日期</w:t>
            </w:r>
          </w:p>
        </w:tc>
        <w:tc>
          <w:tcPr>
            <w:tcW w:type="dxa" w:w="12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涨停/跌停</w:t>
            </w:r>
          </w:p>
        </w:tc>
        <w:tc>
          <w:tcPr>
            <w:tcW w:type="dxa" w:w="8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连板数</w:t>
            </w:r>
          </w:p>
        </w:tc>
        <w:tc>
          <w:tcPr>
            <w:tcW w:type="dxa" w:w="11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Hmax</w:t>
            </w:r>
          </w:p>
        </w:tc>
        <w:tc>
          <w:tcPr>
            <w:tcW w:type="dxa" w:w="19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封板率/情绪</w:t>
            </w:r>
          </w:p>
        </w:tc>
        <w:tc>
          <w:tcPr>
            <w:tcW w:type="dxa" w:w="331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盘面含义</w:t>
            </w:r>
          </w:p>
        </w:tc>
      </w:tr>
      <w:tr>
        <w:trPr>
          <w:cantSplit/>
        </w:trPr>
        <w:tc>
          <w:tcPr>
            <w:tcW w:type="dxa" w:w="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9月2日</w:t>
            </w:r>
          </w:p>
        </w:tc>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52 / 8</w:t>
            </w:r>
          </w:p>
        </w:tc>
        <w:tc>
          <w:tcPr>
            <w:tcW w:type="dxa" w:w="8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13</w:t>
            </w:r>
          </w:p>
        </w:tc>
        <w:tc>
          <w:tcPr>
            <w:tcW w:type="dxa" w:w="11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严格口径4（个别复盘口径记5）</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约77.6%；情绪29</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高度口径出现分歧，短线开始降温。</w:t>
            </w:r>
          </w:p>
        </w:tc>
      </w:tr>
      <w:tr>
        <w:trPr>
          <w:cantSplit/>
        </w:trPr>
        <w:tc>
          <w:tcPr>
            <w:tcW w:type="dxa" w:w="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9月3日</w:t>
            </w:r>
          </w:p>
        </w:tc>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44 / 16</w:t>
            </w:r>
          </w:p>
        </w:tc>
        <w:tc>
          <w:tcPr>
            <w:tcW w:type="dxa" w:w="8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w:t>
            </w:r>
          </w:p>
        </w:tc>
        <w:tc>
          <w:tcPr>
            <w:tcW w:type="dxa" w:w="11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5</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约57.1%；情绪19</w:t>
            </w:r>
          </w:p>
        </w:tc>
        <w:tc>
          <w:tcPr>
            <w:tcW w:type="dxa" w:w="33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跌停扩张、晋级收缩，风险闸门恶化。</w:t>
            </w:r>
          </w:p>
        </w:tc>
      </w:tr>
      <w:tr>
        <w:trPr>
          <w:cantSplit/>
        </w:trPr>
        <w:tc>
          <w:tcPr>
            <w:tcW w:type="dxa" w:w="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9月4日</w:t>
            </w:r>
          </w:p>
        </w:tc>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39 / 9</w:t>
            </w:r>
          </w:p>
        </w:tc>
        <w:tc>
          <w:tcPr>
            <w:tcW w:type="dxa" w:w="8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7</w:t>
            </w:r>
          </w:p>
        </w:tc>
        <w:tc>
          <w:tcPr>
            <w:tcW w:type="dxa" w:w="11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5</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约44.8%；情绪17</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炸板多、封板率低，退潮压力加大。</w:t>
            </w:r>
          </w:p>
        </w:tc>
      </w:tr>
      <w:tr>
        <w:trPr>
          <w:cantSplit/>
        </w:trPr>
        <w:tc>
          <w:tcPr>
            <w:tcW w:type="dxa" w:w="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9月7日</w:t>
            </w:r>
          </w:p>
        </w:tc>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93—95 / 2</w:t>
            </w:r>
          </w:p>
        </w:tc>
        <w:tc>
          <w:tcPr>
            <w:tcW w:type="dxa" w:w="8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13</w:t>
            </w:r>
          </w:p>
        </w:tc>
        <w:tc>
          <w:tcPr>
            <w:tcW w:type="dxa" w:w="11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6</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约79%—83%；情绪89</w:t>
            </w:r>
          </w:p>
        </w:tc>
        <w:tc>
          <w:tcPr>
            <w:tcW w:type="dxa" w:w="33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强修复，龙版传媒升到6板；但次日需要确认修复持续性。</w:t>
            </w:r>
          </w:p>
        </w:tc>
      </w:tr>
      <w:tr>
        <w:trPr>
          <w:cantSplit/>
        </w:trPr>
        <w:tc>
          <w:tcPr>
            <w:tcW w:type="dxa" w:w="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9月8日</w:t>
            </w:r>
          </w:p>
        </w:tc>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73非ST（另一口径74）/ 0</w:t>
            </w:r>
          </w:p>
        </w:tc>
        <w:tc>
          <w:tcPr>
            <w:tcW w:type="dxa" w:w="8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18</w:t>
            </w:r>
          </w:p>
        </w:tc>
        <w:tc>
          <w:tcPr>
            <w:tcW w:type="dxa" w:w="11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4</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66%（另一口径64.91%）</w:t>
            </w:r>
          </w:p>
        </w:tc>
        <w:tc>
          <w:tcPr>
            <w:tcW w:type="dxa" w:w="33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广度尚可、跌停清零，但6板龙版失败，最高梯队降到4板；修复进入分化。</w:t>
            </w:r>
          </w:p>
        </w:tc>
      </w:tr>
    </w:tbl>
    <w:p>
      <w:pPr>
        <w:spacing w:after="0"/>
      </w:pPr>
    </w:p>
    <w:p>
      <w:pPr>
        <w:keepLines w:val="0"/>
        <w:widowControl/>
      </w:pPr>
      <w:r>
        <w:rPr>
          <w:rFonts w:ascii="Noto Sans CJK SC" w:hAnsi="Noto Sans CJK SC" w:eastAsia="Noto Sans CJK SC"/>
        </w:rPr>
        <w:t>这五天告诉我们：指数和涨停家数可以修复，但空间接力并未同步突破。9月8日Hmax从6降到4，说明“高度赚钱”比“普涨赚钱”更难。9月9日应把同身位分离、换手质量和高位负反馈放在题材热度之前。</w:t>
      </w:r>
    </w:p>
    <w:p>
      <w:pPr>
        <w:keepLines w:val="0"/>
        <w:widowControl/>
      </w:pPr>
      <w:r>
        <w:rPr>
          <w:rFonts w:ascii="Noto Sans CJK SC" w:hAnsi="Noto Sans CJK SC" w:eastAsia="Noto Sans CJK SC"/>
        </w:rPr>
        <w:t>统计口径说明：不同复盘源对“涨停家数、炸板数、封板率”是否计入ST、未封涨停与盘中触板存在差异。本报告保留差异；连板高度采用严格连续涨停口径。</w:t>
      </w:r>
    </w:p>
    <w:p>
      <w:pPr>
        <w:pStyle w:val="Heading2"/>
        <w:keepNext/>
      </w:pPr>
      <w:r>
        <w:t>9月8日题材与资金风格</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5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方向</w:t>
            </w:r>
          </w:p>
        </w:tc>
        <w:tc>
          <w:tcPr>
            <w:tcW w:type="dxa" w:w="43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盘面证据</w:t>
            </w:r>
          </w:p>
        </w:tc>
        <w:tc>
          <w:tcPr>
            <w:tcW w:type="dxa" w:w="35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对9月9日的用法</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农业</w:t>
            </w:r>
          </w:p>
        </w:tc>
        <w:tc>
          <w:tcPr>
            <w:tcW w:type="dxa" w:w="4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亚盛集团4板、敦煌种业3板、金正大2板，多层梯队相对完整。</w:t>
            </w:r>
          </w:p>
        </w:tc>
        <w:tc>
          <w:tcPr>
            <w:tcW w:type="dxa" w:w="3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优先验证板块梯队是否继续；若亚盛封死、敦煌却无量承接，不为“跟风补涨”强行接力。</w:t>
            </w:r>
          </w:p>
        </w:tc>
      </w:tr>
      <w:tr>
        <w:trPr>
          <w:cantSplit/>
        </w:trPr>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出版传媒/AI应用</w:t>
            </w:r>
          </w:p>
        </w:tc>
        <w:tc>
          <w:tcPr>
            <w:tcW w:type="dxa" w:w="43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中国出版3板、上海电影/读者传媒2板、中信出版创业板首板；龙版传媒高位冲板失败。</w:t>
            </w:r>
          </w:p>
        </w:tc>
        <w:tc>
          <w:tcPr>
            <w:tcW w:type="dxa" w:w="3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先看龙版能否止跌，再看中国出版是否在3进4组中率先确认。</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机器人</w:t>
            </w:r>
          </w:p>
        </w:tc>
        <w:tc>
          <w:tcPr>
            <w:tcW w:type="dxa" w:w="4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爱仕达4板，但公司提示具身机器人销售额很小且仍处早期。</w:t>
            </w:r>
          </w:p>
        </w:tc>
        <w:tc>
          <w:tcPr>
            <w:tcW w:type="dxa" w:w="3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题材强不等于基本面兑现；若一字加速，主要作为情绪锚，不给追价方案。</w:t>
            </w:r>
          </w:p>
        </w:tc>
      </w:tr>
      <w:tr>
        <w:trPr>
          <w:cantSplit/>
        </w:trPr>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消费零售</w:t>
            </w:r>
          </w:p>
        </w:tc>
        <w:tc>
          <w:tcPr>
            <w:tcW w:type="dxa" w:w="43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百大集团4板、中百集团2板，存在层级，但百大估值风险显著。</w:t>
            </w:r>
          </w:p>
        </w:tc>
        <w:tc>
          <w:tcPr>
            <w:tcW w:type="dxa" w:w="3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需要中百等助攻；高开无换手不视为健康分离。</w:t>
            </w:r>
          </w:p>
        </w:tc>
      </w:tr>
      <w:tr>
        <w:trPr>
          <w:cantSplit/>
        </w:trPr>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通信/卫星</w:t>
            </w:r>
          </w:p>
        </w:tc>
        <w:tc>
          <w:tcPr>
            <w:tcW w:type="dxa" w:w="43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中京电子、华脉科技、华盛昌、华体科技等2板。</w:t>
            </w:r>
          </w:p>
        </w:tc>
        <w:tc>
          <w:tcPr>
            <w:tcW w:type="dxa" w:w="3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作为低位板块广度观察，不抢在高位闸门之前。</w:t>
            </w:r>
          </w:p>
        </w:tc>
      </w:tr>
    </w:tbl>
    <w:p>
      <w:pPr>
        <w:spacing w:after="0"/>
      </w:pPr>
    </w:p>
    <w:p>
      <w:pPr>
        <w:pStyle w:val="Heading1"/>
        <w:keepNext/>
      </w:pPr>
      <w:r>
        <w:t>三、空间账本：三个高度绝不混用</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21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账本项</w:t>
            </w:r>
          </w:p>
        </w:tc>
        <w:tc>
          <w:tcPr>
            <w:tcW w:type="dxa" w:w="2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9月8日结论</w:t>
            </w:r>
          </w:p>
        </w:tc>
        <w:tc>
          <w:tcPr>
            <w:tcW w:type="dxa" w:w="49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证据与限制</w:t>
            </w:r>
          </w:p>
        </w:tc>
      </w:tr>
      <w:tr>
        <w:trPr>
          <w:cantSplit/>
        </w:trPr>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Hmax（客观最高板）</w:t>
            </w:r>
          </w:p>
        </w:tc>
        <w:tc>
          <w:tcPr>
            <w:tcW w:type="dxa" w:w="2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4板</w:t>
            </w:r>
          </w:p>
        </w:tc>
        <w:tc>
          <w:tcPr>
            <w:tcW w:type="dxa" w:w="4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亚盛集团、百大集团、爱仕达构成同高度最高梯队。</w:t>
            </w:r>
          </w:p>
        </w:tc>
      </w:tr>
      <w:tr>
        <w:trPr>
          <w:cantSplit/>
        </w:trPr>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X（空间总高）</w:t>
            </w:r>
          </w:p>
        </w:tc>
        <w:tc>
          <w:tcPr>
            <w:tcW w:type="dxa" w:w="2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7层</w:t>
            </w:r>
          </w:p>
        </w:tc>
        <w:tc>
          <w:tcPr>
            <w:tcW w:type="dxa" w:w="4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沿用已确认的体系主干高度；9月8日的4板最高梯队不能机械改写X。</w:t>
            </w:r>
          </w:p>
        </w:tc>
      </w:tr>
      <w:tr>
        <w:trPr>
          <w:cantSplit/>
        </w:trPr>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Y（压突高度）</w:t>
            </w:r>
          </w:p>
        </w:tc>
        <w:tc>
          <w:tcPr>
            <w:tcW w:type="dxa" w:w="2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6层</w:t>
            </w:r>
          </w:p>
        </w:tc>
        <w:tc>
          <w:tcPr>
            <w:tcW w:type="dxa" w:w="4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“7压6”暂延续。9月8日没有股票收盘封住7板，故不存在首次有效突破。</w:t>
            </w:r>
          </w:p>
        </w:tc>
      </w:tr>
      <w:tr>
        <w:trPr>
          <w:cantSplit/>
        </w:trPr>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龙版传媒H</w:t>
            </w:r>
          </w:p>
        </w:tc>
        <w:tc>
          <w:tcPr>
            <w:tcW w:type="dxa" w:w="2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断板前6板；9月8日冲7失败</w:t>
            </w:r>
          </w:p>
        </w:tc>
        <w:tc>
          <w:tcPr>
            <w:tcW w:type="dxa" w:w="4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它在9月7日H=Y属于摸顶；9月8日曾触板但未封，不能记成H=7。</w:t>
            </w:r>
          </w:p>
        </w:tc>
      </w:tr>
      <w:tr>
        <w:trPr>
          <w:cantSplit/>
        </w:trPr>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A/B失败信号</w:t>
            </w:r>
          </w:p>
        </w:tc>
        <w:tc>
          <w:tcPr>
            <w:tcW w:type="dxa" w:w="2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是否新增A1：待确认</w:t>
            </w:r>
          </w:p>
        </w:tc>
        <w:tc>
          <w:tcPr>
            <w:tcW w:type="dxa" w:w="4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龙版此前究竟是空间龙还是空中票仍有证据缺口；普通空中票失败不能自动记A类信号。</w:t>
            </w:r>
          </w:p>
        </w:tc>
      </w:tr>
      <w:tr>
        <w:trPr>
          <w:cantSplit/>
        </w:trPr>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强控状态</w:t>
            </w:r>
          </w:p>
        </w:tc>
        <w:tc>
          <w:tcPr>
            <w:tcW w:type="dxa" w:w="2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盘前待确认</w:t>
            </w:r>
          </w:p>
        </w:tc>
        <w:tc>
          <w:tcPr>
            <w:tcW w:type="dxa" w:w="4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9月8日收盘无跌停是改善，不等于9月9日竞价无核按钮。</w:t>
            </w:r>
          </w:p>
        </w:tc>
      </w:tr>
    </w:tbl>
    <w:p>
      <w:pPr>
        <w:spacing w:after="0"/>
      </w:pPr>
    </w:p>
    <w:tbl>
      <w:tblPr>
        <w:tblW w:type="auto" w:w="0"/>
        <w:tblLook w:firstColumn="1" w:firstRow="1" w:lastColumn="0" w:lastRow="0" w:noHBand="0" w:noVBand="1" w:val="04A0"/>
        <w:jc w:val="center"/>
        <w:tblBorders>
          <w:top w:val="single" w:sz="10" w:color="FFF4CC"/>
          <w:left w:val="single" w:sz="10" w:color="FFF4CC"/>
          <w:bottom w:val="single" w:sz="10" w:color="FFF4CC"/>
          <w:right w:val="single" w:sz="10" w:color="FFF4CC"/>
          <w:insideH w:val="single" w:sz="10" w:color="FFF4CC"/>
          <w:insideV w:val="single" w:sz="10" w:color="FFF4CC"/>
        </w:tblBorders>
      </w:tblPr>
      <w:tblGrid>
        <w:gridCol w:w="9360"/>
      </w:tblGrid>
      <w:tr>
        <w:tc>
          <w:tcPr>
            <w:tcW w:type="dxa" w:w="9360"/>
            <w:shd w:fill="FFF4CC"/>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压突结论</w:t>
            </w:r>
          </w:p>
          <w:p>
            <w:pPr>
              <w:spacing w:after="0" w:line="283" w:lineRule="auto"/>
            </w:pPr>
            <w:r>
              <w:rPr>
                <w:rFonts w:ascii="Noto Sans CJK SC" w:hAnsi="Noto Sans CJK SC" w:eastAsia="Noto Sans CJK SC"/>
                <w:sz w:val="20"/>
              </w:rPr>
              <w:t>9月9日4进5仍然在Y=6的屋顶下面；5进6若出现，是摸顶预备阶段，不能提前当成突破；只有某股实际封住7板，才是H&gt;Y的首次突破候选，而且仍要先过风险闸门。</w:t>
            </w:r>
          </w:p>
        </w:tc>
      </w:tr>
    </w:tbl>
    <w:p>
      <w:pPr>
        <w:spacing w:after="0"/>
      </w:pPr>
    </w:p>
    <w:p>
      <w:pPr>
        <w:pStyle w:val="Heading2"/>
        <w:keepNext/>
      </w:pPr>
      <w:r>
        <w:t>冲突与待确认</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项目</w:t>
            </w:r>
          </w:p>
        </w:tc>
        <w:tc>
          <w:tcPr>
            <w:tcW w:type="dxa" w:w="3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已知</w:t>
            </w:r>
          </w:p>
        </w:tc>
        <w:tc>
          <w:tcPr>
            <w:tcW w:type="dxa" w:w="40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待确认动作</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龙版身份</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6板后冲7失败，收盘仍涨9.12%，高位承接没有完全消失。</w:t>
            </w:r>
          </w:p>
        </w:tc>
        <w:tc>
          <w:tcPr>
            <w:tcW w:type="dxa" w:w="4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确认它此前是有效空间龙、空中票还是公告/独立结构；未确认前不将失败记作A类。</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一字核跌停</w:t>
            </w:r>
          </w:p>
        </w:tc>
        <w:tc>
          <w:tcPr>
            <w:tcW w:type="dxa" w:w="3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9月8日收盘非ST跌停为0。</w:t>
            </w:r>
          </w:p>
        </w:tc>
        <w:tc>
          <w:tcPr>
            <w:tcW w:type="dxa" w:w="40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9月9日9:15重新看竞价；若体系关注股继续一字跌停或批量大低开，风险闸门关闭。</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分时/封单</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公开盘后资料可确认部分涨停时间与开板情况。</w:t>
            </w:r>
          </w:p>
        </w:tc>
        <w:tc>
          <w:tcPr>
            <w:tcW w:type="dxa" w:w="4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竞价委托、实时封单撤单、均价线和开板回封须盘中确认，盘前一律不猜。</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创业板身份</w:t>
            </w:r>
          </w:p>
        </w:tc>
        <w:tc>
          <w:tcPr>
            <w:tcW w:type="dxa" w:w="3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中信出版首板，创业板Hmax=1。</w:t>
            </w:r>
          </w:p>
        </w:tc>
        <w:tc>
          <w:tcPr>
            <w:tcW w:type="dxa" w:w="40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仅属低位首板，暂不判空间身份；Y仍待确认。</w:t>
            </w:r>
          </w:p>
        </w:tc>
      </w:tr>
    </w:tbl>
    <w:p>
      <w:pPr>
        <w:spacing w:after="0"/>
      </w:pPr>
    </w:p>
    <w:p>
      <w:pPr>
        <w:pStyle w:val="Heading2"/>
        <w:keepNext/>
      </w:pPr>
      <w:r>
        <w:t>风险闸门的开与关</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状态</w:t>
            </w:r>
          </w:p>
        </w:tc>
        <w:tc>
          <w:tcPr>
            <w:tcW w:type="dxa" w:w="5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客观条件</w:t>
            </w:r>
          </w:p>
        </w:tc>
        <w:tc>
          <w:tcPr>
            <w:tcW w:type="dxa" w:w="29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动作</w:t>
            </w:r>
          </w:p>
        </w:tc>
      </w:tr>
      <w:tr>
        <w:trPr>
          <w:cantSplit/>
        </w:trPr>
        <w:tc>
          <w:tcPr>
            <w:tcW w:type="dxa" w:w="1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打开</w:t>
            </w:r>
          </w:p>
        </w:tc>
        <w:tc>
          <w:tcPr>
            <w:tcW w:type="dxa" w:w="5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无新增一字核跌停；高位股没有批量低开闷杀；龙版传媒能在前15分钟止跌并站稳关键均价；板块至少有两只同向助攻。</w:t>
            </w:r>
          </w:p>
        </w:tc>
        <w:tc>
          <w:tcPr>
            <w:tcW w:type="dxa" w:w="2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才允许进入候选验证；仓位从小开始。</w:t>
            </w:r>
          </w:p>
        </w:tc>
      </w:tr>
      <w:tr>
        <w:trPr>
          <w:cantSplit/>
        </w:trPr>
        <w:tc>
          <w:tcPr>
            <w:tcW w:type="dxa" w:w="1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半开</w:t>
            </w:r>
          </w:p>
        </w:tc>
        <w:tc>
          <w:tcPr>
            <w:tcW w:type="dxa" w:w="5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跌停少，但龙版冲高回落、4板梯队分歧很大或炸板快速扩张。</w:t>
            </w:r>
          </w:p>
        </w:tc>
        <w:tc>
          <w:tcPr>
            <w:tcW w:type="dxa" w:w="2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只看，不主动接力；已有仓位按均价线与开板回封管理。</w:t>
            </w:r>
          </w:p>
        </w:tc>
      </w:tr>
      <w:tr>
        <w:trPr>
          <w:cantSplit/>
        </w:trPr>
        <w:tc>
          <w:tcPr>
            <w:tcW w:type="dxa" w:w="1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关闭</w:t>
            </w:r>
          </w:p>
        </w:tc>
        <w:tc>
          <w:tcPr>
            <w:tcW w:type="dxa" w:w="5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一字核跌停未打开、高位多股A杀、4板与3板核心集体低开且无修复。</w:t>
            </w:r>
          </w:p>
        </w:tc>
        <w:tc>
          <w:tcPr>
            <w:tcW w:type="dxa" w:w="2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空仓或减仓；所有模式暂停，14:35后更不补仓。</w:t>
            </w:r>
          </w:p>
        </w:tc>
      </w:tr>
    </w:tbl>
    <w:p>
      <w:pPr>
        <w:spacing w:after="0"/>
      </w:pPr>
    </w:p>
    <w:p>
      <w:pPr>
        <w:pStyle w:val="Heading1"/>
        <w:keepNext/>
      </w:pPr>
      <w:r>
        <w:t>四、模式股总表</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1872"/>
        <w:gridCol w:w="1872"/>
        <w:gridCol w:w="1872"/>
        <w:gridCol w:w="1872"/>
        <w:gridCol w:w="1872"/>
      </w:tblGrid>
      <w:tr>
        <w:trPr>
          <w:tblHeader w:val="true"/>
        </w:trPr>
        <w:tc>
          <w:tcPr>
            <w:tcW w:type="dxa" w:w="1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股票</w:t>
            </w:r>
          </w:p>
        </w:tc>
        <w:tc>
          <w:tcPr>
            <w:tcW w:type="dxa" w:w="19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盘前模式/角色</w:t>
            </w:r>
          </w:p>
        </w:tc>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H与高度关系</w:t>
            </w:r>
          </w:p>
        </w:tc>
        <w:tc>
          <w:tcPr>
            <w:tcW w:type="dxa" w:w="24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超预期确认</w:t>
            </w:r>
          </w:p>
        </w:tc>
        <w:tc>
          <w:tcPr>
            <w:tcW w:type="dxa" w:w="19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低预期/禁止</w:t>
            </w:r>
          </w:p>
        </w:tc>
      </w:tr>
      <w:tr>
        <w:trPr>
          <w:cantSplit/>
        </w:trPr>
        <w:tc>
          <w:tcPr>
            <w:tcW w:type="dxa" w:w="1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龙版传媒 605577</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空转趋候选｜总开关观察｜身份待确认</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断板前H=6=Y；9月8日未封7，不能算突破</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低开或平开后15分钟内放量站回均价，回拉量压过卖量；传媒梯队同步修复</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高开急冲无板块、跌破均价后反抽无量、再现快速A杀：不接</w:t>
            </w:r>
          </w:p>
        </w:tc>
      </w:tr>
      <w:tr>
        <w:trPr>
          <w:cantSplit/>
        </w:trPr>
        <w:tc>
          <w:tcPr>
            <w:tcW w:type="dxa" w:w="1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中国出版 601949</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3进4分离候选｜操作候选（条件型）</w:t>
            </w:r>
          </w:p>
        </w:tc>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H=3&lt;Y；同组3只</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风险闸门打开；与敦煌、海欣相比率先完成换手封板；传媒至少两只助攻</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9月8日已完成一次弱转强，9月9日不能再按“首次弱转强”追；龙版负反馈时禁买</w:t>
            </w:r>
          </w:p>
        </w:tc>
      </w:tr>
      <w:tr>
        <w:trPr>
          <w:cantSplit/>
        </w:trPr>
        <w:tc>
          <w:tcPr>
            <w:tcW w:type="dxa" w:w="1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敦煌种业 600354</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3进4分离候选｜操作候选（条件型）</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H=3&lt;Y；农业梯队完整</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充分换手后回封且同组第一确认；亚盛/金正大不拖后腿</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风险公告、累计涨幅大；高开秒板或反复漏单不追</w:t>
            </w:r>
          </w:p>
        </w:tc>
      </w:tr>
      <w:tr>
        <w:trPr>
          <w:cantSplit/>
        </w:trPr>
        <w:tc>
          <w:tcPr>
            <w:tcW w:type="dxa" w:w="1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海欣食品 002702</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3进4同组观察｜次级观察</w:t>
            </w:r>
          </w:p>
        </w:tc>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H=3&lt;Y；9月8日一字/极强</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开板后有承接、重新率先封板，且食品消费有助攻</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若9月9日第一次可买却直接低于预期，不把它顺延包装成T+2</w:t>
            </w:r>
          </w:p>
        </w:tc>
      </w:tr>
      <w:tr>
        <w:trPr>
          <w:cantSplit/>
        </w:trPr>
        <w:tc>
          <w:tcPr>
            <w:tcW w:type="dxa" w:w="1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亚盛集团 600108</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4板最高梯队｜总开关观察</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H=4&lt;Y</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换手回封并成为4进5同组第一，农业梯队稳定</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公告提示短期涨幅大、经营受天气影响；加速一字不追</w:t>
            </w:r>
          </w:p>
        </w:tc>
      </w:tr>
      <w:tr>
        <w:trPr>
          <w:cantSplit/>
        </w:trPr>
        <w:tc>
          <w:tcPr>
            <w:tcW w:type="dxa" w:w="1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百大集团 600865</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4板最高梯队｜总开关观察/主动接力排除</w:t>
            </w:r>
          </w:p>
        </w:tc>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H=4&lt;Y</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仅作高度锚；需零售助攻与换手验证</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估值显著高于行业；一字加速或开板承接差均不参与</w:t>
            </w:r>
          </w:p>
        </w:tc>
      </w:tr>
      <w:tr>
        <w:trPr>
          <w:cantSplit/>
        </w:trPr>
        <w:tc>
          <w:tcPr>
            <w:tcW w:type="dxa" w:w="1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爱仕达 002403</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4板最高梯队｜总开关观察/主动接力排除</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H=4&lt;Y</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仅作机器人情绪锚；需板块共振</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机器人业务收入很小、半年亏损；不以题材想象替代盘口</w:t>
            </w:r>
          </w:p>
        </w:tc>
      </w:tr>
      <w:tr>
        <w:trPr>
          <w:cantSplit/>
        </w:trPr>
        <w:tc>
          <w:tcPr>
            <w:tcW w:type="dxa" w:w="1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集泰股份 002909</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空转趋次级观察｜待确认</w:t>
            </w:r>
          </w:p>
        </w:tc>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2连板，但7日内6次涨停；不等同H=6</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低开后量价修复、站稳均价，且原趋势未破</w:t>
            </w:r>
          </w:p>
        </w:tc>
        <w:tc>
          <w:tcPr>
            <w:tcW w:type="dxa" w:w="1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9月4日曾跌停、波动极大；若锚点身份不能确认则不操作</w:t>
            </w:r>
          </w:p>
        </w:tc>
      </w:tr>
      <w:tr>
        <w:trPr>
          <w:cantSplit/>
        </w:trPr>
        <w:tc>
          <w:tcPr>
            <w:tcW w:type="dxa" w:w="1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中信出版 300788</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创业板首板｜辅助确认</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创业板H=1；X=2，Y待确认</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传媒板块继续扩散且自身换手健康</w:t>
            </w:r>
          </w:p>
        </w:tc>
        <w:tc>
          <w:tcPr>
            <w:tcW w:type="dxa" w:w="1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只有首板，不判空间龙，不作为主板高度替代</w:t>
            </w:r>
          </w:p>
        </w:tc>
      </w:tr>
    </w:tbl>
    <w:p>
      <w:pPr>
        <w:spacing w:after="0"/>
      </w:pPr>
    </w:p>
    <w:tbl>
      <w:tblPr>
        <w:tblW w:type="auto" w:w="0"/>
        <w:tblLook w:firstColumn="1" w:firstRow="1" w:lastColumn="0" w:lastRow="0" w:noHBand="0" w:noVBand="1" w:val="04A0"/>
        <w:jc w:val="center"/>
        <w:tblBorders>
          <w:top w:val="single" w:sz="10" w:color="FFF4CC"/>
          <w:left w:val="single" w:sz="10" w:color="FFF4CC"/>
          <w:bottom w:val="single" w:sz="10" w:color="FFF4CC"/>
          <w:right w:val="single" w:sz="10" w:color="FFF4CC"/>
          <w:insideH w:val="single" w:sz="10" w:color="FFF4CC"/>
          <w:insideV w:val="single" w:sz="10" w:color="FFF4CC"/>
        </w:tblBorders>
      </w:tblPr>
      <w:tblGrid>
        <w:gridCol w:w="9360"/>
      </w:tblGrid>
      <w:tr>
        <w:tc>
          <w:tcPr>
            <w:tcW w:type="dxa" w:w="9360"/>
            <w:shd w:fill="FFF4CC"/>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盘前不列“必买股”</w:t>
            </w:r>
          </w:p>
          <w:p>
            <w:pPr>
              <w:spacing w:after="0" w:line="283" w:lineRule="auto"/>
            </w:pPr>
            <w:r>
              <w:rPr>
                <w:rFonts w:ascii="Noto Sans CJK SC" w:hAnsi="Noto Sans CJK SC" w:eastAsia="Noto Sans CJK SC"/>
                <w:sz w:val="20"/>
              </w:rPr>
              <w:t>只有中国出版与敦煌种业进入条件型操作候选；它们也必须等风险闸门、同组第一封板和板块助攻同时成立。其余主要用于判断市场是否允许做，而不是给出盘前买入承诺。</w:t>
            </w:r>
          </w:p>
        </w:tc>
      </w:tr>
    </w:tbl>
    <w:p>
      <w:pPr>
        <w:spacing w:after="0"/>
      </w:pPr>
    </w:p>
    <w:p>
      <w:pPr>
        <w:pStyle w:val="Heading1"/>
        <w:keepNext/>
      </w:pPr>
      <w:r>
        <w:t>五、断板龙T1—T4、空怪龙与空转趋专项池</w:t>
      </w:r>
    </w:p>
    <w:p>
      <w:pPr>
        <w:keepLines w:val="0"/>
        <w:widowControl/>
      </w:pPr>
      <w:r>
        <w:rPr>
          <w:rFonts w:ascii="Noto Sans CJK SC" w:hAnsi="Noto Sans CJK SC" w:eastAsia="Noto Sans CJK SC"/>
        </w:rPr>
        <w:t>说明：“空怪龙”按用户用语列示；本报告仅在它符合原体系的“控怪龙/空间转折锚”证据链时才确认，不能凭最高板或题材热度贴标签。</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1337"/>
        <w:gridCol w:w="1337"/>
        <w:gridCol w:w="1337"/>
        <w:gridCol w:w="1337"/>
        <w:gridCol w:w="1337"/>
        <w:gridCol w:w="1337"/>
        <w:gridCol w:w="1337"/>
      </w:tblGrid>
      <w:tr>
        <w:trPr>
          <w:tblHeader w:val="true"/>
        </w:trPr>
        <w:tc>
          <w:tcPr>
            <w:tcW w:type="dxa" w:w="13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股票/锚点</w:t>
            </w:r>
          </w:p>
        </w:tc>
        <w:tc>
          <w:tcPr>
            <w:tcW w:type="dxa" w:w="15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专项模式</w:t>
            </w:r>
          </w:p>
        </w:tc>
        <w:tc>
          <w:tcPr>
            <w:tcW w:type="dxa" w:w="15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T日/当前阶段</w:t>
            </w:r>
          </w:p>
        </w:tc>
        <w:tc>
          <w:tcPr>
            <w:tcW w:type="dxa" w:w="13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H与高度</w:t>
            </w:r>
          </w:p>
        </w:tc>
        <w:tc>
          <w:tcPr>
            <w:tcW w:type="dxa" w:w="13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题材/同组</w:t>
            </w:r>
          </w:p>
        </w:tc>
        <w:tc>
          <w:tcPr>
            <w:tcW w:type="dxa" w:w="11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角色</w:t>
            </w:r>
          </w:p>
        </w:tc>
        <w:tc>
          <w:tcPr>
            <w:tcW w:type="dxa" w:w="21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6"/>
              </w:rPr>
              <w:t>成立证据与待确认</w:t>
            </w:r>
          </w:p>
        </w:tc>
      </w:tr>
      <w:tr>
        <w:trPr>
          <w:cantSplit/>
        </w:trPr>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4板三股：亚盛、百大、爱仕达</w:t>
            </w:r>
          </w:p>
        </w:tc>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断板龙T1观察池｜未确认</w:t>
            </w:r>
          </w:p>
        </w:tc>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源头拟为龙版9月8日断板；若成立，9月9日才是T1</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各H=4；Hmax=4，X=7，Y=6</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农业/零售/机器人；同高度3只</w:t>
            </w:r>
          </w:p>
        </w:tc>
        <w:tc>
          <w:tcPr>
            <w:tcW w:type="dxa" w:w="1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总开关观察</w:t>
            </w:r>
          </w:p>
        </w:tc>
        <w:tc>
          <w:tcPr>
            <w:tcW w:type="dxa" w:w="2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严格断板龙通常要求高位被动龙下方至少空两层并出现隐形真实梯队；本次仅缺5板一层且4板已成客观最高，证据不足。</w:t>
            </w:r>
          </w:p>
        </w:tc>
      </w:tr>
      <w:tr>
        <w:trPr>
          <w:cantSplit/>
        </w:trPr>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w:t>
            </w:r>
          </w:p>
        </w:tc>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T2断板龙</w:t>
            </w:r>
          </w:p>
        </w:tc>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无有效T日链条</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w:t>
            </w:r>
          </w:p>
        </w:tc>
        <w:tc>
          <w:tcPr>
            <w:tcW w:type="dxa" w:w="1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无符合条件候选</w:t>
            </w:r>
          </w:p>
        </w:tc>
        <w:tc>
          <w:tcPr>
            <w:tcW w:type="dxa" w:w="2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不得因使用者错过T1而顺延；当前没有可复核T2。</w:t>
            </w:r>
          </w:p>
        </w:tc>
      </w:tr>
      <w:tr>
        <w:trPr>
          <w:cantSplit/>
        </w:trPr>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无</w:t>
            </w:r>
          </w:p>
        </w:tc>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T3断板龙</w:t>
            </w:r>
          </w:p>
        </w:tc>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无有效T日链条</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w:t>
            </w:r>
          </w:p>
        </w:tc>
        <w:tc>
          <w:tcPr>
            <w:tcW w:type="dxa" w:w="1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无符合条件候选</w:t>
            </w:r>
          </w:p>
        </w:tc>
        <w:tc>
          <w:tcPr>
            <w:tcW w:type="dxa" w:w="2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未出现经T1/T2筛出的唯一赢家。</w:t>
            </w:r>
          </w:p>
        </w:tc>
      </w:tr>
      <w:tr>
        <w:trPr>
          <w:cantSplit/>
        </w:trPr>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w:t>
            </w:r>
          </w:p>
        </w:tc>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T4断板龙</w:t>
            </w:r>
          </w:p>
        </w:tc>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无有效T日链条</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w:t>
            </w:r>
          </w:p>
        </w:tc>
        <w:tc>
          <w:tcPr>
            <w:tcW w:type="dxa" w:w="1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无符合条件候选</w:t>
            </w:r>
          </w:p>
        </w:tc>
        <w:tc>
          <w:tcPr>
            <w:tcW w:type="dxa" w:w="2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没有连续推进到T4的有效断板龙链条。</w:t>
            </w:r>
          </w:p>
        </w:tc>
      </w:tr>
      <w:tr>
        <w:trPr>
          <w:cantSplit/>
        </w:trPr>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4板三股</w:t>
            </w:r>
          </w:p>
        </w:tc>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空怪龙（控怪龙）候选｜未确认</w:t>
            </w:r>
          </w:p>
        </w:tc>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9月8日只是6→4压缩；尚未确认转折</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H=4&lt;Y</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三题材竞争</w:t>
            </w:r>
          </w:p>
        </w:tc>
        <w:tc>
          <w:tcPr>
            <w:tcW w:type="dxa" w:w="1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次级观察</w:t>
            </w:r>
          </w:p>
        </w:tc>
        <w:tc>
          <w:tcPr>
            <w:tcW w:type="dxa" w:w="2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只有9月9日出现唯一4→5并带动高度重新向上，才可能事后确认转折锚；盘前不能先定龙。</w:t>
            </w:r>
          </w:p>
        </w:tc>
      </w:tr>
      <w:tr>
        <w:trPr>
          <w:cantSplit/>
        </w:trPr>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龙版传媒 605577</w:t>
            </w:r>
          </w:p>
        </w:tc>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空转趋候选｜身份待确认</w:t>
            </w:r>
          </w:p>
        </w:tc>
        <w:tc>
          <w:tcPr>
            <w:tcW w:type="dxa" w:w="15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9月8日断板；9月9日为断板后首个交易日</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断板前H=6=Y；未突破Y</w:t>
            </w:r>
          </w:p>
        </w:tc>
        <w:tc>
          <w:tcPr>
            <w:tcW w:type="dxa" w:w="13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传媒；中国出版等为低位呼应</w:t>
            </w:r>
          </w:p>
        </w:tc>
        <w:tc>
          <w:tcPr>
            <w:tcW w:type="dxa" w:w="1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总开关观察</w:t>
            </w:r>
          </w:p>
        </w:tc>
        <w:tc>
          <w:tcPr>
            <w:tcW w:type="dxa" w:w="21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5"/>
              </w:rPr>
              <w:t>收盘仍+9.12%且趋势未立刻破坏，具备转趋势观察价值；但原始锚点身份、10/15日趋势线与分时承接待确认。</w:t>
            </w:r>
          </w:p>
        </w:tc>
      </w:tr>
      <w:tr>
        <w:trPr>
          <w:cantSplit/>
        </w:trPr>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集泰股份 002909</w:t>
            </w:r>
          </w:p>
        </w:tc>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空转趋次级观察｜待确认</w:t>
            </w:r>
          </w:p>
        </w:tc>
        <w:tc>
          <w:tcPr>
            <w:tcW w:type="dxa" w:w="15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9月4日大幅断板后，9月7—8日反包2连</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当前连续H=2；7日6板不是H=6</w:t>
            </w:r>
          </w:p>
        </w:tc>
        <w:tc>
          <w:tcPr>
            <w:tcW w:type="dxa" w:w="13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液冷/有机硅；同身位多股</w:t>
            </w:r>
          </w:p>
        </w:tc>
        <w:tc>
          <w:tcPr>
            <w:tcW w:type="dxa" w:w="1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次级观察</w:t>
            </w:r>
          </w:p>
        </w:tc>
        <w:tc>
          <w:tcPr>
            <w:tcW w:type="dxa" w:w="21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5"/>
              </w:rPr>
              <w:t>形态强但波动极大；是否来自有效空接锚点、趋势是否符合原定义均待确认。</w:t>
            </w:r>
          </w:p>
        </w:tc>
      </w:tr>
    </w:tbl>
    <w:p>
      <w:pPr>
        <w:spacing w:after="0"/>
      </w:pPr>
    </w:p>
    <w:tbl>
      <w:tblPr>
        <w:tblW w:type="auto" w:w="0"/>
        <w:tblLook w:firstColumn="1" w:firstRow="1" w:lastColumn="0" w:lastRow="0" w:noHBand="0" w:noVBand="1" w:val="04A0"/>
        <w:jc w:val="center"/>
        <w:tblBorders>
          <w:top w:val="single" w:sz="10" w:color="FCE8E6"/>
          <w:left w:val="single" w:sz="10" w:color="FCE8E6"/>
          <w:bottom w:val="single" w:sz="10" w:color="FCE8E6"/>
          <w:right w:val="single" w:sz="10" w:color="FCE8E6"/>
          <w:insideH w:val="single" w:sz="10" w:color="FCE8E6"/>
          <w:insideV w:val="single" w:sz="10" w:color="FCE8E6"/>
        </w:tblBorders>
      </w:tblPr>
      <w:tblGrid>
        <w:gridCol w:w="9360"/>
      </w:tblGrid>
      <w:tr>
        <w:tc>
          <w:tcPr>
            <w:tcW w:type="dxa" w:w="9360"/>
            <w:shd w:fill="FCE8E6"/>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专项池最终结论</w:t>
            </w:r>
          </w:p>
          <w:p>
            <w:pPr>
              <w:spacing w:after="0" w:line="283" w:lineRule="auto"/>
            </w:pPr>
            <w:r>
              <w:rPr>
                <w:rFonts w:ascii="Noto Sans CJK SC" w:hAnsi="Noto Sans CJK SC" w:eastAsia="Noto Sans CJK SC"/>
                <w:sz w:val="20"/>
              </w:rPr>
              <w:t>断板龙T1—T4：无已确认操作候选。空怪龙：无已确认候选。空转趋：龙版传媒列重点条件观察，集泰股份列次级观察，两者身份均待确认。只要风险闸门未打开，就不给主动买入方案。</w:t>
            </w:r>
          </w:p>
        </w:tc>
      </w:tr>
    </w:tbl>
    <w:p>
      <w:pPr>
        <w:spacing w:after="0"/>
      </w:pPr>
    </w:p>
    <w:p>
      <w:pPr>
        <w:pStyle w:val="Heading2"/>
        <w:keepNext/>
      </w:pPr>
      <w:r>
        <w:t>为什么4板三股暂时不是“断板龙T1”操作候选</w:t>
      </w:r>
    </w:p>
    <w:p>
      <w:pPr>
        <w:keepLines w:val="0"/>
        <w:widowControl/>
      </w:pPr>
      <w:r>
        <w:rPr>
          <w:rFonts w:ascii="Noto Sans CJK SC" w:hAnsi="Noto Sans CJK SC" w:eastAsia="Noto Sans CJK SC"/>
        </w:rPr>
        <w:t>龙版传媒9月8日断板后，亚盛、百大、爱仕达成为当天客观最高4板。它们与龙版断板前6板之间只空了5板一层，并非“高位被动龙仍在、下方隔两层出现隐形真实梯队”的典型结构；同时三只分属不同题材，尚未形成唯一板块锚。因此只能放入T1观察池，不能先验认定断板龙。</w:t>
      </w:r>
    </w:p>
    <w:p>
      <w:pPr>
        <w:pStyle w:val="Heading2"/>
        <w:keepNext/>
      </w:pPr>
      <w:r>
        <w:t>如果9月9日出现客观机会，阶段怎样记</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3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发生的事实</w:t>
            </w:r>
          </w:p>
        </w:tc>
        <w:tc>
          <w:tcPr>
            <w:tcW w:type="dxa" w:w="2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阶段记录</w:t>
            </w:r>
          </w:p>
        </w:tc>
        <w:tc>
          <w:tcPr>
            <w:tcW w:type="dxa" w:w="32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动作</w:t>
            </w:r>
          </w:p>
        </w:tc>
      </w:tr>
      <w:tr>
        <w:trPr>
          <w:cantSplit/>
        </w:trPr>
        <w:tc>
          <w:tcPr>
            <w:tcW w:type="dxa" w:w="3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4板三股中某一只以可交易换手率先封5板，且板块有助攻</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仍先记“潜在T1/转折锚确认中”</w:t>
            </w:r>
          </w:p>
        </w:tc>
        <w:tc>
          <w:tcPr>
            <w:tcW w:type="dxa" w:w="32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小仓验证也必须先过风险闸门；盘后再确认身份。</w:t>
            </w:r>
          </w:p>
        </w:tc>
      </w:tr>
      <w:tr>
        <w:trPr>
          <w:cantSplit/>
        </w:trPr>
        <w:tc>
          <w:tcPr>
            <w:tcW w:type="dxa" w:w="3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某股一字或瞬间封死，客观上无法买到</w:t>
            </w:r>
          </w:p>
        </w:tc>
        <w:tc>
          <w:tcPr>
            <w:tcW w:type="dxa" w:w="2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才可能把可操作机会顺延到下一交易日观察T2</w:t>
            </w:r>
          </w:p>
        </w:tc>
        <w:tc>
          <w:tcPr>
            <w:tcW w:type="dxa" w:w="32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顺延的是客观不可买机会，不是因为个人错过。</w:t>
            </w:r>
          </w:p>
        </w:tc>
      </w:tr>
      <w:tr>
        <w:trPr>
          <w:cantSplit/>
        </w:trPr>
        <w:tc>
          <w:tcPr>
            <w:tcW w:type="dxa" w:w="3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9月9日出现正常可买换手，但没有执行</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不能把9月10日改叫T2机会</w:t>
            </w:r>
          </w:p>
        </w:tc>
        <w:tc>
          <w:tcPr>
            <w:tcW w:type="dxa" w:w="32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视为机会已经客观出现；后续重新按新结构判断。</w:t>
            </w:r>
          </w:p>
        </w:tc>
      </w:tr>
      <w:tr>
        <w:trPr>
          <w:cantSplit/>
        </w:trPr>
        <w:tc>
          <w:tcPr>
            <w:tcW w:type="dxa" w:w="3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4板三股集体失败</w:t>
            </w:r>
          </w:p>
        </w:tc>
        <w:tc>
          <w:tcPr>
            <w:tcW w:type="dxa" w:w="2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潜在T1链条失效</w:t>
            </w:r>
          </w:p>
        </w:tc>
        <w:tc>
          <w:tcPr>
            <w:tcW w:type="dxa" w:w="32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转入退潮剧本，不再补做T2/T3标签。</w:t>
            </w:r>
          </w:p>
        </w:tc>
      </w:tr>
    </w:tbl>
    <w:p>
      <w:pPr>
        <w:spacing w:after="0"/>
      </w:pPr>
    </w:p>
    <w:p>
      <w:pPr>
        <w:pStyle w:val="Heading1"/>
        <w:keepNext/>
      </w:pPr>
      <w:r>
        <w:t>六、主要候选逐只操作卡</w:t>
      </w:r>
    </w:p>
    <w:p>
      <w:pPr>
        <w:pStyle w:val="Heading2"/>
        <w:keepNext/>
      </w:pPr>
      <w:r>
        <w:t>1. 龙版传媒（605577）</w:t>
      </w:r>
    </w:p>
    <w:tbl>
      <w:tblPr>
        <w:tblW w:type="auto" w:w="0"/>
        <w:tblLook w:firstColumn="1" w:firstRow="1" w:lastColumn="0" w:lastRow="0" w:noHBand="0" w:noVBand="1" w:val="04A0"/>
        <w:jc w:val="center"/>
        <w:tblBorders>
          <w:top w:val="single" w:sz="10" w:color="F3F7FB"/>
          <w:left w:val="single" w:sz="10" w:color="F3F7FB"/>
          <w:bottom w:val="single" w:sz="10" w:color="F3F7FB"/>
          <w:right w:val="single" w:sz="10" w:color="F3F7FB"/>
          <w:insideH w:val="single" w:sz="10" w:color="F3F7FB"/>
          <w:insideV w:val="single" w:sz="10" w:color="F3F7FB"/>
        </w:tblBorders>
      </w:tblPr>
      <w:tblGrid>
        <w:gridCol w:w="9360"/>
      </w:tblGrid>
      <w:tr>
        <w:tc>
          <w:tcPr>
            <w:tcW w:type="dxa" w:w="9360"/>
            <w:shd w:fill="F3F7FB"/>
            <w:tcMar>
              <w:top w:w="80" w:type="dxa"/>
              <w:start w:w="120" w:type="dxa"/>
              <w:bottom w:w="80" w:type="dxa"/>
              <w:end w:w="120" w:type="dxa"/>
            </w:tcMar>
            <w:vAlign w:val="center"/>
          </w:tcPr>
          <w:p>
            <w:pPr>
              <w:spacing w:after="40"/>
            </w:pPr>
            <w:r/>
            <w:r>
              <w:rPr>
                <w:rFonts w:ascii="Noto Sans CJK SC" w:hAnsi="Noto Sans CJK SC" w:eastAsia="Noto Sans CJK SC"/>
                <w:b/>
                <w:color w:val="244A73"/>
                <w:sz w:val="21"/>
              </w:rPr>
              <w:t>角色：市场总开关观察｜空转趋候选（身份待确认）｜不列盘前主动买点</w:t>
            </w:r>
          </w:p>
          <w:p>
            <w:pPr>
              <w:spacing w:after="0" w:line="283" w:lineRule="auto"/>
            </w:pPr>
            <w:r>
              <w:rPr>
                <w:rFonts w:ascii="Noto Sans CJK SC" w:hAnsi="Noto Sans CJK SC" w:eastAsia="Noto Sans CJK SC"/>
                <w:sz w:val="20"/>
              </w:rPr>
              <w:t>它是9月7日6板、9月8日冲击7板失败的高位锚。收盘仍涨9.12%，说明承接未完全消失；但主力净流出、未封7板，且H没有真正超过Y=6。它最重要的作用是告诉我们高位风险是否继续扩散。</w:t>
            </w:r>
          </w:p>
        </w:tc>
      </w:tr>
    </w:tbl>
    <w:p>
      <w:pPr>
        <w:spacing w:after="0"/>
      </w:pP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项目</w:t>
            </w:r>
          </w:p>
        </w:tc>
        <w:tc>
          <w:tcPr>
            <w:tcW w:type="dxa" w:w="77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盘前结论</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模式依据</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断板后趋势暂未立即破坏，低位有中国出版、读者传媒、中信出版等传媒呼应，因此进入“空转趋”观察。</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不属于什么</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不是已确认的压突突破股；9月8日未封7板。断板龙/空间龙身份仍待确认。</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题材与竞争</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出版传媒高位锚；低位同题材有中国出版3板、上海电影/读者传媒2板、中信出版首板。</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高度关系</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断板前H=6=Y，属于摸顶；X=7。触板失败不能把H写成7。</w:t>
            </w:r>
          </w:p>
        </w:tc>
      </w:tr>
    </w:tbl>
    <w:p>
      <w:pPr>
        <w:spacing w:after="0"/>
      </w:pPr>
    </w:p>
    <w:p>
      <w:pPr>
        <w:pStyle w:val="Heading3"/>
        <w:keepNext/>
      </w:pPr>
      <w:r>
        <w:t>三种预期与动作</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盘面情形</w:t>
            </w:r>
          </w:p>
        </w:tc>
        <w:tc>
          <w:tcPr>
            <w:tcW w:type="dxa" w:w="3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客观识别条件</w:t>
            </w:r>
          </w:p>
        </w:tc>
        <w:tc>
          <w:tcPr>
            <w:tcW w:type="dxa" w:w="2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无持仓者</w:t>
            </w:r>
          </w:p>
        </w:tc>
        <w:tc>
          <w:tcPr>
            <w:tcW w:type="dxa" w:w="24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已有持仓者</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超预期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低开或平开后15分钟内直线拉升并站稳均价；回拉量明显压过卖量；传媒至少两只同步走强。</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仍不追第一次脉冲；等换手承接和回踩不破后，最多小仓验证。高开秒冲不算弱转强。</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不因反抽兴奋加仓；以均价线和前低保护，开板回封失败先减。</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符合预期</w:t>
            </w:r>
          </w:p>
        </w:tc>
        <w:tc>
          <w:tcPr>
            <w:tcW w:type="dxa" w:w="3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围绕均价震荡，未出现A杀；传媒低位有强有弱。</w:t>
            </w:r>
          </w:p>
        </w:tc>
        <w:tc>
          <w:tcPr>
            <w:tcW w:type="dxa" w:w="2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只观察，把它当总开关；转做同组率先封板的低位候选。</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保留轻仓需满足均价不失守；冲高无量可分批兑现。</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低于预期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竞价大低开、开盘直线下杀；反抽不过均价；传媒梯队同时转弱。</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禁止抄底，关闭高位接力。</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按纪律减仓，不等尾盘“奇迹回封”。</w:t>
            </w:r>
          </w:p>
        </w:tc>
      </w:tr>
    </w:tbl>
    <w:p>
      <w:pPr>
        <w:spacing w:after="0"/>
      </w:pPr>
    </w:p>
    <w:p>
      <w:pPr>
        <w:pStyle w:val="Heading3"/>
        <w:keepNext/>
      </w:pPr>
      <w:r>
        <w:t>盘口确认</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观察点</w:t>
            </w:r>
          </w:p>
        </w:tc>
        <w:tc>
          <w:tcPr>
            <w:tcW w:type="dxa" w:w="76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只认客观信号</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竞价</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看是否被核、量能是否异常放大、同题材是否同步；单看高开幅度不够。</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前15分钟</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弱转强要同时满足直线拉升（重点看能否超过5%）、站稳均价、回拉买量压过卖量。</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量价/封单</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冲板必须有真实成交承接；封单快速撤退、反复漏单均是警报。</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板块联动</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中国出版、读者传媒、上海电影、中信出版至少两只同向，才算板块支持。</w:t>
            </w:r>
          </w:p>
        </w:tc>
      </w:tr>
    </w:tbl>
    <w:p>
      <w:pPr>
        <w:spacing w:after="0"/>
      </w:pPr>
    </w:p>
    <w:tbl>
      <w:tblPr>
        <w:tblW w:type="auto" w:w="0"/>
        <w:tblLook w:firstColumn="1" w:firstRow="1" w:lastColumn="0" w:lastRow="0" w:noHBand="0" w:noVBand="1" w:val="04A0"/>
        <w:jc w:val="center"/>
        <w:tblBorders>
          <w:top w:val="single" w:sz="10" w:color="FCE8E6"/>
          <w:left w:val="single" w:sz="10" w:color="FCE8E6"/>
          <w:bottom w:val="single" w:sz="10" w:color="FCE8E6"/>
          <w:right w:val="single" w:sz="10" w:color="FCE8E6"/>
          <w:insideH w:val="single" w:sz="10" w:color="FCE8E6"/>
          <w:insideV w:val="single" w:sz="10" w:color="FCE8E6"/>
        </w:tblBorders>
      </w:tblPr>
      <w:tblGrid>
        <w:gridCol w:w="9360"/>
      </w:tblGrid>
      <w:tr>
        <w:tc>
          <w:tcPr>
            <w:tcW w:type="dxa" w:w="9360"/>
            <w:shd w:fill="FCE8E6"/>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禁止与失效</w:t>
            </w:r>
          </w:p>
          <w:p>
            <w:pPr>
              <w:spacing w:after="0" w:line="283" w:lineRule="auto"/>
            </w:pPr>
            <w:r>
              <w:rPr>
                <w:rFonts w:ascii="Noto Sans CJK SC" w:hAnsi="Noto Sans CJK SC" w:eastAsia="Noto Sans CJK SC"/>
                <w:sz w:val="20"/>
              </w:rPr>
              <w:t>风险闸门关闭时禁止参与；高开急冲但传媒无联动禁止追；跌破均价后缩量反抽、再次快速A杀，空转趋观察立即失效。14:35以后不新增仓。</w:t>
            </w:r>
          </w:p>
        </w:tc>
      </w:tr>
    </w:tbl>
    <w:p>
      <w:pPr>
        <w:spacing w:after="0"/>
      </w:pPr>
    </w:p>
    <w:p>
      <w:pPr>
        <w:keepLines w:val="0"/>
        <w:widowControl/>
      </w:pPr>
      <w:r>
        <w:rPr>
          <w:rFonts w:ascii="Noto Sans CJK SC" w:hAnsi="Noto Sans CJK SC" w:eastAsia="Noto Sans CJK SC"/>
          <w:b/>
        </w:rPr>
        <w:t>下一交易日验证点：</w:t>
      </w:r>
      <w:r>
        <w:rPr>
          <w:rFonts w:ascii="Noto Sans CJK SC" w:hAnsi="Noto Sans CJK SC" w:eastAsia="Noto Sans CJK SC"/>
        </w:rPr>
        <w:t>9月10日只在9月9日确实形成趋势修复且未给出正常可买后失效的前提下继续观察；不能因为个人没买而把阶段顺延。</w:t>
      </w:r>
    </w:p>
    <w:p>
      <w:pPr>
        <w:pStyle w:val="Heading2"/>
        <w:keepNext/>
      </w:pPr>
      <w:r>
        <w:t>2. 中国出版（601949）</w:t>
      </w:r>
    </w:p>
    <w:tbl>
      <w:tblPr>
        <w:tblW w:type="auto" w:w="0"/>
        <w:tblLook w:firstColumn="1" w:firstRow="1" w:lastColumn="0" w:lastRow="0" w:noHBand="0" w:noVBand="1" w:val="04A0"/>
        <w:jc w:val="center"/>
        <w:tblBorders>
          <w:top w:val="single" w:sz="10" w:color="F3F7FB"/>
          <w:left w:val="single" w:sz="10" w:color="F3F7FB"/>
          <w:bottom w:val="single" w:sz="10" w:color="F3F7FB"/>
          <w:right w:val="single" w:sz="10" w:color="F3F7FB"/>
          <w:insideH w:val="single" w:sz="10" w:color="F3F7FB"/>
          <w:insideV w:val="single" w:sz="10" w:color="F3F7FB"/>
        </w:tblBorders>
      </w:tblPr>
      <w:tblGrid>
        <w:gridCol w:w="9360"/>
      </w:tblGrid>
      <w:tr>
        <w:tc>
          <w:tcPr>
            <w:tcW w:type="dxa" w:w="9360"/>
            <w:shd w:fill="F3F7FB"/>
            <w:tcMar>
              <w:top w:w="80" w:type="dxa"/>
              <w:start w:w="120" w:type="dxa"/>
              <w:bottom w:w="80" w:type="dxa"/>
              <w:end w:w="120" w:type="dxa"/>
            </w:tcMar>
            <w:vAlign w:val="center"/>
          </w:tcPr>
          <w:p>
            <w:pPr>
              <w:spacing w:after="40"/>
            </w:pPr>
            <w:r/>
            <w:r>
              <w:rPr>
                <w:rFonts w:ascii="Noto Sans CJK SC" w:hAnsi="Noto Sans CJK SC" w:eastAsia="Noto Sans CJK SC"/>
                <w:b/>
                <w:color w:val="244A73"/>
                <w:sz w:val="21"/>
              </w:rPr>
              <w:t>角色：3进4分离操作候选（条件型）｜传媒板块低位确认</w:t>
            </w:r>
          </w:p>
          <w:p>
            <w:pPr>
              <w:spacing w:after="0" w:line="283" w:lineRule="auto"/>
            </w:pPr>
            <w:r>
              <w:rPr>
                <w:rFonts w:ascii="Noto Sans CJK SC" w:hAnsi="Noto Sans CJK SC" w:eastAsia="Noto Sans CJK SC"/>
                <w:sz w:val="20"/>
              </w:rPr>
              <w:t>9月7日二板为午后封板，9月8日约9:30—9:36快速封三板，已经兑现过一次由弱到强。9月9日真正要看的是它能否在中国出版、敦煌种业、海欣食品的3进4竞争中完成换手并率先封板，而不是把“昨天弱转强”重复使用。</w:t>
            </w:r>
          </w:p>
        </w:tc>
      </w:tr>
    </w:tbl>
    <w:p>
      <w:pPr>
        <w:spacing w:after="0"/>
      </w:pP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项目</w:t>
            </w:r>
          </w:p>
        </w:tc>
        <w:tc>
          <w:tcPr>
            <w:tcW w:type="dxa" w:w="77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盘前结论</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模式依据</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同身位3进4分离；传媒有高位锚和2板/首板梯队。</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不属于什么</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不是断板龙T2；不是压突突破；9月9日也不能自动再叫“首次弱转强”。</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题材与竞争</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出版传媒；直接同身位对手为敦煌种业、海欣食品。</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高度关系</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H=3&lt;Y=6，在屋顶下；即使晋级4板也仍未摸顶。</w:t>
            </w:r>
          </w:p>
        </w:tc>
      </w:tr>
    </w:tbl>
    <w:p>
      <w:pPr>
        <w:spacing w:after="0"/>
      </w:pPr>
    </w:p>
    <w:p>
      <w:pPr>
        <w:pStyle w:val="Heading3"/>
        <w:keepNext/>
      </w:pPr>
      <w:r>
        <w:t>三种预期与动作</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盘面情形</w:t>
            </w:r>
          </w:p>
        </w:tc>
        <w:tc>
          <w:tcPr>
            <w:tcW w:type="dxa" w:w="3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客观识别条件</w:t>
            </w:r>
          </w:p>
        </w:tc>
        <w:tc>
          <w:tcPr>
            <w:tcW w:type="dxa" w:w="2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无持仓者</w:t>
            </w:r>
          </w:p>
        </w:tc>
        <w:tc>
          <w:tcPr>
            <w:tcW w:type="dxa" w:w="24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已有持仓者</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超预期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竞价不极端加速；开盘换手后，在同组中第一个有效封板；龙版止跌且至少两只传媒助攻。</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等“同组第一封板”确认后才考虑小仓；不预判。</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封单稳定可持有；开板后回封弱于同组则先减。</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符合预期</w:t>
            </w:r>
          </w:p>
        </w:tc>
        <w:tc>
          <w:tcPr>
            <w:tcW w:type="dxa" w:w="3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红盘震荡、守均价，但同组尚未决出第一；传媒分化。</w:t>
            </w:r>
          </w:p>
        </w:tc>
        <w:tc>
          <w:tcPr>
            <w:tcW w:type="dxa" w:w="2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继续等，不因“看好题材”提前买。</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以均价线和前低为管理线，未确认分离不加仓。</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低于预期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竞价被敦煌/海欣明显压制；开盘失均价、反抽缩量；龙版继续A杀。</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排除，转看风险闸门。</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反抽不过均价减仓；不等尾盘补涨。</w:t>
            </w:r>
          </w:p>
        </w:tc>
      </w:tr>
    </w:tbl>
    <w:p>
      <w:pPr>
        <w:spacing w:after="0"/>
      </w:pPr>
    </w:p>
    <w:p>
      <w:pPr>
        <w:pStyle w:val="Heading3"/>
        <w:keepNext/>
      </w:pPr>
      <w:r>
        <w:t>盘口确认</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观察点</w:t>
            </w:r>
          </w:p>
        </w:tc>
        <w:tc>
          <w:tcPr>
            <w:tcW w:type="dxa" w:w="76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只认客观信号</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竞价</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避免过度一致；高开但量价虚弱不算强。</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前15分钟</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看换手是否充分、回踩均价是否有承接、是否领先同组。</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封板</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只承认同组第一笔有效封板；同一天同组不承认多个“真正分离”。</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板块</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龙版不A杀，且读者传媒/上海电影/中信出版至少两只给出助攻。</w:t>
            </w:r>
          </w:p>
        </w:tc>
      </w:tr>
    </w:tbl>
    <w:p>
      <w:pPr>
        <w:spacing w:after="0"/>
      </w:pPr>
    </w:p>
    <w:tbl>
      <w:tblPr>
        <w:tblW w:type="auto" w:w="0"/>
        <w:tblLook w:firstColumn="1" w:firstRow="1" w:lastColumn="0" w:lastRow="0" w:noHBand="0" w:noVBand="1" w:val="04A0"/>
        <w:jc w:val="center"/>
        <w:tblBorders>
          <w:top w:val="single" w:sz="10" w:color="FCE8E6"/>
          <w:left w:val="single" w:sz="10" w:color="FCE8E6"/>
          <w:bottom w:val="single" w:sz="10" w:color="FCE8E6"/>
          <w:right w:val="single" w:sz="10" w:color="FCE8E6"/>
          <w:insideH w:val="single" w:sz="10" w:color="FCE8E6"/>
          <w:insideV w:val="single" w:sz="10" w:color="FCE8E6"/>
        </w:tblBorders>
      </w:tblPr>
      <w:tblGrid>
        <w:gridCol w:w="9360"/>
      </w:tblGrid>
      <w:tr>
        <w:tc>
          <w:tcPr>
            <w:tcW w:type="dxa" w:w="9360"/>
            <w:shd w:fill="FCE8E6"/>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禁止与失效</w:t>
            </w:r>
          </w:p>
          <w:p>
            <w:pPr>
              <w:spacing w:after="0" w:line="283" w:lineRule="auto"/>
            </w:pPr>
            <w:r>
              <w:rPr>
                <w:rFonts w:ascii="Noto Sans CJK SC" w:hAnsi="Noto Sans CJK SC" w:eastAsia="Noto Sans CJK SC"/>
                <w:sz w:val="20"/>
              </w:rPr>
              <w:t>龙版传媒大幅负反馈、传媒梯队无人助攻、竞价极端一字后开板无承接、同组已有另一只率先有效封板时，禁止再把中国出版当分离买点。</w:t>
            </w:r>
          </w:p>
        </w:tc>
      </w:tr>
    </w:tbl>
    <w:p>
      <w:pPr>
        <w:spacing w:after="0"/>
      </w:pPr>
    </w:p>
    <w:p>
      <w:pPr>
        <w:keepLines w:val="0"/>
        <w:widowControl/>
      </w:pPr>
      <w:r>
        <w:rPr>
          <w:rFonts w:ascii="Noto Sans CJK SC" w:hAnsi="Noto Sans CJK SC" w:eastAsia="Noto Sans CJK SC"/>
          <w:b/>
        </w:rPr>
        <w:t>下一交易日验证点：</w:t>
      </w:r>
      <w:r>
        <w:rPr>
          <w:rFonts w:ascii="Noto Sans CJK SC" w:hAnsi="Noto Sans CJK SC" w:eastAsia="Noto Sans CJK SC"/>
        </w:rPr>
        <w:t>若9月9日正常换手给出可买而未执行，9月10日不能包装成T2；若9月9日客观一字不可买且板块继续强化，才允许重新判断下一交易日的顺延条件。</w:t>
      </w:r>
    </w:p>
    <w:p>
      <w:pPr>
        <w:pStyle w:val="Heading2"/>
        <w:keepNext/>
      </w:pPr>
      <w:r>
        <w:t>3. 敦煌种业（600354）</w:t>
      </w:r>
    </w:p>
    <w:tbl>
      <w:tblPr>
        <w:tblW w:type="auto" w:w="0"/>
        <w:tblLook w:firstColumn="1" w:firstRow="1" w:lastColumn="0" w:lastRow="0" w:noHBand="0" w:noVBand="1" w:val="04A0"/>
        <w:jc w:val="center"/>
        <w:tblBorders>
          <w:top w:val="single" w:sz="10" w:color="F3F7FB"/>
          <w:left w:val="single" w:sz="10" w:color="F3F7FB"/>
          <w:bottom w:val="single" w:sz="10" w:color="F3F7FB"/>
          <w:right w:val="single" w:sz="10" w:color="F3F7FB"/>
          <w:insideH w:val="single" w:sz="10" w:color="F3F7FB"/>
          <w:insideV w:val="single" w:sz="10" w:color="F3F7FB"/>
        </w:tblBorders>
      </w:tblPr>
      <w:tblGrid>
        <w:gridCol w:w="9360"/>
      </w:tblGrid>
      <w:tr>
        <w:tc>
          <w:tcPr>
            <w:tcW w:type="dxa" w:w="9360"/>
            <w:shd w:fill="F3F7FB"/>
            <w:tcMar>
              <w:top w:w="80" w:type="dxa"/>
              <w:start w:w="120" w:type="dxa"/>
              <w:bottom w:w="80" w:type="dxa"/>
              <w:end w:w="120" w:type="dxa"/>
            </w:tcMar>
            <w:vAlign w:val="center"/>
          </w:tcPr>
          <w:p>
            <w:pPr>
              <w:spacing w:after="40"/>
            </w:pPr>
            <w:r/>
            <w:r>
              <w:rPr>
                <w:rFonts w:ascii="Noto Sans CJK SC" w:hAnsi="Noto Sans CJK SC" w:eastAsia="Noto Sans CJK SC"/>
                <w:b/>
                <w:color w:val="244A73"/>
                <w:sz w:val="21"/>
              </w:rPr>
              <w:t>角色：3进4分离操作候选（条件型）｜农业梯队确认</w:t>
            </w:r>
          </w:p>
          <w:p>
            <w:pPr>
              <w:spacing w:after="0" w:line="283" w:lineRule="auto"/>
            </w:pPr>
            <w:r>
              <w:rPr>
                <w:rFonts w:ascii="Noto Sans CJK SC" w:hAnsi="Noto Sans CJK SC" w:eastAsia="Noto Sans CJK SC"/>
                <w:sz w:val="20"/>
              </w:rPr>
              <w:t>农业是9月8日少数有4板、3板、2板层级的方向。敦煌种业3板、亚盛集团4板、金正大2板形成纵向梯队；但公司已提示短期涨幅和交易风险，只有换手质量、同组第一和板块联动同时成立才可进入操作。</w:t>
            </w:r>
          </w:p>
        </w:tc>
      </w:tr>
    </w:tbl>
    <w:p>
      <w:pPr>
        <w:spacing w:after="0"/>
      </w:pP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项目</w:t>
            </w:r>
          </w:p>
        </w:tc>
        <w:tc>
          <w:tcPr>
            <w:tcW w:type="dxa" w:w="77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盘前结论</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模式依据</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3进4同身位分离；农业题材有上下层助攻。</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不属于什么</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不是已确认的断板龙T1；不是空怪龙；不因8日内5次涨停把连续H写成5。</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题材与竞争</w:t>
            </w:r>
          </w:p>
        </w:tc>
        <w:tc>
          <w:tcPr>
            <w:tcW w:type="dxa" w:w="7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农业；同身位对手中国出版、海欣食品；板块锚亚盛集团、低位金正大。</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高度关系</w:t>
            </w:r>
          </w:p>
        </w:tc>
        <w:tc>
          <w:tcPr>
            <w:tcW w:type="dxa" w:w="7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严格连续H=3&lt;Y=6。</w:t>
            </w:r>
          </w:p>
        </w:tc>
      </w:tr>
    </w:tbl>
    <w:p>
      <w:pPr>
        <w:spacing w:after="0"/>
      </w:pPr>
    </w:p>
    <w:p>
      <w:pPr>
        <w:pStyle w:val="Heading3"/>
        <w:keepNext/>
      </w:pPr>
      <w:r>
        <w:t>三种预期与动作</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盘面情形</w:t>
            </w:r>
          </w:p>
        </w:tc>
        <w:tc>
          <w:tcPr>
            <w:tcW w:type="dxa" w:w="3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客观识别条件</w:t>
            </w:r>
          </w:p>
        </w:tc>
        <w:tc>
          <w:tcPr>
            <w:tcW w:type="dxa" w:w="2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无持仓者</w:t>
            </w:r>
          </w:p>
        </w:tc>
        <w:tc>
          <w:tcPr>
            <w:tcW w:type="dxa" w:w="24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已有持仓者</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超预期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亚盛不核、金正大有助攻；敦煌充分换手后在同组第一个有效封板，且封单稳定。</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确认后最多小仓验证；若亚盛封死但敦煌明显跟随，不因板块强就硬买。</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封板质量稳定可持有；反复漏单且同组反超先减。</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符合预期</w:t>
            </w:r>
          </w:p>
        </w:tc>
        <w:tc>
          <w:tcPr>
            <w:tcW w:type="dxa" w:w="3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红盘换手、守均价，农业内部正常分化，但尚无同组第一。</w:t>
            </w:r>
          </w:p>
        </w:tc>
        <w:tc>
          <w:tcPr>
            <w:tcW w:type="dxa" w:w="2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等结果，不抢跑。</w:t>
            </w:r>
          </w:p>
        </w:tc>
        <w:tc>
          <w:tcPr>
            <w:tcW w:type="dxa" w:w="24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以均价和回封质量管理；未确认不加。</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低于预期</w:t>
            </w:r>
          </w:p>
        </w:tc>
        <w:tc>
          <w:tcPr>
            <w:tcW w:type="dxa" w:w="3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亚盛开板下杀、金正大走弱；敦煌失均价或高开秒炸。</w:t>
            </w:r>
          </w:p>
        </w:tc>
        <w:tc>
          <w:tcPr>
            <w:tcW w:type="dxa" w:w="2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排除。</w:t>
            </w:r>
          </w:p>
        </w:tc>
        <w:tc>
          <w:tcPr>
            <w:tcW w:type="dxa" w:w="24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反抽无量减仓；不得用风险公告解释为“洗盘”。</w:t>
            </w:r>
          </w:p>
        </w:tc>
      </w:tr>
    </w:tbl>
    <w:p>
      <w:pPr>
        <w:spacing w:after="0"/>
      </w:pPr>
    </w:p>
    <w:p>
      <w:pPr>
        <w:pStyle w:val="Heading3"/>
        <w:keepNext/>
      </w:pPr>
      <w:r>
        <w:t>盘口确认</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观察点</w:t>
            </w:r>
          </w:p>
        </w:tc>
        <w:tc>
          <w:tcPr>
            <w:tcW w:type="dxa" w:w="76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只认客观信号</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竞价</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看亚盛、敦煌、金正大是否同向；单只高开不算板块共振。</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前15分钟</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先换手再看回封，重点看卖压释放后买量是否持续。</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同组分离</w:t>
            </w:r>
          </w:p>
        </w:tc>
        <w:tc>
          <w:tcPr>
            <w:tcW w:type="dxa" w:w="7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必须领先中国出版、海欣食品完成第一笔有效封板。</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风险公告</w:t>
            </w:r>
          </w:p>
        </w:tc>
        <w:tc>
          <w:tcPr>
            <w:tcW w:type="dxa" w:w="7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短期涨幅较大、波动风险高；公告风险必须纳入仓位，不得忽略。</w:t>
            </w:r>
          </w:p>
        </w:tc>
      </w:tr>
    </w:tbl>
    <w:p>
      <w:pPr>
        <w:spacing w:after="0"/>
      </w:pPr>
    </w:p>
    <w:tbl>
      <w:tblPr>
        <w:tblW w:type="auto" w:w="0"/>
        <w:tblLook w:firstColumn="1" w:firstRow="1" w:lastColumn="0" w:lastRow="0" w:noHBand="0" w:noVBand="1" w:val="04A0"/>
        <w:jc w:val="center"/>
        <w:tblBorders>
          <w:top w:val="single" w:sz="10" w:color="FCE8E6"/>
          <w:left w:val="single" w:sz="10" w:color="FCE8E6"/>
          <w:bottom w:val="single" w:sz="10" w:color="FCE8E6"/>
          <w:right w:val="single" w:sz="10" w:color="FCE8E6"/>
          <w:insideH w:val="single" w:sz="10" w:color="FCE8E6"/>
          <w:insideV w:val="single" w:sz="10" w:color="FCE8E6"/>
        </w:tblBorders>
      </w:tblPr>
      <w:tblGrid>
        <w:gridCol w:w="9360"/>
      </w:tblGrid>
      <w:tr>
        <w:tc>
          <w:tcPr>
            <w:tcW w:type="dxa" w:w="9360"/>
            <w:shd w:fill="FCE8E6"/>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禁止与失效</w:t>
            </w:r>
          </w:p>
          <w:p>
            <w:pPr>
              <w:spacing w:after="0" w:line="283" w:lineRule="auto"/>
            </w:pPr>
            <w:r>
              <w:rPr>
                <w:rFonts w:ascii="Noto Sans CJK SC" w:hAnsi="Noto Sans CJK SC" w:eastAsia="Noto Sans CJK SC"/>
                <w:sz w:val="20"/>
              </w:rPr>
              <w:t>高开秒板、缩量一致、亚盛集团明显负反馈、同组已有真正分离、风险闸门关闭时均禁止参与。14:35以后不新增仓。</w:t>
            </w:r>
          </w:p>
        </w:tc>
      </w:tr>
    </w:tbl>
    <w:p>
      <w:pPr>
        <w:spacing w:after="0"/>
      </w:pPr>
    </w:p>
    <w:p>
      <w:pPr>
        <w:keepLines w:val="0"/>
        <w:widowControl/>
      </w:pPr>
      <w:r>
        <w:rPr>
          <w:rFonts w:ascii="Noto Sans CJK SC" w:hAnsi="Noto Sans CJK SC" w:eastAsia="Noto Sans CJK SC"/>
          <w:b/>
        </w:rPr>
        <w:t>下一交易日验证点：</w:t>
      </w:r>
      <w:r>
        <w:rPr>
          <w:rFonts w:ascii="Noto Sans CJK SC" w:hAnsi="Noto Sans CJK SC" w:eastAsia="Noto Sans CJK SC"/>
        </w:rPr>
        <w:t>若9月9日晋级但不可买，盘后再核对是否具备客观T2延续；若给出正常换手机会，则阶段已经发生，不能人为顺延。</w:t>
      </w:r>
    </w:p>
    <w:p>
      <w:pPr>
        <w:pStyle w:val="Heading1"/>
        <w:keepNext/>
      </w:pPr>
      <w:r>
        <w:t>七、最高梯队与次级观察</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5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股票</w:t>
            </w:r>
          </w:p>
        </w:tc>
        <w:tc>
          <w:tcPr>
            <w:tcW w:type="dxa" w:w="2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为什么看</w:t>
            </w:r>
          </w:p>
        </w:tc>
        <w:tc>
          <w:tcPr>
            <w:tcW w:type="dxa" w:w="3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为什么不直接买</w:t>
            </w:r>
          </w:p>
        </w:tc>
        <w:tc>
          <w:tcPr>
            <w:tcW w:type="dxa" w:w="221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盘中只看什么</w:t>
            </w:r>
          </w:p>
        </w:tc>
      </w:tr>
      <w:tr>
        <w:trPr>
          <w:cantSplit/>
        </w:trPr>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亚盛集团 600108</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4板最高梯队；农业上方锚。</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短期涨幅大，公司提示经营与天气风险；9月8日已有开板回封。</w:t>
            </w:r>
          </w:p>
        </w:tc>
        <w:tc>
          <w:tcPr>
            <w:tcW w:type="dxa" w:w="22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能否换手回封且成为4进5第一；农业是否有两只助攻。</w:t>
            </w:r>
          </w:p>
        </w:tc>
      </w:tr>
      <w:tr>
        <w:trPr>
          <w:cantSplit/>
        </w:trPr>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百大集团 600865</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4板最高梯队；零售锚。</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市盈率显著高于行业，连续加速后风险高。</w:t>
            </w:r>
          </w:p>
        </w:tc>
        <w:tc>
          <w:tcPr>
            <w:tcW w:type="dxa" w:w="22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是否出现真实换手；中百集团能否助攻；开板后承接。</w:t>
            </w:r>
          </w:p>
        </w:tc>
      </w:tr>
      <w:tr>
        <w:trPr>
          <w:cantSplit/>
        </w:trPr>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爱仕达 002403</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4板最高梯队；机器人锚。</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公司提示具身机器人销售规模很小、业务早期且半年亏损。</w:t>
            </w:r>
          </w:p>
        </w:tc>
        <w:tc>
          <w:tcPr>
            <w:tcW w:type="dxa" w:w="22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机器人板块共振；一字打开后的承接，不追缩量加速。</w:t>
            </w:r>
          </w:p>
        </w:tc>
      </w:tr>
      <w:tr>
        <w:trPr>
          <w:cantSplit/>
        </w:trPr>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海欣食品 002702</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3板、消费食品；3进4对手。</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9月8日极强，若9月9日首次可买却转弱，往往是低预期。</w:t>
            </w:r>
          </w:p>
        </w:tc>
        <w:tc>
          <w:tcPr>
            <w:tcW w:type="dxa" w:w="22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开板换手后能否同组第一回封；无食品助攻则排除。</w:t>
            </w:r>
          </w:p>
        </w:tc>
      </w:tr>
      <w:tr>
        <w:trPr>
          <w:cantSplit/>
        </w:trPr>
        <w:tc>
          <w:tcPr>
            <w:tcW w:type="dxa" w:w="15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集泰股份 002909</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高波动反包，可能存在趋势延续观察。</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9月4日曾跌停，当前连续板仅2；原空接锚与趋势线证据不足。</w:t>
            </w:r>
          </w:p>
        </w:tc>
        <w:tc>
          <w:tcPr>
            <w:tcW w:type="dxa" w:w="22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低开修复、均价线、量能；不以“7日6板”冒充H=6。</w:t>
            </w:r>
          </w:p>
        </w:tc>
      </w:tr>
      <w:tr>
        <w:trPr>
          <w:cantSplit/>
        </w:trPr>
        <w:tc>
          <w:tcPr>
            <w:tcW w:type="dxa" w:w="15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中信出版 300788</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创业板传媒首板，能辅助确认板块广度。</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只有1板，不足以判空间龙。</w:t>
            </w:r>
          </w:p>
        </w:tc>
        <w:tc>
          <w:tcPr>
            <w:tcW w:type="dxa" w:w="22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是否稳健晋级并与主板传媒同步。</w:t>
            </w:r>
          </w:p>
        </w:tc>
      </w:tr>
    </w:tbl>
    <w:p>
      <w:pPr>
        <w:spacing w:after="0"/>
      </w:pPr>
    </w:p>
    <w:p>
      <w:pPr>
        <w:pStyle w:val="Heading2"/>
        <w:keepNext/>
      </w:pPr>
      <w:r>
        <w:t>明确排除</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排除方式</w:t>
            </w:r>
          </w:p>
        </w:tc>
        <w:tc>
          <w:tcPr>
            <w:tcW w:type="dxa" w:w="2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对象</w:t>
            </w:r>
          </w:p>
        </w:tc>
        <w:tc>
          <w:tcPr>
            <w:tcW w:type="dxa" w:w="50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理由</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主动接力排除</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百大集团、爱仕达的缩量加速</w:t>
            </w:r>
          </w:p>
        </w:tc>
        <w:tc>
          <w:tcPr>
            <w:tcW w:type="dxa" w:w="5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风险提示与估值/业务兑现度不匹配；只作高度锚。</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模式排除</w:t>
            </w:r>
          </w:p>
        </w:tc>
        <w:tc>
          <w:tcPr>
            <w:tcW w:type="dxa" w:w="2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把4板三股直接命名断板龙T1</w:t>
            </w:r>
          </w:p>
        </w:tc>
        <w:tc>
          <w:tcPr>
            <w:tcW w:type="dxa" w:w="50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缺层与隐形真实梯队证据不足。</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模式排除</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把龙版9月8日触板写成7板突破</w:t>
            </w:r>
          </w:p>
        </w:tc>
        <w:tc>
          <w:tcPr>
            <w:tcW w:type="dxa" w:w="5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未封板，客观H不能从6改成7。</w:t>
            </w:r>
          </w:p>
        </w:tc>
      </w:tr>
      <w:tr>
        <w:trPr>
          <w:cantSplit/>
        </w:trPr>
        <w:tc>
          <w:tcPr>
            <w:tcW w:type="dxa" w:w="1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阶段排除</w:t>
            </w:r>
          </w:p>
        </w:tc>
        <w:tc>
          <w:tcPr>
            <w:tcW w:type="dxa" w:w="2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个人错过后把下一天改叫T2</w:t>
            </w:r>
          </w:p>
        </w:tc>
        <w:tc>
          <w:tcPr>
            <w:tcW w:type="dxa" w:w="50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T阶段按真实交易日与客观可买性推进。</w:t>
            </w:r>
          </w:p>
        </w:tc>
      </w:tr>
      <w:tr>
        <w:trPr>
          <w:cantSplit/>
        </w:trPr>
        <w:tc>
          <w:tcPr>
            <w:tcW w:type="dxa" w:w="1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时间排除</w:t>
            </w:r>
          </w:p>
        </w:tc>
        <w:tc>
          <w:tcPr>
            <w:tcW w:type="dxa" w:w="2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14:35以后任何新仓</w:t>
            </w:r>
          </w:p>
        </w:tc>
        <w:tc>
          <w:tcPr>
            <w:tcW w:type="dxa" w:w="5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体系纪律优先于尾盘情绪。</w:t>
            </w:r>
          </w:p>
        </w:tc>
      </w:tr>
    </w:tbl>
    <w:p>
      <w:pPr>
        <w:spacing w:after="0"/>
      </w:pPr>
    </w:p>
    <w:p>
      <w:pPr>
        <w:pStyle w:val="Heading1"/>
        <w:keepNext/>
      </w:pPr>
      <w:r>
        <w:t>八、盘口语言：看到什么，翻译成什么</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2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盘面语言</w:t>
            </w:r>
          </w:p>
        </w:tc>
        <w:tc>
          <w:tcPr>
            <w:tcW w:type="dxa" w:w="44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正确翻译</w:t>
            </w:r>
          </w:p>
        </w:tc>
        <w:tc>
          <w:tcPr>
            <w:tcW w:type="dxa" w:w="27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错误反应</w:t>
            </w:r>
          </w:p>
        </w:tc>
      </w:tr>
      <w:tr>
        <w:trPr>
          <w:cantSplit/>
        </w:trPr>
        <w:tc>
          <w:tcPr>
            <w:tcW w:type="dxa" w:w="2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高开但成交很小</w:t>
            </w:r>
          </w:p>
        </w:tc>
        <w:tc>
          <w:tcPr>
            <w:tcW w:type="dxa" w:w="4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可能只是报价一致，尚未证明有真实承接。</w:t>
            </w:r>
          </w:p>
        </w:tc>
        <w:tc>
          <w:tcPr>
            <w:tcW w:type="dxa" w:w="2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看到高开就追。</w:t>
            </w:r>
          </w:p>
        </w:tc>
      </w:tr>
      <w:tr>
        <w:trPr>
          <w:cantSplit/>
        </w:trPr>
        <w:tc>
          <w:tcPr>
            <w:tcW w:type="dxa" w:w="2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开盘先砸，随后直线拉升并站回均价</w:t>
            </w:r>
          </w:p>
        </w:tc>
        <w:tc>
          <w:tcPr>
            <w:tcW w:type="dxa" w:w="4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若买量明显压过卖量、板块同步，才可能是弱转强。</w:t>
            </w:r>
          </w:p>
        </w:tc>
        <w:tc>
          <w:tcPr>
            <w:tcW w:type="dxa" w:w="2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只看拉升幅度，不看均价与量。</w:t>
            </w:r>
          </w:p>
        </w:tc>
      </w:tr>
      <w:tr>
        <w:trPr>
          <w:cantSplit/>
        </w:trPr>
        <w:tc>
          <w:tcPr>
            <w:tcW w:type="dxa" w:w="2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同组都容易买到</w:t>
            </w:r>
          </w:p>
        </w:tc>
        <w:tc>
          <w:tcPr>
            <w:tcW w:type="dxa" w:w="4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原领先者不一定安全；等待后排超越并率先封板。</w:t>
            </w:r>
          </w:p>
        </w:tc>
        <w:tc>
          <w:tcPr>
            <w:tcW w:type="dxa" w:w="2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三只都买，认为“总有一只成”。</w:t>
            </w:r>
          </w:p>
        </w:tc>
      </w:tr>
      <w:tr>
        <w:trPr>
          <w:cantSplit/>
        </w:trPr>
        <w:tc>
          <w:tcPr>
            <w:tcW w:type="dxa" w:w="2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第一次封板后迅速开板</w:t>
            </w:r>
          </w:p>
        </w:tc>
        <w:tc>
          <w:tcPr>
            <w:tcW w:type="dxa" w:w="4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看回封速度、成交承接与封单稳定，不能只数开板次数。</w:t>
            </w:r>
          </w:p>
        </w:tc>
        <w:tc>
          <w:tcPr>
            <w:tcW w:type="dxa" w:w="2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把每次开板都叫洗盘。</w:t>
            </w:r>
          </w:p>
        </w:tc>
      </w:tr>
      <w:tr>
        <w:trPr>
          <w:cantSplit/>
        </w:trPr>
        <w:tc>
          <w:tcPr>
            <w:tcW w:type="dxa" w:w="2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龙版高开急冲、低位传媒不跟</w:t>
            </w:r>
          </w:p>
        </w:tc>
        <w:tc>
          <w:tcPr>
            <w:tcW w:type="dxa" w:w="4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更像高位自救或兑现，不能确认空转趋。</w:t>
            </w:r>
          </w:p>
        </w:tc>
        <w:tc>
          <w:tcPr>
            <w:tcW w:type="dxa" w:w="2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把高开当成趋势新起点。</w:t>
            </w:r>
          </w:p>
        </w:tc>
      </w:tr>
      <w:tr>
        <w:trPr>
          <w:cantSplit/>
        </w:trPr>
        <w:tc>
          <w:tcPr>
            <w:tcW w:type="dxa" w:w="2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4板股一字封死</w:t>
            </w:r>
          </w:p>
        </w:tc>
        <w:tc>
          <w:tcPr>
            <w:tcW w:type="dxa" w:w="44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它是情绪锚，未必是可买机会；只有客观不可买才可能讨论顺延。</w:t>
            </w:r>
          </w:p>
        </w:tc>
        <w:tc>
          <w:tcPr>
            <w:tcW w:type="dxa" w:w="27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排队成交或次日无条件追。</w:t>
            </w:r>
          </w:p>
        </w:tc>
      </w:tr>
      <w:tr>
        <w:trPr>
          <w:cantSplit/>
        </w:trPr>
        <w:tc>
          <w:tcPr>
            <w:tcW w:type="dxa" w:w="2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尾盘突然回封</w:t>
            </w:r>
          </w:p>
        </w:tc>
        <w:tc>
          <w:tcPr>
            <w:tcW w:type="dxa" w:w="44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先看全天是否符合模式；14:35后只管理，不新增。</w:t>
            </w:r>
          </w:p>
        </w:tc>
        <w:tc>
          <w:tcPr>
            <w:tcW w:type="dxa" w:w="27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因为“怕踏空”补票。</w:t>
            </w:r>
          </w:p>
        </w:tc>
      </w:tr>
    </w:tbl>
    <w:p>
      <w:pPr>
        <w:spacing w:after="0"/>
      </w:pPr>
    </w:p>
    <w:p>
      <w:pPr>
        <w:pStyle w:val="Heading2"/>
        <w:keepNext/>
      </w:pPr>
      <w:r>
        <w:t>弱转强的四个同时条件</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4680"/>
        <w:gridCol w:w="4680"/>
      </w:tblGrid>
      <w:tr>
        <w:trPr>
          <w:tblHeader w:val="true"/>
        </w:trPr>
        <w:tc>
          <w:tcPr>
            <w:tcW w:type="dxa" w:w="21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条件</w:t>
            </w:r>
          </w:p>
        </w:tc>
        <w:tc>
          <w:tcPr>
            <w:tcW w:type="dxa" w:w="72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9月9日如何核对</w:t>
            </w:r>
          </w:p>
        </w:tc>
      </w:tr>
      <w:tr>
        <w:trPr>
          <w:cantSplit/>
        </w:trPr>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前一日确实弱</w:t>
            </w:r>
          </w:p>
        </w:tc>
        <w:tc>
          <w:tcPr>
            <w:tcW w:type="dxa" w:w="72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必须是晚板、烂板或弱板；中国出版9月8日已是加速三板，不能机械再贴一次。</w:t>
            </w:r>
          </w:p>
        </w:tc>
      </w:tr>
      <w:tr>
        <w:trPr>
          <w:cantSplit/>
        </w:trPr>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前15分钟直线拉升</w:t>
            </w:r>
          </w:p>
        </w:tc>
        <w:tc>
          <w:tcPr>
            <w:tcW w:type="dxa" w:w="72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重点看是否超过5%，但幅度不是唯一条件。</w:t>
            </w:r>
          </w:p>
        </w:tc>
      </w:tr>
      <w:tr>
        <w:trPr>
          <w:cantSplit/>
        </w:trPr>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站稳均价线</w:t>
            </w:r>
          </w:p>
        </w:tc>
        <w:tc>
          <w:tcPr>
            <w:tcW w:type="dxa" w:w="72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8"/>
              </w:rPr>
              <w:t>拉升后回踩不破，反抽不过均价则不成立。</w:t>
            </w:r>
          </w:p>
        </w:tc>
      </w:tr>
      <w:tr>
        <w:trPr>
          <w:cantSplit/>
        </w:trPr>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买量压过卖量</w:t>
            </w:r>
          </w:p>
        </w:tc>
        <w:tc>
          <w:tcPr>
            <w:tcW w:type="dxa" w:w="72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8"/>
              </w:rPr>
              <w:t>回拉成交要有真实买盘，且板块至少两只呼应。</w:t>
            </w:r>
          </w:p>
        </w:tc>
      </w:tr>
    </w:tbl>
    <w:p>
      <w:pPr>
        <w:spacing w:after="0"/>
      </w:pPr>
    </w:p>
    <w:p>
      <w:pPr>
        <w:pStyle w:val="Heading2"/>
        <w:keepNext/>
      </w:pPr>
      <w:r>
        <w:t>封单与开板回封</w:t>
      </w:r>
    </w:p>
    <w:p>
      <w:pPr>
        <w:keepLines w:val="0"/>
        <w:widowControl/>
      </w:pPr>
      <w:r>
        <w:rPr>
          <w:rFonts w:ascii="Noto Sans CJK SC" w:hAnsi="Noto Sans CJK SC" w:eastAsia="Noto Sans CJK SC"/>
        </w:rPr>
        <w:t>封单大并不自动安全。要同时看封单是否持续、撤单速度、开板后的主动买单、回封用时和同组竞争。秒回封但板块不跟，可能只是个股资金行为；慢回封但换手充分、板块同步，反而更有验证价值。无法从公开盘后资料确认的实时细节，全部留到9月9日盘中。</w:t>
      </w:r>
    </w:p>
    <w:p>
      <w:pPr>
        <w:pStyle w:val="Heading1"/>
        <w:keepNext/>
      </w:pPr>
      <w:r>
        <w:t>九、9:15—14:35盘中观察清单</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25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时间</w:t>
            </w:r>
          </w:p>
        </w:tc>
        <w:tc>
          <w:tcPr>
            <w:tcW w:type="dxa" w:w="3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第一件事</w:t>
            </w:r>
          </w:p>
        </w:tc>
        <w:tc>
          <w:tcPr>
            <w:tcW w:type="dxa" w:w="3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第二件事</w:t>
            </w:r>
          </w:p>
        </w:tc>
        <w:tc>
          <w:tcPr>
            <w:tcW w:type="dxa" w:w="211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动作边界</w:t>
            </w:r>
          </w:p>
        </w:tc>
      </w:tr>
      <w:tr>
        <w:trPr>
          <w:cantSplit/>
        </w:trPr>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9:15—9:20</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扫描非ST一字跌停、体系关注股是否继续核按钮。</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看龙版、4板三股、3板三股的竞价方向。</w:t>
            </w:r>
          </w:p>
        </w:tc>
        <w:tc>
          <w:tcPr>
            <w:tcW w:type="dxa" w:w="21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出现高位批量大低开，直接切退潮剧本。</w:t>
            </w:r>
          </w:p>
        </w:tc>
      </w:tr>
      <w:tr>
        <w:trPr>
          <w:cantSplit/>
        </w:trPr>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9:20—9:25</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看撤单后真实竞价，不把早期虚单当结论。</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比较4板三股与3板三股谁过度一致。</w:t>
            </w:r>
          </w:p>
        </w:tc>
        <w:tc>
          <w:tcPr>
            <w:tcW w:type="dxa" w:w="21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不挂追价单。</w:t>
            </w:r>
          </w:p>
        </w:tc>
      </w:tr>
      <w:tr>
        <w:trPr>
          <w:cantSplit/>
        </w:trPr>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9:25—9:30</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确认开盘价、竞价量和板块助攻。</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标记可能一字不可买的股票。</w:t>
            </w:r>
          </w:p>
        </w:tc>
        <w:tc>
          <w:tcPr>
            <w:tcW w:type="dxa" w:w="21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只有“客观不可买”才能考虑阶段顺延。</w:t>
            </w:r>
          </w:p>
        </w:tc>
      </w:tr>
      <w:tr>
        <w:trPr>
          <w:cantSplit/>
        </w:trPr>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9:30—9:35</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龙版是否A杀；4板三股谁先换手。</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中国出版/敦煌/海欣谁领先。</w:t>
            </w:r>
          </w:p>
        </w:tc>
        <w:tc>
          <w:tcPr>
            <w:tcW w:type="dxa" w:w="21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未开风险闸门前，不买。</w:t>
            </w:r>
          </w:p>
        </w:tc>
      </w:tr>
      <w:tr>
        <w:trPr>
          <w:cantSplit/>
        </w:trPr>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9:35—9:45</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只承认同组第一笔有效封板。</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核对均价线、回拉量、封单与板块至少两只助攻。</w:t>
            </w:r>
          </w:p>
        </w:tc>
        <w:tc>
          <w:tcPr>
            <w:tcW w:type="dxa" w:w="21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条件全才小仓；条件缺一项写待确认。</w:t>
            </w:r>
          </w:p>
        </w:tc>
      </w:tr>
      <w:tr>
        <w:trPr>
          <w:cantSplit/>
        </w:trPr>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9:45—10:30</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检查第一封板是否开板、能否有质量回封。</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空转趋只看龙版/集泰是否量价修复。</w:t>
            </w:r>
          </w:p>
        </w:tc>
        <w:tc>
          <w:tcPr>
            <w:tcW w:type="dxa" w:w="21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冲高无量、反抽不过均价，不参与。</w:t>
            </w:r>
          </w:p>
        </w:tc>
      </w:tr>
      <w:tr>
        <w:trPr>
          <w:cantSplit/>
        </w:trPr>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10:30—11:30</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统计炸板是否扩张、高位是否批量转弱。</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确认题材是扩散还是只剩独苗。</w:t>
            </w:r>
          </w:p>
        </w:tc>
        <w:tc>
          <w:tcPr>
            <w:tcW w:type="dxa" w:w="21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独苗无助攻不加仓。</w:t>
            </w:r>
          </w:p>
        </w:tc>
      </w:tr>
      <w:tr>
        <w:trPr>
          <w:cantSplit/>
        </w:trPr>
        <w:tc>
          <w:tcPr>
            <w:tcW w:type="dxa" w:w="125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13:00—14:00</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复核上午确认是否仍有效。</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已有仓按均价与回封质量管理。</w:t>
            </w:r>
          </w:p>
        </w:tc>
        <w:tc>
          <w:tcPr>
            <w:tcW w:type="dxa" w:w="211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不为午后临时脉冲改变模式定义。</w:t>
            </w:r>
          </w:p>
        </w:tc>
      </w:tr>
      <w:tr>
        <w:trPr>
          <w:cantSplit/>
        </w:trPr>
        <w:tc>
          <w:tcPr>
            <w:tcW w:type="dxa" w:w="125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14:00—14:35</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看尾盘资金是否回流核心。</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处理已有仓位。</w:t>
            </w:r>
          </w:p>
        </w:tc>
        <w:tc>
          <w:tcPr>
            <w:tcW w:type="dxa" w:w="211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14:35之后禁止新增仓。</w:t>
            </w:r>
          </w:p>
        </w:tc>
      </w:tr>
    </w:tbl>
    <w:p>
      <w:pPr>
        <w:spacing w:after="0"/>
      </w:pPr>
    </w:p>
    <w:p>
      <w:pPr>
        <w:pStyle w:val="Heading2"/>
        <w:keepNext/>
      </w:pPr>
      <w:r>
        <w:t>盘中勾选表</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38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核对项</w:t>
            </w:r>
          </w:p>
        </w:tc>
        <w:tc>
          <w:tcPr>
            <w:tcW w:type="dxa" w:w="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是</w:t>
            </w:r>
          </w:p>
        </w:tc>
        <w:tc>
          <w:tcPr>
            <w:tcW w:type="dxa" w:w="1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否/待确认</w:t>
            </w:r>
          </w:p>
        </w:tc>
        <w:tc>
          <w:tcPr>
            <w:tcW w:type="dxa" w:w="35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不满足时怎么办</w:t>
            </w:r>
          </w:p>
        </w:tc>
      </w:tr>
      <w:tr>
        <w:trPr>
          <w:cantSplit/>
        </w:trPr>
        <w:tc>
          <w:tcPr>
            <w:tcW w:type="dxa" w:w="3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无新增一字核跌停，高位无批量A杀</w:t>
            </w:r>
          </w:p>
        </w:tc>
        <w:tc>
          <w:tcPr>
            <w:tcW w:type="dxa" w:w="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关闭风险闸门</w:t>
            </w:r>
          </w:p>
        </w:tc>
      </w:tr>
      <w:tr>
        <w:trPr>
          <w:cantSplit/>
        </w:trPr>
        <w:tc>
          <w:tcPr>
            <w:tcW w:type="dxa" w:w="38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龙版传媒不继续快速负反馈</w:t>
            </w:r>
          </w:p>
        </w:tc>
        <w:tc>
          <w:tcPr>
            <w:tcW w:type="dxa" w:w="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暂停传媒和高位接力</w:t>
            </w:r>
          </w:p>
        </w:tc>
      </w:tr>
      <w:tr>
        <w:trPr>
          <w:cantSplit/>
        </w:trPr>
        <w:tc>
          <w:tcPr>
            <w:tcW w:type="dxa" w:w="3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同组第一封板已经客观出现</w:t>
            </w:r>
          </w:p>
        </w:tc>
        <w:tc>
          <w:tcPr>
            <w:tcW w:type="dxa" w:w="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继续等，不预判</w:t>
            </w:r>
          </w:p>
        </w:tc>
      </w:tr>
      <w:tr>
        <w:trPr>
          <w:cantSplit/>
        </w:trPr>
        <w:tc>
          <w:tcPr>
            <w:tcW w:type="dxa" w:w="38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候选站稳均价，回拉买量占优</w:t>
            </w:r>
          </w:p>
        </w:tc>
        <w:tc>
          <w:tcPr>
            <w:tcW w:type="dxa" w:w="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不买或减仓</w:t>
            </w:r>
          </w:p>
        </w:tc>
      </w:tr>
      <w:tr>
        <w:trPr>
          <w:cantSplit/>
        </w:trPr>
        <w:tc>
          <w:tcPr>
            <w:tcW w:type="dxa" w:w="3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板块至少两只助攻</w:t>
            </w:r>
          </w:p>
        </w:tc>
        <w:tc>
          <w:tcPr>
            <w:tcW w:type="dxa" w:w="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独苗不追</w:t>
            </w:r>
          </w:p>
        </w:tc>
      </w:tr>
      <w:tr>
        <w:trPr>
          <w:cantSplit/>
        </w:trPr>
        <w:tc>
          <w:tcPr>
            <w:tcW w:type="dxa" w:w="38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封单稳定，开板后能快速有质量回封</w:t>
            </w:r>
          </w:p>
        </w:tc>
        <w:tc>
          <w:tcPr>
            <w:tcW w:type="dxa" w:w="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降低仓位或排除</w:t>
            </w:r>
          </w:p>
        </w:tc>
      </w:tr>
      <w:tr>
        <w:trPr>
          <w:cantSplit/>
        </w:trPr>
        <w:tc>
          <w:tcPr>
            <w:tcW w:type="dxa" w:w="3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时间早于14:35</w:t>
            </w:r>
          </w:p>
        </w:tc>
        <w:tc>
          <w:tcPr>
            <w:tcW w:type="dxa" w:w="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1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w:t>
            </w:r>
          </w:p>
        </w:tc>
        <w:tc>
          <w:tcPr>
            <w:tcW w:type="dxa" w:w="35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不新增仓</w:t>
            </w:r>
          </w:p>
        </w:tc>
      </w:tr>
    </w:tbl>
    <w:p>
      <w:pPr>
        <w:spacing w:after="0"/>
      </w:pPr>
    </w:p>
    <w:p>
      <w:pPr>
        <w:pStyle w:val="Heading1"/>
        <w:keepNext/>
      </w:pPr>
      <w:r>
        <w:t>十、三套盘面剧本</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1872"/>
        <w:gridCol w:w="1872"/>
        <w:gridCol w:w="1872"/>
        <w:gridCol w:w="1872"/>
        <w:gridCol w:w="1872"/>
      </w:tblGrid>
      <w:tr>
        <w:trPr>
          <w:tblHeader w:val="true"/>
        </w:trPr>
        <w:tc>
          <w:tcPr>
            <w:tcW w:type="dxa" w:w="9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剧本</w:t>
            </w:r>
          </w:p>
        </w:tc>
        <w:tc>
          <w:tcPr>
            <w:tcW w:type="dxa" w:w="3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触发证据</w:t>
            </w:r>
          </w:p>
        </w:tc>
        <w:tc>
          <w:tcPr>
            <w:tcW w:type="dxa" w:w="21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候选优先级</w:t>
            </w:r>
          </w:p>
        </w:tc>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无持仓者</w:t>
            </w:r>
          </w:p>
        </w:tc>
        <w:tc>
          <w:tcPr>
            <w:tcW w:type="dxa" w:w="16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已有持仓者</w:t>
            </w:r>
          </w:p>
        </w:tc>
      </w:tr>
      <w:tr>
        <w:trPr>
          <w:cantSplit/>
        </w:trPr>
        <w:tc>
          <w:tcPr>
            <w:tcW w:type="dxa" w:w="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修复</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竞价无核按钮；龙版低开后站回均价；4板或3板组出现换手第一封；板块至少两只助攻。</w:t>
            </w:r>
          </w:p>
        </w:tc>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中国出版/敦煌的同组第一 ＞ 龙版空转趋确认 ＞ 其他观察</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只在确认后小仓；不追一字。</w:t>
            </w:r>
          </w:p>
        </w:tc>
        <w:tc>
          <w:tcPr>
            <w:tcW w:type="dxa" w:w="1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强者按均价/回封持有，弱者分批减。</w:t>
            </w:r>
          </w:p>
        </w:tc>
      </w:tr>
      <w:tr>
        <w:trPr>
          <w:cantSplit/>
        </w:trPr>
        <w:tc>
          <w:tcPr>
            <w:tcW w:type="dxa" w:w="9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分化</w:t>
            </w:r>
          </w:p>
        </w:tc>
        <w:tc>
          <w:tcPr>
            <w:tcW w:type="dxa" w:w="3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跌停仍少，但龙版震荡；4板三股与3板三股各有成功和失败；炸板不快速扩张。</w:t>
            </w:r>
          </w:p>
        </w:tc>
        <w:tc>
          <w:tcPr>
            <w:tcW w:type="dxa" w:w="21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同组唯一确认者 ＞ 板块辅助股；专项T1/空怪仍待确认</w:t>
            </w:r>
          </w:p>
        </w:tc>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最多做唯一分离，未决出就空仓。</w:t>
            </w:r>
          </w:p>
        </w:tc>
        <w:tc>
          <w:tcPr>
            <w:tcW w:type="dxa" w:w="1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6"/>
              </w:rPr>
              <w:t>只留最强，失均价或回封失败减仓。</w:t>
            </w:r>
          </w:p>
        </w:tc>
      </w:tr>
      <w:tr>
        <w:trPr>
          <w:cantSplit/>
        </w:trPr>
        <w:tc>
          <w:tcPr>
            <w:tcW w:type="dxa" w:w="9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退潮</w:t>
            </w:r>
          </w:p>
        </w:tc>
        <w:tc>
          <w:tcPr>
            <w:tcW w:type="dxa" w:w="3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一字核跌停、高位批量大低开；龙版A杀；4板与3板核心集体失败；炸板快速增加。</w:t>
            </w:r>
          </w:p>
        </w:tc>
        <w:tc>
          <w:tcPr>
            <w:tcW w:type="dxa" w:w="21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无操作候选；所有专项模式暂停</w:t>
            </w:r>
          </w:p>
        </w:tc>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空仓，不抄底，不做尾盘回封。</w:t>
            </w:r>
          </w:p>
        </w:tc>
        <w:tc>
          <w:tcPr>
            <w:tcW w:type="dxa" w:w="1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6"/>
              </w:rPr>
              <w:t>先控制回撤；反抽不过均价减仓，14:35后不补。</w:t>
            </w:r>
          </w:p>
        </w:tc>
      </w:tr>
    </w:tbl>
    <w:p>
      <w:pPr>
        <w:spacing w:after="0"/>
      </w:pPr>
    </w:p>
    <w:p>
      <w:pPr>
        <w:pStyle w:val="Heading2"/>
        <w:keepNext/>
      </w:pPr>
      <w:r>
        <w:t>专项池在三套剧本中的位置</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8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专项</w:t>
            </w:r>
          </w:p>
        </w:tc>
        <w:tc>
          <w:tcPr>
            <w:tcW w:type="dxa" w:w="3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修复剧本</w:t>
            </w:r>
          </w:p>
        </w:tc>
        <w:tc>
          <w:tcPr>
            <w:tcW w:type="dxa" w:w="23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分化剧本</w:t>
            </w:r>
          </w:p>
        </w:tc>
        <w:tc>
          <w:tcPr>
            <w:tcW w:type="dxa" w:w="20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退潮剧本</w:t>
            </w:r>
          </w:p>
        </w:tc>
      </w:tr>
      <w:tr>
        <w:trPr>
          <w:cantSplit/>
        </w:trPr>
        <w:tc>
          <w:tcPr>
            <w:tcW w:type="dxa" w:w="1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断板龙T1—T4</w:t>
            </w:r>
          </w:p>
        </w:tc>
        <w:tc>
          <w:tcPr>
            <w:tcW w:type="dxa" w:w="3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4板唯一换手赢家可进入“确认中”，盘后再定身份。</w:t>
            </w:r>
          </w:p>
        </w:tc>
        <w:tc>
          <w:tcPr>
            <w:tcW w:type="dxa" w:w="2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继续观察，不给T1买点。</w:t>
            </w:r>
          </w:p>
        </w:tc>
        <w:tc>
          <w:tcPr>
            <w:tcW w:type="dxa" w:w="2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链条失效，不顺延。</w:t>
            </w:r>
          </w:p>
        </w:tc>
      </w:tr>
      <w:tr>
        <w:trPr>
          <w:cantSplit/>
        </w:trPr>
        <w:tc>
          <w:tcPr>
            <w:tcW w:type="dxa" w:w="18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空怪龙（控怪龙）</w:t>
            </w:r>
          </w:p>
        </w:tc>
        <w:tc>
          <w:tcPr>
            <w:tcW w:type="dxa" w:w="3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只有高度由4重新向5拓展且唯一锚带动板块，才可能确认。</w:t>
            </w:r>
          </w:p>
        </w:tc>
        <w:tc>
          <w:tcPr>
            <w:tcW w:type="dxa" w:w="23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无唯一锚，保持待确认。</w:t>
            </w:r>
          </w:p>
        </w:tc>
        <w:tc>
          <w:tcPr>
            <w:tcW w:type="dxa" w:w="20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无候选。</w:t>
            </w:r>
          </w:p>
        </w:tc>
      </w:tr>
      <w:tr>
        <w:trPr>
          <w:cantSplit/>
        </w:trPr>
        <w:tc>
          <w:tcPr>
            <w:tcW w:type="dxa" w:w="18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空转趋</w:t>
            </w:r>
          </w:p>
        </w:tc>
        <w:tc>
          <w:tcPr>
            <w:tcW w:type="dxa" w:w="3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龙版低/平开后量价修复并带动传媒，才进入小仓验证。</w:t>
            </w:r>
          </w:p>
        </w:tc>
        <w:tc>
          <w:tcPr>
            <w:tcW w:type="dxa" w:w="23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龙版只作总开关，集泰只作次级观察。</w:t>
            </w:r>
          </w:p>
        </w:tc>
        <w:tc>
          <w:tcPr>
            <w:tcW w:type="dxa" w:w="20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龙版/集泰均不抄底。</w:t>
            </w:r>
          </w:p>
        </w:tc>
      </w:tr>
    </w:tbl>
    <w:p>
      <w:pPr>
        <w:spacing w:after="0"/>
      </w:pPr>
    </w:p>
    <w:p>
      <w:pPr>
        <w:pStyle w:val="Heading1"/>
        <w:keepNext/>
      </w:pPr>
      <w:r>
        <w:t>十一、9月10日以后：T+2/T+3怎样不记错</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3120"/>
        <w:gridCol w:w="3120"/>
        <w:gridCol w:w="3120"/>
      </w:tblGrid>
      <w:tr>
        <w:trPr>
          <w:tblHeader w:val="true"/>
        </w:trPr>
        <w:tc>
          <w:tcPr>
            <w:tcW w:type="dxa" w:w="17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日期/阶段</w:t>
            </w:r>
          </w:p>
        </w:tc>
        <w:tc>
          <w:tcPr>
            <w:tcW w:type="dxa" w:w="50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只有这些事实发生才继续</w:t>
            </w:r>
          </w:p>
        </w:tc>
        <w:tc>
          <w:tcPr>
            <w:tcW w:type="dxa" w:w="26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不能这样做</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9月9日（潜在T1）</w:t>
            </w:r>
          </w:p>
        </w:tc>
        <w:tc>
          <w:tcPr>
            <w:tcW w:type="dxa" w:w="5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先确认9月8日是否真是有效T日；再看4板池是否出现唯一换手赢家。</w:t>
            </w:r>
          </w:p>
        </w:tc>
        <w:tc>
          <w:tcPr>
            <w:tcW w:type="dxa" w:w="2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盘前直接把三只4板都叫断板龙。</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9月10日（潜在T2）</w:t>
            </w:r>
          </w:p>
        </w:tc>
        <w:tc>
          <w:tcPr>
            <w:tcW w:type="dxa" w:w="5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9月9日的赢家客观上一字/瞬间封死、普通参与者无法买到，并且板块与风险闸门继续支持。</w:t>
            </w:r>
          </w:p>
        </w:tc>
        <w:tc>
          <w:tcPr>
            <w:tcW w:type="dxa" w:w="2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9月9日有正常可买换手，只因个人没买就顺延。</w:t>
            </w:r>
          </w:p>
        </w:tc>
      </w:tr>
      <w:tr>
        <w:trPr>
          <w:cantSplit/>
        </w:trPr>
        <w:tc>
          <w:tcPr>
            <w:tcW w:type="dxa" w:w="17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9月11日（潜在T3）</w:t>
            </w:r>
          </w:p>
        </w:tc>
        <w:tc>
          <w:tcPr>
            <w:tcW w:type="dxa" w:w="50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T1/T2已经筛出唯一赢家，且空间继续向上、强控未恶化。</w:t>
            </w:r>
          </w:p>
        </w:tc>
        <w:tc>
          <w:tcPr>
            <w:tcW w:type="dxa" w:w="26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前面身份未确认仍硬套T3。</w:t>
            </w:r>
          </w:p>
        </w:tc>
      </w:tr>
      <w:tr>
        <w:trPr>
          <w:cantSplit/>
        </w:trPr>
        <w:tc>
          <w:tcPr>
            <w:tcW w:type="dxa" w:w="17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9月14日（潜在T4）</w:t>
            </w:r>
          </w:p>
        </w:tc>
        <w:tc>
          <w:tcPr>
            <w:tcW w:type="dxa" w:w="50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按正式交易日推进；赢家持续拓展并转为新的空间锚，才观察龙/弱转强路径。</w:t>
            </w:r>
          </w:p>
        </w:tc>
        <w:tc>
          <w:tcPr>
            <w:tcW w:type="dxa" w:w="26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把周末算进T阶段，或在链条断裂后继续编号。</w:t>
            </w:r>
          </w:p>
        </w:tc>
      </w:tr>
    </w:tbl>
    <w:p>
      <w:pPr>
        <w:spacing w:after="0"/>
      </w:pPr>
    </w:p>
    <w:p>
      <w:pPr>
        <w:pStyle w:val="Heading2"/>
        <w:keepNext/>
      </w:pPr>
      <w:r>
        <w:t>压突的下一步</w:t>
      </w:r>
    </w:p>
    <w:p>
      <w:pPr>
        <w:keepLines w:val="0"/>
        <w:widowControl/>
      </w:pPr>
      <w:r>
        <w:rPr>
          <w:rFonts w:ascii="Noto Sans CJK SC" w:hAnsi="Noto Sans CJK SC" w:eastAsia="Noto Sans CJK SC"/>
        </w:rPr>
        <w:t>Y=6目前仍是有效屋顶。若未来某股先到6板，H=Y只是摸顶，当天原则上不买；只有实际封住7板，H&gt;Y，才算首次突破候选。突破日仍须确认跌停、一字核跌停和强控已经解除。</w:t>
      </w:r>
    </w:p>
    <w:p>
      <w:pPr>
        <w:pStyle w:val="Heading2"/>
        <w:keepNext/>
      </w:pPr>
      <w:r>
        <w:t>空间总高的下一步</w:t>
      </w:r>
    </w:p>
    <w:p>
      <w:pPr>
        <w:keepLines w:val="0"/>
        <w:widowControl/>
      </w:pPr>
      <w:r>
        <w:rPr>
          <w:rFonts w:ascii="Noto Sans CJK SC" w:hAnsi="Noto Sans CJK SC" w:eastAsia="Noto Sans CJK SC"/>
        </w:rPr>
        <w:t>X=7不会因为9月8日最高只有4板就自动降成4，也不会因为某只4板晋级5板就自动变成5。只有原体系认可的空间结构、身份和连续证据得到确认，才更新X。</w:t>
      </w:r>
    </w:p>
    <w:tbl>
      <w:tblPr>
        <w:tblW w:type="auto" w:w="0"/>
        <w:tblLook w:firstColumn="1" w:firstRow="1" w:lastColumn="0" w:lastRow="0" w:noHBand="0" w:noVBand="1" w:val="04A0"/>
        <w:jc w:val="center"/>
        <w:tblBorders>
          <w:top w:val="single" w:sz="10" w:color="FFF4CC"/>
          <w:left w:val="single" w:sz="10" w:color="FFF4CC"/>
          <w:bottom w:val="single" w:sz="10" w:color="FFF4CC"/>
          <w:right w:val="single" w:sz="10" w:color="FFF4CC"/>
          <w:insideH w:val="single" w:sz="10" w:color="FFF4CC"/>
          <w:insideV w:val="single" w:sz="10" w:color="FFF4CC"/>
        </w:tblBorders>
      </w:tblPr>
      <w:tblGrid>
        <w:gridCol w:w="9360"/>
      </w:tblGrid>
      <w:tr>
        <w:tc>
          <w:tcPr>
            <w:tcW w:type="dxa" w:w="9360"/>
            <w:shd w:fill="FFF4CC"/>
            <w:tcMar>
              <w:top w:w="80" w:type="dxa"/>
              <w:start w:w="120" w:type="dxa"/>
              <w:bottom w:w="80" w:type="dxa"/>
              <w:end w:w="120" w:type="dxa"/>
            </w:tcMar>
            <w:vAlign w:val="center"/>
          </w:tcPr>
          <w:p>
            <w:pPr>
              <w:spacing w:after="40"/>
            </w:pPr>
            <w:r/>
            <w:r>
              <w:rPr>
                <w:rFonts w:ascii="Noto Sans CJK SC" w:hAnsi="Noto Sans CJK SC" w:eastAsia="Noto Sans CJK SC"/>
                <w:b/>
                <w:color w:val="A22C29"/>
                <w:sz w:val="21"/>
              </w:rPr>
              <w:t>日期提醒</w:t>
            </w:r>
          </w:p>
          <w:p>
            <w:pPr>
              <w:spacing w:after="0" w:line="283" w:lineRule="auto"/>
            </w:pPr>
            <w:r>
              <w:rPr>
                <w:rFonts w:ascii="Noto Sans CJK SC" w:hAnsi="Noto Sans CJK SC" w:eastAsia="Noto Sans CJK SC"/>
                <w:sz w:val="20"/>
              </w:rPr>
              <w:t>T+1、T+2、T+3、T+4只按正式交易日推进。9月12日和13日是周末，不计入阶段。</w:t>
            </w:r>
          </w:p>
        </w:tc>
      </w:tr>
    </w:tbl>
    <w:p>
      <w:pPr>
        <w:spacing w:after="0"/>
      </w:pPr>
    </w:p>
    <w:p>
      <w:pPr>
        <w:pStyle w:val="Heading1"/>
        <w:keepNext/>
      </w:pPr>
      <w:r>
        <w:t>十二、盘前核对与全部待确认项</w:t>
      </w:r>
    </w:p>
    <w:tbl>
      <w:tblPr>
        <w:tblW w:type="auto" w:w="0"/>
        <w:tblLayout w:type="fixed"/>
        <w:tblLook w:firstColumn="1" w:firstRow="1" w:lastColumn="0" w:lastRow="0" w:noHBand="0" w:noVBand="1" w:val="04A0"/>
        <w:jc w:val="center"/>
        <w:tblBorders>
          <w:top w:val="single" w:sz="6" w:color="CAD3DC"/>
          <w:left w:val="single" w:sz="6" w:color="CAD3DC"/>
          <w:bottom w:val="single" w:sz="6" w:color="CAD3DC"/>
          <w:right w:val="single" w:sz="6" w:color="CAD3DC"/>
          <w:insideH w:val="single" w:sz="6" w:color="CAD3DC"/>
          <w:insideV w:val="single" w:sz="6" w:color="CAD3DC"/>
        </w:tblBorders>
      </w:tblPr>
      <w:tblGrid>
        <w:gridCol w:w="2340"/>
        <w:gridCol w:w="2340"/>
        <w:gridCol w:w="2340"/>
        <w:gridCol w:w="2340"/>
      </w:tblGrid>
      <w:tr>
        <w:trPr>
          <w:tblHeader w:val="true"/>
        </w:trPr>
        <w:tc>
          <w:tcPr>
            <w:tcW w:type="dxa" w:w="12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级别</w:t>
            </w:r>
          </w:p>
        </w:tc>
        <w:tc>
          <w:tcPr>
            <w:tcW w:type="dxa" w:w="3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待确认事项</w:t>
            </w:r>
          </w:p>
        </w:tc>
        <w:tc>
          <w:tcPr>
            <w:tcW w:type="dxa" w:w="260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确认方式</w:t>
            </w:r>
          </w:p>
        </w:tc>
        <w:tc>
          <w:tcPr>
            <w:tcW w:type="dxa" w:w="1960"/>
            <w:vAlign w:val="center"/>
            <w:tcMar>
              <w:top w:w="80" w:type="dxa"/>
              <w:start w:w="120" w:type="dxa"/>
              <w:bottom w:w="80" w:type="dxa"/>
              <w:end w:w="120" w:type="dxa"/>
            </w:tcMar>
            <w:shd w:fill="E8EEF5"/>
          </w:tcPr>
          <w:p>
            <w:pPr>
              <w:spacing w:after="0" w:line="259" w:lineRule="auto"/>
              <w:jc w:val="center"/>
            </w:pPr>
            <w:r/>
            <w:r>
              <w:rPr>
                <w:rFonts w:ascii="Noto Sans CJK SC" w:hAnsi="Noto Sans CJK SC" w:eastAsia="Noto Sans CJK SC"/>
                <w:b/>
                <w:color w:val="244A73"/>
                <w:sz w:val="18"/>
              </w:rPr>
              <w:t>未确认时的处理</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最高优先</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9月9日竞价是否出现一字核跌停或高位批量大低开</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9:15—9:25实时盘口</w:t>
            </w:r>
          </w:p>
        </w:tc>
        <w:tc>
          <w:tcPr>
            <w:tcW w:type="dxa" w:w="1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风险闸门关闭，所有模式暂停</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最高优先</w:t>
            </w:r>
          </w:p>
        </w:tc>
        <w:tc>
          <w:tcPr>
            <w:tcW w:type="dxa" w:w="3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龙版传媒是否继续A杀</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竞价、前15分钟均价与回拉量</w:t>
            </w:r>
          </w:p>
        </w:tc>
        <w:tc>
          <w:tcPr>
            <w:tcW w:type="dxa" w:w="1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不做高位接力，传媒候选降级</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身份</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龙版此前是否可确认为空间龙/有效空接锚</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私有体系链条与历史逐日证据</w:t>
            </w:r>
          </w:p>
        </w:tc>
        <w:tc>
          <w:tcPr>
            <w:tcW w:type="dxa" w:w="1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A1信号、断板龙和空转趋身份均保留待确认</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身份</w:t>
            </w:r>
          </w:p>
        </w:tc>
        <w:tc>
          <w:tcPr>
            <w:tcW w:type="dxa" w:w="3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4板三股是否能形成断板龙T1或空怪龙</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9月9日唯一换手晋级、板块助攻、缺层结构</w:t>
            </w:r>
          </w:p>
        </w:tc>
        <w:tc>
          <w:tcPr>
            <w:tcW w:type="dxa" w:w="1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只作总开关观察</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盘口</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实时封单、撤单、开板次数、均价线与回拉买量</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9月9日盘中</w:t>
            </w:r>
          </w:p>
        </w:tc>
        <w:tc>
          <w:tcPr>
            <w:tcW w:type="dxa" w:w="1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不猜，不写成盘前事实</w:t>
            </w:r>
          </w:p>
        </w:tc>
      </w:tr>
      <w:tr>
        <w:trPr>
          <w:cantSplit/>
        </w:trPr>
        <w:tc>
          <w:tcPr>
            <w:tcW w:type="dxa" w:w="12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分离</w:t>
            </w:r>
          </w:p>
        </w:tc>
        <w:tc>
          <w:tcPr>
            <w:tcW w:type="dxa" w:w="3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中国出版/敦煌/海欣谁是同组第一有效封板</w:t>
            </w:r>
          </w:p>
        </w:tc>
        <w:tc>
          <w:tcPr>
            <w:tcW w:type="dxa" w:w="260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实时时序与封板质量</w:t>
            </w:r>
          </w:p>
        </w:tc>
        <w:tc>
          <w:tcPr>
            <w:tcW w:type="dxa" w:w="1960"/>
            <w:vAlign w:val="center"/>
            <w:tcMar>
              <w:top w:w="80" w:type="dxa"/>
              <w:start w:w="120" w:type="dxa"/>
              <w:bottom w:w="80" w:type="dxa"/>
              <w:end w:w="120" w:type="dxa"/>
            </w:tcMar>
            <w:shd w:fill="FAFBFC"/>
          </w:tcPr>
          <w:p>
            <w:pPr>
              <w:spacing w:after="0" w:line="259" w:lineRule="auto"/>
            </w:pPr>
            <w:r/>
            <w:r>
              <w:rPr>
                <w:rFonts w:ascii="Noto Sans CJK SC" w:hAnsi="Noto Sans CJK SC" w:eastAsia="Noto Sans CJK SC"/>
                <w:b w:val="0"/>
                <w:sz w:val="17"/>
              </w:rPr>
              <w:t>未确认前不买</w:t>
            </w:r>
          </w:p>
        </w:tc>
      </w:tr>
      <w:tr>
        <w:trPr>
          <w:cantSplit/>
        </w:trPr>
        <w:tc>
          <w:tcPr>
            <w:tcW w:type="dxa" w:w="12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创业板</w:t>
            </w:r>
          </w:p>
        </w:tc>
        <w:tc>
          <w:tcPr>
            <w:tcW w:type="dxa" w:w="3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中信出版能否从首板晋级并形成有效身份</w:t>
            </w:r>
          </w:p>
        </w:tc>
        <w:tc>
          <w:tcPr>
            <w:tcW w:type="dxa" w:w="260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9月9日收盘后</w:t>
            </w:r>
          </w:p>
        </w:tc>
        <w:tc>
          <w:tcPr>
            <w:tcW w:type="dxa" w:w="1960"/>
            <w:vAlign w:val="center"/>
            <w:tcMar>
              <w:top w:w="80" w:type="dxa"/>
              <w:start w:w="120" w:type="dxa"/>
              <w:bottom w:w="80" w:type="dxa"/>
              <w:end w:w="120" w:type="dxa"/>
            </w:tcMar>
          </w:tcPr>
          <w:p>
            <w:pPr>
              <w:spacing w:after="0" w:line="259" w:lineRule="auto"/>
            </w:pPr>
            <w:r/>
            <w:r>
              <w:rPr>
                <w:rFonts w:ascii="Noto Sans CJK SC" w:hAnsi="Noto Sans CJK SC" w:eastAsia="Noto Sans CJK SC"/>
                <w:b w:val="0"/>
                <w:sz w:val="17"/>
              </w:rPr>
              <w:t>仍按低位首板辅助确认</w:t>
            </w:r>
          </w:p>
        </w:tc>
      </w:tr>
    </w:tbl>
    <w:p>
      <w:pPr>
        <w:spacing w:after="0"/>
      </w:pPr>
    </w:p>
    <w:p>
      <w:pPr>
        <w:pStyle w:val="Heading2"/>
        <w:keepNext/>
      </w:pPr>
      <w:r>
        <w:t>最简执行卡</w:t>
      </w:r>
    </w:p>
    <w:tbl>
      <w:tblPr>
        <w:tblW w:type="auto" w:w="0"/>
        <w:tblLook w:firstColumn="1" w:firstRow="1" w:lastColumn="0" w:lastRow="0" w:noHBand="0" w:noVBand="1" w:val="04A0"/>
        <w:jc w:val="center"/>
        <w:tblBorders>
          <w:top w:val="single" w:sz="10" w:color="E8F3EC"/>
          <w:left w:val="single" w:sz="10" w:color="E8F3EC"/>
          <w:bottom w:val="single" w:sz="10" w:color="E8F3EC"/>
          <w:right w:val="single" w:sz="10" w:color="E8F3EC"/>
          <w:insideH w:val="single" w:sz="10" w:color="E8F3EC"/>
          <w:insideV w:val="single" w:sz="10" w:color="E8F3EC"/>
        </w:tblBorders>
      </w:tblPr>
      <w:tblGrid>
        <w:gridCol w:w="9360"/>
      </w:tblGrid>
      <w:tr>
        <w:tc>
          <w:tcPr>
            <w:tcW w:type="dxa" w:w="9360"/>
            <w:shd w:fill="E8F3EC"/>
            <w:tcMar>
              <w:top w:w="80" w:type="dxa"/>
              <w:start w:w="120" w:type="dxa"/>
              <w:bottom w:w="80" w:type="dxa"/>
              <w:end w:w="120" w:type="dxa"/>
            </w:tcMar>
            <w:vAlign w:val="center"/>
          </w:tcPr>
          <w:p>
            <w:pPr>
              <w:spacing w:after="40"/>
            </w:pPr>
            <w:r/>
            <w:r>
              <w:rPr>
                <w:rFonts w:ascii="Noto Sans CJK SC" w:hAnsi="Noto Sans CJK SC" w:eastAsia="Noto Sans CJK SC"/>
                <w:b/>
                <w:color w:val="2E6B4F"/>
                <w:sz w:val="21"/>
              </w:rPr>
              <w:t>无持仓者</w:t>
            </w:r>
          </w:p>
          <w:p>
            <w:pPr>
              <w:spacing w:after="0" w:line="283" w:lineRule="auto"/>
            </w:pPr>
            <w:r>
              <w:rPr>
                <w:rFonts w:ascii="Noto Sans CJK SC" w:hAnsi="Noto Sans CJK SC" w:eastAsia="Noto Sans CJK SC"/>
                <w:sz w:val="20"/>
              </w:rPr>
              <w:t>先看风险闸门；再看龙版；再等3进4同组第一封板。条件不全就空仓。最高梯队一字加速只观察，不追。14:35以后不新增仓。</w:t>
            </w:r>
          </w:p>
        </w:tc>
      </w:tr>
    </w:tbl>
    <w:p>
      <w:pPr>
        <w:spacing w:after="0"/>
      </w:pPr>
    </w:p>
    <w:tbl>
      <w:tblPr>
        <w:tblW w:type="auto" w:w="0"/>
        <w:tblLook w:firstColumn="1" w:firstRow="1" w:lastColumn="0" w:lastRow="0" w:noHBand="0" w:noVBand="1" w:val="04A0"/>
        <w:jc w:val="center"/>
        <w:tblBorders>
          <w:top w:val="single" w:sz="10" w:color="F3F7FB"/>
          <w:left w:val="single" w:sz="10" w:color="F3F7FB"/>
          <w:bottom w:val="single" w:sz="10" w:color="F3F7FB"/>
          <w:right w:val="single" w:sz="10" w:color="F3F7FB"/>
          <w:insideH w:val="single" w:sz="10" w:color="F3F7FB"/>
          <w:insideV w:val="single" w:sz="10" w:color="F3F7FB"/>
        </w:tblBorders>
      </w:tblPr>
      <w:tblGrid>
        <w:gridCol w:w="9360"/>
      </w:tblGrid>
      <w:tr>
        <w:tc>
          <w:tcPr>
            <w:tcW w:type="dxa" w:w="9360"/>
            <w:shd w:fill="F3F7FB"/>
            <w:tcMar>
              <w:top w:w="80" w:type="dxa"/>
              <w:start w:w="120" w:type="dxa"/>
              <w:bottom w:w="80" w:type="dxa"/>
              <w:end w:w="120" w:type="dxa"/>
            </w:tcMar>
            <w:vAlign w:val="center"/>
          </w:tcPr>
          <w:p>
            <w:pPr>
              <w:spacing w:after="40"/>
            </w:pPr>
            <w:r/>
            <w:r>
              <w:rPr>
                <w:rFonts w:ascii="Noto Sans CJK SC" w:hAnsi="Noto Sans CJK SC" w:eastAsia="Noto Sans CJK SC"/>
                <w:b/>
                <w:color w:val="244A73"/>
                <w:sz w:val="21"/>
              </w:rPr>
              <w:t>已有持仓者</w:t>
            </w:r>
          </w:p>
          <w:p>
            <w:pPr>
              <w:spacing w:after="0" w:line="283" w:lineRule="auto"/>
            </w:pPr>
            <w:r>
              <w:rPr>
                <w:rFonts w:ascii="Noto Sans CJK SC" w:hAnsi="Noto Sans CJK SC" w:eastAsia="Noto Sans CJK SC"/>
                <w:sz w:val="20"/>
              </w:rPr>
              <w:t>以均价线、开板回封质量和板块联动管理，不用“模式名称”替代止损纪律。高位批量负反馈时先降风险，反抽不过均价不等尾盘。</w:t>
            </w:r>
          </w:p>
        </w:tc>
      </w:tr>
    </w:tbl>
    <w:p>
      <w:pPr>
        <w:spacing w:after="0"/>
      </w:pPr>
    </w:p>
    <w:p>
      <w:pPr>
        <w:pStyle w:val="Heading2"/>
        <w:keepNext/>
      </w:pPr>
      <w:r>
        <w:t>风险提示</w:t>
      </w:r>
    </w:p>
    <w:p>
      <w:pPr>
        <w:keepLines w:val="0"/>
        <w:widowControl/>
      </w:pPr>
      <w:r>
        <w:rPr>
          <w:rFonts w:ascii="Noto Sans CJK SC" w:hAnsi="Noto Sans CJK SC" w:eastAsia="Noto Sans CJK SC"/>
        </w:rPr>
        <w:t>本报告是基于公开行情和用户私有体系形成的条件化观察清单，不构成投资建议，也不承诺收益。涨停、连板和高波动股票可能快速跌停或无法成交；公司公告、监管信息和盘中价格可能在报告截止后变化。请以实时交易所公告和自身风险承受能力为准。</w:t>
      </w:r>
    </w:p>
    <w:p>
      <w:pPr>
        <w:pStyle w:val="Heading1"/>
        <w:keepNext/>
      </w:pPr>
      <w:r>
        <w:t>十三、数据来源与口径</w:t>
      </w:r>
    </w:p>
    <w:p>
      <w:pPr>
        <w:spacing w:after="80"/>
      </w:pPr>
      <w:r>
        <w:rPr>
          <w:rFonts w:ascii="Noto Sans CJK SC" w:hAnsi="Noto Sans CJK SC" w:eastAsia="Noto Sans CJK SC"/>
          <w:b/>
          <w:color w:val="244A73"/>
          <w:sz w:val="18"/>
        </w:rPr>
        <w:t xml:space="preserve">1. </w:t>
      </w:r>
      <w:hyperlink r:id="rId11">
        <w:r>
          <w:rPr>
            <w:color w:val="244A73"/>
            <w:u w:val="single"/>
            <w:rFonts w:ascii="Noto Sans CJK SC" w:hAnsi="Noto Sans CJK SC" w:eastAsia="Noto Sans CJK SC"/>
          </w:rPr>
          <w:t>连板网｜2026年9月8日逐日复盘</w:t>
        </w:r>
      </w:hyperlink>
      <w:r>
        <w:rPr>
          <w:rFonts w:ascii="Noto Sans CJK SC" w:hAnsi="Noto Sans CJK SC" w:eastAsia="Noto Sans CJK SC"/>
          <w:sz w:val="18"/>
        </w:rPr>
        <w:t>。逐股涨停时间、连板梯队、题材；页面随盘后更新。</w:t>
      </w:r>
    </w:p>
    <w:p>
      <w:pPr>
        <w:spacing w:after="80"/>
      </w:pPr>
      <w:r>
        <w:rPr>
          <w:rFonts w:ascii="Noto Sans CJK SC" w:hAnsi="Noto Sans CJK SC" w:eastAsia="Noto Sans CJK SC"/>
          <w:b/>
          <w:color w:val="244A73"/>
          <w:sz w:val="18"/>
        </w:rPr>
        <w:t xml:space="preserve">2. </w:t>
      </w:r>
      <w:hyperlink r:id="rId12">
        <w:r>
          <w:rPr>
            <w:color w:val="244A73"/>
            <w:u w:val="single"/>
            <w:rFonts w:ascii="Noto Sans CJK SC" w:hAnsi="Noto Sans CJK SC" w:eastAsia="Noto Sans CJK SC"/>
          </w:rPr>
          <w:t>财联社｜连板股追踪，2026-09-08 15:58</w:t>
        </w:r>
      </w:hyperlink>
      <w:r>
        <w:rPr>
          <w:rFonts w:ascii="Noto Sans CJK SC" w:hAnsi="Noto Sans CJK SC" w:eastAsia="Noto Sans CJK SC"/>
          <w:sz w:val="18"/>
        </w:rPr>
        <w:t>。73股涨停、18只连板、6只三板以上、连板晋级率46.15%，并描述龙版冲板失败。</w:t>
      </w:r>
    </w:p>
    <w:p>
      <w:pPr>
        <w:spacing w:after="80"/>
      </w:pPr>
      <w:r>
        <w:rPr>
          <w:rFonts w:ascii="Noto Sans CJK SC" w:hAnsi="Noto Sans CJK SC" w:eastAsia="Noto Sans CJK SC"/>
          <w:b/>
          <w:color w:val="244A73"/>
          <w:sz w:val="18"/>
        </w:rPr>
        <w:t xml:space="preserve">3. </w:t>
      </w:r>
      <w:hyperlink r:id="rId13">
        <w:r>
          <w:rPr>
            <w:color w:val="244A73"/>
            <w:u w:val="single"/>
            <w:rFonts w:ascii="Noto Sans CJK SC" w:hAnsi="Noto Sans CJK SC" w:eastAsia="Noto Sans CJK SC"/>
          </w:rPr>
          <w:t>东方财富Choice｜收盘综述，2026-09-08 16:01</w:t>
        </w:r>
      </w:hyperlink>
      <w:r>
        <w:rPr>
          <w:rFonts w:ascii="Noto Sans CJK SC" w:hAnsi="Noto Sans CJK SC" w:eastAsia="Noto Sans CJK SC"/>
          <w:sz w:val="18"/>
        </w:rPr>
        <w:t>。74股涨停、40股触板未封、封板率64.91%，以及指数和成交额。</w:t>
      </w:r>
    </w:p>
    <w:p>
      <w:pPr>
        <w:spacing w:after="80"/>
      </w:pPr>
      <w:r>
        <w:rPr>
          <w:rFonts w:ascii="Noto Sans CJK SC" w:hAnsi="Noto Sans CJK SC" w:eastAsia="Noto Sans CJK SC"/>
          <w:b/>
          <w:color w:val="244A73"/>
          <w:sz w:val="18"/>
        </w:rPr>
        <w:t xml:space="preserve">4. </w:t>
      </w:r>
      <w:hyperlink r:id="rId14">
        <w:r>
          <w:rPr>
            <w:color w:val="244A73"/>
            <w:u w:val="single"/>
            <w:rFonts w:ascii="Noto Sans CJK SC" w:hAnsi="Noto Sans CJK SC" w:eastAsia="Noto Sans CJK SC"/>
          </w:rPr>
          <w:t>财联社/东方财富｜焦点复盘，2026-09-08 17:27</w:t>
        </w:r>
      </w:hyperlink>
      <w:r>
        <w:rPr>
          <w:rFonts w:ascii="Noto Sans CJK SC" w:hAnsi="Noto Sans CJK SC" w:eastAsia="Noto Sans CJK SC"/>
          <w:sz w:val="18"/>
        </w:rPr>
        <w:t>。73涨停、37炸板、66%封板率，4板三股与题材结构。</w:t>
      </w:r>
    </w:p>
    <w:p>
      <w:pPr>
        <w:spacing w:after="80"/>
      </w:pPr>
      <w:r>
        <w:rPr>
          <w:rFonts w:ascii="Noto Sans CJK SC" w:hAnsi="Noto Sans CJK SC" w:eastAsia="Noto Sans CJK SC"/>
          <w:b/>
          <w:color w:val="244A73"/>
          <w:sz w:val="18"/>
        </w:rPr>
        <w:t xml:space="preserve">5. </w:t>
      </w:r>
      <w:hyperlink r:id="rId15">
        <w:r>
          <w:rPr>
            <w:color w:val="244A73"/>
            <w:u w:val="single"/>
            <w:rFonts w:ascii="Noto Sans CJK SC" w:hAnsi="Noto Sans CJK SC" w:eastAsia="Noto Sans CJK SC"/>
          </w:rPr>
          <w:t>证券时报｜百大集团风险提示，2026-09-08 17:17</w:t>
        </w:r>
      </w:hyperlink>
      <w:r>
        <w:rPr>
          <w:rFonts w:ascii="Noto Sans CJK SC" w:hAnsi="Noto Sans CJK SC" w:eastAsia="Noto Sans CJK SC"/>
          <w:sz w:val="18"/>
        </w:rPr>
        <w:t>。市盈率与行业差异、短期交易风险。</w:t>
      </w:r>
    </w:p>
    <w:p>
      <w:pPr>
        <w:spacing w:after="80"/>
      </w:pPr>
      <w:r>
        <w:rPr>
          <w:rFonts w:ascii="Noto Sans CJK SC" w:hAnsi="Noto Sans CJK SC" w:eastAsia="Noto Sans CJK SC"/>
          <w:b/>
          <w:color w:val="244A73"/>
          <w:sz w:val="18"/>
        </w:rPr>
        <w:t xml:space="preserve">6. </w:t>
      </w:r>
      <w:hyperlink r:id="rId16">
        <w:r>
          <w:rPr>
            <w:color w:val="244A73"/>
            <w:u w:val="single"/>
            <w:rFonts w:ascii="Noto Sans CJK SC" w:hAnsi="Noto Sans CJK SC" w:eastAsia="Noto Sans CJK SC"/>
          </w:rPr>
          <w:t>东方财富｜亚盛集团风险提示，2026-09-08 18:12</w:t>
        </w:r>
      </w:hyperlink>
      <w:r>
        <w:rPr>
          <w:rFonts w:ascii="Noto Sans CJK SC" w:hAnsi="Noto Sans CJK SC" w:eastAsia="Noto Sans CJK SC"/>
          <w:sz w:val="18"/>
        </w:rPr>
        <w:t>。4日涨幅、换手、经营与天气风险。</w:t>
      </w:r>
    </w:p>
    <w:p>
      <w:pPr>
        <w:spacing w:after="80"/>
      </w:pPr>
      <w:r>
        <w:rPr>
          <w:rFonts w:ascii="Noto Sans CJK SC" w:hAnsi="Noto Sans CJK SC" w:eastAsia="Noto Sans CJK SC"/>
          <w:b/>
          <w:color w:val="244A73"/>
          <w:sz w:val="18"/>
        </w:rPr>
        <w:t xml:space="preserve">7. </w:t>
      </w:r>
      <w:hyperlink r:id="rId17">
        <w:r>
          <w:rPr>
            <w:color w:val="244A73"/>
            <w:u w:val="single"/>
            <w:rFonts w:ascii="Noto Sans CJK SC" w:hAnsi="Noto Sans CJK SC" w:eastAsia="Noto Sans CJK SC"/>
          </w:rPr>
          <w:t>新浪财经｜爱仕达异动风险公告，2026-09-07</w:t>
        </w:r>
      </w:hyperlink>
      <w:r>
        <w:rPr>
          <w:rFonts w:ascii="Noto Sans CJK SC" w:hAnsi="Noto Sans CJK SC" w:eastAsia="Noto Sans CJK SC"/>
          <w:sz w:val="18"/>
        </w:rPr>
        <w:t>。具身机器人业务销售额较小、业务早期、半年亏损。</w:t>
      </w:r>
    </w:p>
    <w:p>
      <w:pPr>
        <w:spacing w:after="80"/>
      </w:pPr>
      <w:r>
        <w:rPr>
          <w:rFonts w:ascii="Noto Sans CJK SC" w:hAnsi="Noto Sans CJK SC" w:eastAsia="Noto Sans CJK SC"/>
          <w:b/>
          <w:color w:val="244A73"/>
          <w:sz w:val="18"/>
        </w:rPr>
        <w:t xml:space="preserve">8. </w:t>
      </w:r>
      <w:hyperlink r:id="rId18">
        <w:r>
          <w:rPr>
            <w:color w:val="244A73"/>
            <w:u w:val="single"/>
            <w:rFonts w:ascii="Noto Sans CJK SC" w:hAnsi="Noto Sans CJK SC" w:eastAsia="Noto Sans CJK SC"/>
          </w:rPr>
          <w:t>东方财富｜中国出版三连板盘中数据，2026-09-08</w:t>
        </w:r>
      </w:hyperlink>
      <w:r>
        <w:rPr>
          <w:rFonts w:ascii="Noto Sans CJK SC" w:hAnsi="Noto Sans CJK SC" w:eastAsia="Noto Sans CJK SC"/>
          <w:sz w:val="18"/>
        </w:rPr>
        <w:t>。封板时间、成交与半年业绩信息。</w:t>
      </w:r>
    </w:p>
    <w:p>
      <w:pPr>
        <w:spacing w:after="80"/>
      </w:pPr>
      <w:r>
        <w:rPr>
          <w:rFonts w:ascii="Noto Sans CJK SC" w:hAnsi="Noto Sans CJK SC" w:eastAsia="Noto Sans CJK SC"/>
          <w:b/>
          <w:color w:val="244A73"/>
          <w:sz w:val="18"/>
        </w:rPr>
        <w:t xml:space="preserve">9. </w:t>
      </w:r>
      <w:hyperlink r:id="rId19">
        <w:r>
          <w:rPr>
            <w:color w:val="244A73"/>
            <w:u w:val="single"/>
            <w:rFonts w:ascii="Noto Sans CJK SC" w:hAnsi="Noto Sans CJK SC" w:eastAsia="Noto Sans CJK SC"/>
          </w:rPr>
          <w:t>深交所公告｜海欣食品异常波动公告，2026-09-08</w:t>
        </w:r>
      </w:hyperlink>
      <w:r>
        <w:rPr>
          <w:rFonts w:ascii="Noto Sans CJK SC" w:hAnsi="Noto Sans CJK SC" w:eastAsia="Noto Sans CJK SC"/>
          <w:sz w:val="18"/>
        </w:rPr>
        <w:t>。无应披露未披露重大事项、半年经营数据。</w:t>
      </w:r>
    </w:p>
    <w:p>
      <w:pPr>
        <w:spacing w:after="80"/>
      </w:pPr>
      <w:r>
        <w:rPr>
          <w:rFonts w:ascii="Noto Sans CJK SC" w:hAnsi="Noto Sans CJK SC" w:eastAsia="Noto Sans CJK SC"/>
          <w:b/>
          <w:color w:val="244A73"/>
          <w:sz w:val="18"/>
        </w:rPr>
        <w:t xml:space="preserve">10. </w:t>
      </w:r>
      <w:hyperlink r:id="rId20">
        <w:r>
          <w:rPr>
            <w:color w:val="244A73"/>
            <w:u w:val="single"/>
            <w:rFonts w:ascii="Noto Sans CJK SC" w:hAnsi="Noto Sans CJK SC" w:eastAsia="Noto Sans CJK SC"/>
          </w:rPr>
          <w:t>证券之星｜龙版传媒9月8日收盘与资金，2026-09-08</w:t>
        </w:r>
      </w:hyperlink>
      <w:r>
        <w:rPr>
          <w:rFonts w:ascii="Noto Sans CJK SC" w:hAnsi="Noto Sans CJK SC" w:eastAsia="Noto Sans CJK SC"/>
          <w:sz w:val="18"/>
        </w:rPr>
        <w:t>。收盘涨幅、换手、成交额与主力净流出。</w:t>
      </w:r>
    </w:p>
    <w:p>
      <w:pPr>
        <w:spacing w:after="80"/>
      </w:pPr>
      <w:r>
        <w:rPr>
          <w:rFonts w:ascii="Noto Sans CJK SC" w:hAnsi="Noto Sans CJK SC" w:eastAsia="Noto Sans CJK SC"/>
          <w:b/>
          <w:color w:val="244A73"/>
          <w:sz w:val="18"/>
        </w:rPr>
        <w:t xml:space="preserve">11. </w:t>
      </w:r>
      <w:hyperlink r:id="rId21">
        <w:r>
          <w:rPr>
            <w:color w:val="244A73"/>
            <w:u w:val="single"/>
            <w:rFonts w:ascii="Noto Sans CJK SC" w:hAnsi="Noto Sans CJK SC" w:eastAsia="Noto Sans CJK SC"/>
          </w:rPr>
          <w:t>腾讯新闻｜集泰股份7日6板异动，2026-09-08</w:t>
        </w:r>
      </w:hyperlink>
      <w:r>
        <w:rPr>
          <w:rFonts w:ascii="Noto Sans CJK SC" w:hAnsi="Noto Sans CJK SC" w:eastAsia="Noto Sans CJK SC"/>
          <w:sz w:val="18"/>
        </w:rPr>
        <w:t>。9月4日跌停、9月7—8日涨停及风险信息。</w:t>
      </w:r>
    </w:p>
    <w:p>
      <w:pPr>
        <w:spacing w:after="80"/>
      </w:pPr>
      <w:r>
        <w:rPr>
          <w:rFonts w:ascii="Noto Sans CJK SC" w:hAnsi="Noto Sans CJK SC" w:eastAsia="Noto Sans CJK SC"/>
          <w:b/>
          <w:color w:val="244A73"/>
          <w:sz w:val="18"/>
        </w:rPr>
        <w:t xml:space="preserve">12. </w:t>
      </w:r>
      <w:hyperlink r:id="rId22">
        <w:r>
          <w:rPr>
            <w:color w:val="244A73"/>
            <w:u w:val="single"/>
            <w:rFonts w:ascii="Noto Sans CJK SC" w:hAnsi="Noto Sans CJK SC" w:eastAsia="Noto Sans CJK SC"/>
          </w:rPr>
          <w:t>工信部｜“十五五”信息通信行业发展规划，2026-09-07</w:t>
        </w:r>
      </w:hyperlink>
      <w:r>
        <w:rPr>
          <w:rFonts w:ascii="Noto Sans CJK SC" w:hAnsi="Noto Sans CJK SC" w:eastAsia="Noto Sans CJK SC"/>
          <w:sz w:val="18"/>
        </w:rPr>
        <w:t>。通信与数字基础设施政策背景。</w:t>
      </w:r>
    </w:p>
    <w:p>
      <w:pPr>
        <w:spacing w:after="80"/>
      </w:pPr>
      <w:r>
        <w:rPr>
          <w:rFonts w:ascii="Noto Sans CJK SC" w:hAnsi="Noto Sans CJK SC" w:eastAsia="Noto Sans CJK SC"/>
          <w:b/>
          <w:color w:val="244A73"/>
          <w:sz w:val="18"/>
        </w:rPr>
        <w:t xml:space="preserve">13. </w:t>
      </w:r>
      <w:hyperlink r:id="rId23">
        <w:r>
          <w:rPr>
            <w:color w:val="244A73"/>
            <w:u w:val="single"/>
            <w:rFonts w:ascii="Noto Sans CJK SC" w:hAnsi="Noto Sans CJK SC" w:eastAsia="Noto Sans CJK SC"/>
          </w:rPr>
          <w:t>国家版权局｜“十五五”版权工作规划，2026-09-07</w:t>
        </w:r>
      </w:hyperlink>
      <w:r>
        <w:rPr>
          <w:rFonts w:ascii="Noto Sans CJK SC" w:hAnsi="Noto Sans CJK SC" w:eastAsia="Noto Sans CJK SC"/>
          <w:sz w:val="18"/>
        </w:rPr>
        <w:t>。版权治理与产业政策背景。</w:t>
      </w:r>
    </w:p>
    <w:p>
      <w:pPr>
        <w:pStyle w:val="Heading2"/>
        <w:keepNext/>
      </w:pPr>
      <w:r>
        <w:t>口径说明</w:t>
      </w:r>
    </w:p>
    <w:p>
      <w:pPr>
        <w:keepLines w:val="0"/>
        <w:widowControl/>
      </w:pPr>
      <w:r>
        <w:rPr>
          <w:rFonts w:ascii="Noto Sans CJK SC" w:hAnsi="Noto Sans CJK SC" w:eastAsia="Noto Sans CJK SC"/>
        </w:rPr>
        <w:t>核心连板事实至少由连板网与财联社/东方财富两类独立来源交叉核对。涨停家数存在73与74的差异，主要来自统计时点及是否计入特定股票；报告采用“73只非ST涨停”作为主口径，同时保留另一口径。炸板以焦点复盘37只为主，并保留Choice“40只触板未封”的差异。</w:t>
      </w:r>
    </w:p>
    <w:p>
      <w:pPr>
        <w:keepLines w:val="0"/>
        <w:widowControl/>
      </w:pPr>
      <w:r>
        <w:rPr>
          <w:rFonts w:ascii="Noto Sans CJK SC" w:hAnsi="Noto Sans CJK SC" w:eastAsia="Noto Sans CJK SC"/>
        </w:rPr>
        <w:t>消息截止到2026年9月8日18:31（北京时间）。交易所实时公告、夜间公告及次日竞价可能改变策略条件；所有盘前无法确认的分时、封单、身份与A/B信号均标为“待确认”。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C6670"/>
        <w:sz w:val="18"/>
      </w:rPr>
      <w:t xml:space="preserve">第 </w:t>
      <w:fldChar w:fldCharType="begin"/>
      <w:instrText xml:space="preserve"> PAGE </w:instrText>
      <w:fldChar w:fldCharType="end"/>
    </w:r>
    <w:r>
      <w:rPr>
        <w:rFonts w:ascii="Noto Sans CJK SC" w:hAnsi="Noto Sans CJK SC" w:eastAsia="Noto Sans CJK SC"/>
        <w:color w:val="5C66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C8D2DC"/>
      </w:pBdr>
    </w:pPr>
    <w:r>
      <w:rPr>
        <w:rFonts w:ascii="Noto Sans CJK SC" w:hAnsi="Noto Sans CJK SC" w:eastAsia="Noto Sans CJK SC"/>
        <w:color w:val="5C6670"/>
        <w:sz w:val="17"/>
      </w:rPr>
      <w:t>A股模式股盘前操作策略｜2026-09-09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244A7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44A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Noto Sans CJK SC" w:hAnsi="Noto Sans CJK SC" w:eastAsia="Noto Sans CJK SC"/>
      <w:b/>
      <w:color w:val="244A7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anban.net/days/2026-09-08.html" TargetMode="External"/><Relationship Id="rId12" Type="http://schemas.openxmlformats.org/officeDocument/2006/relationships/hyperlink" Target="https://www.cls.cn/detail/2477025" TargetMode="External"/><Relationship Id="rId13" Type="http://schemas.openxmlformats.org/officeDocument/2006/relationships/hyperlink" Target="https://finance.eastmoney.com/a/202609083868047238.html" TargetMode="External"/><Relationship Id="rId14" Type="http://schemas.openxmlformats.org/officeDocument/2006/relationships/hyperlink" Target="https://finance.eastmoney.com/a/202609083868130274.html" TargetMode="External"/><Relationship Id="rId15" Type="http://schemas.openxmlformats.org/officeDocument/2006/relationships/hyperlink" Target="https://www.stcn.com/article/detail/4176762.html" TargetMode="External"/><Relationship Id="rId16" Type="http://schemas.openxmlformats.org/officeDocument/2006/relationships/hyperlink" Target="https://finance.eastmoney.com/a/202609083868164428.html" TargetMode="External"/><Relationship Id="rId17" Type="http://schemas.openxmlformats.org/officeDocument/2006/relationships/hyperlink" Target="https://finance.sina.com.cn/roll/2026-09-07/doc-iniqxpwr0863695.shtml" TargetMode="External"/><Relationship Id="rId18" Type="http://schemas.openxmlformats.org/officeDocument/2006/relationships/hyperlink" Target="https://finance.eastmoney.com/a/202609083867787914.html" TargetMode="External"/><Relationship Id="rId19" Type="http://schemas.openxmlformats.org/officeDocument/2006/relationships/hyperlink" Target="https://disc.static.szse.cn/download/disc/disk03/finalpage/2026-09-08/e0fc719f-694d-4fad-bf2d-396714e1d0e0.PDF" TargetMode="External"/><Relationship Id="rId20" Type="http://schemas.openxmlformats.org/officeDocument/2006/relationships/hyperlink" Target="https://stock.stockstar.com/RB2026090800021762.shtml" TargetMode="External"/><Relationship Id="rId21" Type="http://schemas.openxmlformats.org/officeDocument/2006/relationships/hyperlink" Target="https://news.qq.com/rain/a/20260908A06V0900" TargetMode="External"/><Relationship Id="rId22" Type="http://schemas.openxmlformats.org/officeDocument/2006/relationships/hyperlink" Target="https://www.miit.gov.cn/jgsj/txs/wjfb/art/2026/art_f55fe09a1e26411fa6926e5195850990.html" TargetMode="External"/><Relationship Id="rId23" Type="http://schemas.openxmlformats.org/officeDocument/2006/relationships/hyperlink" Target="https://www.ncac.gov.cn/xxfb/tzgg/202609/t20260907_100712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2026年9月9日 A股模式股盘前操作策略（基于2026年9月8日收盘）</dc:title>
  <dc:subject>A股盘前条件策略；含断板龙T1—T4、空怪龙与空转趋专项池</dc:subject>
  <dc:creator>每日策略</dc:creator>
  <cp:keywords>A股, 盘前策略, 空间体系, 压突, T1-T4, 空转趋</cp:keywords>
  <dc:description>generated by python-docx</dc:description>
  <cp:lastModifiedBy/>
  <cp:revision>1</cp:revision>
  <dcterms:created xsi:type="dcterms:W3CDTF">2013-12-23T23:15:00Z</dcterms:created>
  <dcterms:modified xsi:type="dcterms:W3CDTF">2013-12-23T23:15:00Z</dcterms:modified>
  <cp:category/>
</cp:coreProperties>
</file>