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2uqyvge31qt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Resume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"Alice Johnson is a Data Scientist at Microsoft. She previously worked at Amazon in Seattle. She joined Microsoft in 2021 and has seven years of experience in the industry."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4qhg7t503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Resume 2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"Robert Smith is a Machine Learning Engineer at Facebook. He started working at Facebook in 2019 after graduating from Stanford University. He currently lives in California."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xyhggh7ov7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Resume 3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"Emily Davis is a Software Developer at IBM. Before joining IBM in 2020, she worked at Google. Emily completed her studies at MIT in 2018 and now resides in New York."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eyzykgkxrs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Resume 4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"Michael Brown is a Cybersecurity Analyst at Cisco. He was previously employed at Oracle and relocated to Texas in 2022. Michael completed his Master's degree at Harvard University in 2017."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299oxel6a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Resume 5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"Sophia Lee is a Product Manager at Tesla. She joined Tesla in 2023 after working at Apple for three years. Sophia is originally from Los Angeles."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