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D4507" w14:textId="743B8259"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8"/>
          <w:szCs w:val="40"/>
          <w:lang w:val="en-IN" w:eastAsia="en-IN"/>
          <w14:ligatures w14:val="none"/>
        </w:rPr>
      </w:pPr>
      <w:r w:rsidRPr="00EB41FF">
        <w:rPr>
          <w:rFonts w:eastAsia="Times New Roman" w:cs="Times New Roman"/>
          <w:b/>
          <w:bCs/>
          <w:kern w:val="0"/>
          <w:sz w:val="38"/>
          <w:szCs w:val="40"/>
          <w:lang w:val="en-IN" w:eastAsia="en-IN"/>
          <w14:ligatures w14:val="none"/>
        </w:rPr>
        <w:t>Ans</w:t>
      </w:r>
      <w:r w:rsidR="00EB41FF" w:rsidRPr="00EB41FF">
        <w:rPr>
          <w:rFonts w:eastAsia="Times New Roman" w:cs="Times New Roman"/>
          <w:b/>
          <w:bCs/>
          <w:kern w:val="0"/>
          <w:sz w:val="38"/>
          <w:szCs w:val="40"/>
          <w:lang w:val="en-IN" w:eastAsia="en-IN"/>
          <w14:ligatures w14:val="none"/>
        </w:rPr>
        <w:t xml:space="preserve">) </w:t>
      </w:r>
      <w:r w:rsidRPr="00080C09">
        <w:rPr>
          <w:rFonts w:eastAsia="Times New Roman" w:cs="Times New Roman"/>
          <w:b/>
          <w:bCs/>
          <w:kern w:val="0"/>
          <w:sz w:val="38"/>
          <w:szCs w:val="40"/>
          <w:lang w:val="en-IN" w:eastAsia="en-IN"/>
          <w14:ligatures w14:val="none"/>
        </w:rPr>
        <w:t>Q.1. a</w:t>
      </w:r>
      <w:r w:rsidR="00EB41FF" w:rsidRPr="00EB41FF">
        <w:rPr>
          <w:rFonts w:eastAsia="Times New Roman" w:cs="Times New Roman"/>
          <w:b/>
          <w:bCs/>
          <w:kern w:val="0"/>
          <w:sz w:val="38"/>
          <w:szCs w:val="40"/>
          <w:lang w:val="en-IN" w:eastAsia="en-IN"/>
          <w14:ligatures w14:val="none"/>
        </w:rPr>
        <w:t>)</w:t>
      </w:r>
      <w:r w:rsidRPr="00080C09">
        <w:rPr>
          <w:rFonts w:eastAsia="Times New Roman" w:cs="Times New Roman"/>
          <w:b/>
          <w:bCs/>
          <w:kern w:val="0"/>
          <w:sz w:val="38"/>
          <w:szCs w:val="40"/>
          <w:lang w:val="en-IN" w:eastAsia="en-IN"/>
          <w14:ligatures w14:val="none"/>
        </w:rPr>
        <w:t xml:space="preserve"> Investigating Unusual Network Traffic Patterns</w:t>
      </w:r>
    </w:p>
    <w:p w14:paraId="7EBDFD5F"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To investigate unusual traffic patterns on a newspaper's network during non-business hours, the following steps can be taken:</w:t>
      </w:r>
    </w:p>
    <w:p w14:paraId="59AE31ED"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Initial Assessment</w:t>
      </w:r>
      <w:r w:rsidRPr="00080C09">
        <w:rPr>
          <w:rFonts w:eastAsia="Times New Roman" w:cs="Segoe UI"/>
          <w:kern w:val="0"/>
          <w:sz w:val="28"/>
          <w:szCs w:val="28"/>
          <w:bdr w:val="single" w:sz="2" w:space="0" w:color="E5E7EB" w:frame="1"/>
          <w:lang w:val="en-IN" w:eastAsia="en-IN"/>
          <w14:ligatures w14:val="none"/>
        </w:rPr>
        <w:t>:</w:t>
      </w:r>
    </w:p>
    <w:p w14:paraId="0ABE3A3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Log Analysis</w:t>
      </w:r>
      <w:r w:rsidRPr="00080C09">
        <w:rPr>
          <w:rFonts w:eastAsia="Times New Roman" w:cs="Segoe UI"/>
          <w:kern w:val="0"/>
          <w:sz w:val="28"/>
          <w:szCs w:val="28"/>
          <w:bdr w:val="single" w:sz="2" w:space="0" w:color="E5E7EB" w:frame="1"/>
          <w:lang w:val="en-IN" w:eastAsia="en-IN"/>
          <w14:ligatures w14:val="none"/>
        </w:rPr>
        <w:t>: Review network logs to identify specific anomalies such as unusual IP addresses, abnormal data transfer volumes, or unexpected access times.</w:t>
      </w:r>
    </w:p>
    <w:p w14:paraId="3ECC707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Traffic Monitoring</w:t>
      </w:r>
      <w:r w:rsidRPr="00080C09">
        <w:rPr>
          <w:rFonts w:eastAsia="Times New Roman" w:cs="Segoe UI"/>
          <w:kern w:val="0"/>
          <w:sz w:val="28"/>
          <w:szCs w:val="28"/>
          <w:bdr w:val="single" w:sz="2" w:space="0" w:color="E5E7EB" w:frame="1"/>
          <w:lang w:val="en-IN" w:eastAsia="en-IN"/>
          <w14:ligatures w14:val="none"/>
        </w:rPr>
        <w:t>: Use network monitoring tools (e.g., Wireshark or SolarWinds) to capture and analyze real-time traffic data.</w:t>
      </w:r>
    </w:p>
    <w:p w14:paraId="4403D502"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Collection</w:t>
      </w:r>
      <w:r w:rsidRPr="00080C09">
        <w:rPr>
          <w:rFonts w:eastAsia="Times New Roman" w:cs="Segoe UI"/>
          <w:kern w:val="0"/>
          <w:sz w:val="28"/>
          <w:szCs w:val="28"/>
          <w:bdr w:val="single" w:sz="2" w:space="0" w:color="E5E7EB" w:frame="1"/>
          <w:lang w:val="en-IN" w:eastAsia="en-IN"/>
          <w14:ligatures w14:val="none"/>
        </w:rPr>
        <w:t>:</w:t>
      </w:r>
    </w:p>
    <w:p w14:paraId="620F7BA6"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Capture Network Traffic</w:t>
      </w:r>
      <w:r w:rsidRPr="00080C09">
        <w:rPr>
          <w:rFonts w:eastAsia="Times New Roman" w:cs="Segoe UI"/>
          <w:kern w:val="0"/>
          <w:sz w:val="28"/>
          <w:szCs w:val="28"/>
          <w:bdr w:val="single" w:sz="2" w:space="0" w:color="E5E7EB" w:frame="1"/>
          <w:lang w:val="en-IN" w:eastAsia="en-IN"/>
          <w14:ligatures w14:val="none"/>
        </w:rPr>
        <w:t>: Implement packet capture tools to record traffic for further analysis.</w:t>
      </w:r>
    </w:p>
    <w:p w14:paraId="07078BE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Identify Affected Systems</w:t>
      </w:r>
      <w:r w:rsidRPr="00080C09">
        <w:rPr>
          <w:rFonts w:eastAsia="Times New Roman" w:cs="Segoe UI"/>
          <w:kern w:val="0"/>
          <w:sz w:val="28"/>
          <w:szCs w:val="28"/>
          <w:bdr w:val="single" w:sz="2" w:space="0" w:color="E5E7EB" w:frame="1"/>
          <w:lang w:val="en-IN" w:eastAsia="en-IN"/>
          <w14:ligatures w14:val="none"/>
        </w:rPr>
        <w:t>: Determine which devices are generating unusual traffic and assess their security posture.</w:t>
      </w:r>
    </w:p>
    <w:p w14:paraId="478F461B"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Analysis</w:t>
      </w:r>
      <w:r w:rsidRPr="00080C09">
        <w:rPr>
          <w:rFonts w:eastAsia="Times New Roman" w:cs="Segoe UI"/>
          <w:kern w:val="0"/>
          <w:sz w:val="28"/>
          <w:szCs w:val="28"/>
          <w:bdr w:val="single" w:sz="2" w:space="0" w:color="E5E7EB" w:frame="1"/>
          <w:lang w:val="en-IN" w:eastAsia="en-IN"/>
          <w14:ligatures w14:val="none"/>
        </w:rPr>
        <w:t>:</w:t>
      </w:r>
    </w:p>
    <w:p w14:paraId="5E815931"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Pattern Recognition</w:t>
      </w:r>
      <w:r w:rsidRPr="00080C09">
        <w:rPr>
          <w:rFonts w:eastAsia="Times New Roman" w:cs="Segoe UI"/>
          <w:kern w:val="0"/>
          <w:sz w:val="28"/>
          <w:szCs w:val="28"/>
          <w:bdr w:val="single" w:sz="2" w:space="0" w:color="E5E7EB" w:frame="1"/>
          <w:lang w:val="en-IN" w:eastAsia="en-IN"/>
          <w14:ligatures w14:val="none"/>
        </w:rPr>
        <w:t>: Analyze captured data for patterns indicative of unauthorized access or malware activity.</w:t>
      </w:r>
    </w:p>
    <w:p w14:paraId="23478F69"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Threat Intelligence</w:t>
      </w:r>
      <w:r w:rsidRPr="00080C09">
        <w:rPr>
          <w:rFonts w:eastAsia="Times New Roman" w:cs="Segoe UI"/>
          <w:kern w:val="0"/>
          <w:sz w:val="28"/>
          <w:szCs w:val="28"/>
          <w:bdr w:val="single" w:sz="2" w:space="0" w:color="E5E7EB" w:frame="1"/>
          <w:lang w:val="en-IN" w:eastAsia="en-IN"/>
          <w14:ligatures w14:val="none"/>
        </w:rPr>
        <w:t xml:space="preserve">: Use threat intelligence feeds to correlate observed </w:t>
      </w:r>
      <w:proofErr w:type="spellStart"/>
      <w:r w:rsidRPr="00080C09">
        <w:rPr>
          <w:rFonts w:eastAsia="Times New Roman" w:cs="Segoe UI"/>
          <w:kern w:val="0"/>
          <w:sz w:val="28"/>
          <w:szCs w:val="28"/>
          <w:bdr w:val="single" w:sz="2" w:space="0" w:color="E5E7EB" w:frame="1"/>
          <w:lang w:val="en-IN" w:eastAsia="en-IN"/>
          <w14:ligatures w14:val="none"/>
        </w:rPr>
        <w:t>behaviors</w:t>
      </w:r>
      <w:proofErr w:type="spellEnd"/>
      <w:r w:rsidRPr="00080C09">
        <w:rPr>
          <w:rFonts w:eastAsia="Times New Roman" w:cs="Segoe UI"/>
          <w:kern w:val="0"/>
          <w:sz w:val="28"/>
          <w:szCs w:val="28"/>
          <w:bdr w:val="single" w:sz="2" w:space="0" w:color="E5E7EB" w:frame="1"/>
          <w:lang w:val="en-IN" w:eastAsia="en-IN"/>
          <w14:ligatures w14:val="none"/>
        </w:rPr>
        <w:t xml:space="preserve"> with known attack signatures.</w:t>
      </w:r>
    </w:p>
    <w:p w14:paraId="0B55641F"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Investigation of Potential Breach</w:t>
      </w:r>
      <w:r w:rsidRPr="00080C09">
        <w:rPr>
          <w:rFonts w:eastAsia="Times New Roman" w:cs="Segoe UI"/>
          <w:kern w:val="0"/>
          <w:sz w:val="28"/>
          <w:szCs w:val="28"/>
          <w:bdr w:val="single" w:sz="2" w:space="0" w:color="E5E7EB" w:frame="1"/>
          <w:lang w:val="en-IN" w:eastAsia="en-IN"/>
          <w14:ligatures w14:val="none"/>
        </w:rPr>
        <w:t>:</w:t>
      </w:r>
    </w:p>
    <w:p w14:paraId="65EEBCD8"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Identify Entry Points</w:t>
      </w:r>
      <w:r w:rsidRPr="00080C09">
        <w:rPr>
          <w:rFonts w:eastAsia="Times New Roman" w:cs="Segoe UI"/>
          <w:kern w:val="0"/>
          <w:sz w:val="28"/>
          <w:szCs w:val="28"/>
          <w:bdr w:val="single" w:sz="2" w:space="0" w:color="E5E7EB" w:frame="1"/>
          <w:lang w:val="en-IN" w:eastAsia="en-IN"/>
          <w14:ligatures w14:val="none"/>
        </w:rPr>
        <w:t>: Investigate how an attacker might have gained access (e.g., through weak passwords or unpatched vulnerabilities).</w:t>
      </w:r>
    </w:p>
    <w:p w14:paraId="12CFA488"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Forensic Examination</w:t>
      </w:r>
      <w:r w:rsidRPr="00080C09">
        <w:rPr>
          <w:rFonts w:eastAsia="Times New Roman" w:cs="Segoe UI"/>
          <w:kern w:val="0"/>
          <w:sz w:val="28"/>
          <w:szCs w:val="28"/>
          <w:bdr w:val="single" w:sz="2" w:space="0" w:color="E5E7EB" w:frame="1"/>
          <w:lang w:val="en-IN" w:eastAsia="en-IN"/>
          <w14:ligatures w14:val="none"/>
        </w:rPr>
        <w:t>: Conduct a forensic analysis of compromised systems to understand the extent of the breach.</w:t>
      </w:r>
    </w:p>
    <w:p w14:paraId="42E7A4C3"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Preventive Measures</w:t>
      </w:r>
      <w:r w:rsidRPr="00080C09">
        <w:rPr>
          <w:rFonts w:eastAsia="Times New Roman" w:cs="Segoe UI"/>
          <w:kern w:val="0"/>
          <w:sz w:val="28"/>
          <w:szCs w:val="28"/>
          <w:bdr w:val="single" w:sz="2" w:space="0" w:color="E5E7EB" w:frame="1"/>
          <w:lang w:val="en-IN" w:eastAsia="en-IN"/>
          <w14:ligatures w14:val="none"/>
        </w:rPr>
        <w:t>:</w:t>
      </w:r>
    </w:p>
    <w:p w14:paraId="4BA89EE3"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Network Segmentation</w:t>
      </w:r>
      <w:r w:rsidRPr="00080C09">
        <w:rPr>
          <w:rFonts w:eastAsia="Times New Roman" w:cs="Segoe UI"/>
          <w:kern w:val="0"/>
          <w:sz w:val="28"/>
          <w:szCs w:val="28"/>
          <w:bdr w:val="single" w:sz="2" w:space="0" w:color="E5E7EB" w:frame="1"/>
          <w:lang w:val="en-IN" w:eastAsia="en-IN"/>
          <w14:ligatures w14:val="none"/>
        </w:rPr>
        <w:t>: Implement segmentation to limit access to sensitive areas of the network.</w:t>
      </w:r>
    </w:p>
    <w:p w14:paraId="1EE44056"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Regular Audits and Updates</w:t>
      </w:r>
      <w:r w:rsidRPr="00080C09">
        <w:rPr>
          <w:rFonts w:eastAsia="Times New Roman" w:cs="Segoe UI"/>
          <w:kern w:val="0"/>
          <w:sz w:val="28"/>
          <w:szCs w:val="28"/>
          <w:bdr w:val="single" w:sz="2" w:space="0" w:color="E5E7EB" w:frame="1"/>
          <w:lang w:val="en-IN" w:eastAsia="en-IN"/>
          <w14:ligatures w14:val="none"/>
        </w:rPr>
        <w:t>: Schedule regular security audits and ensure all systems are updated with the latest security patches.</w:t>
      </w:r>
    </w:p>
    <w:p w14:paraId="3584DCDD" w14:textId="16C4ADD6" w:rsidR="00DE5C96"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User Training</w:t>
      </w:r>
      <w:r w:rsidRPr="00080C09">
        <w:rPr>
          <w:rFonts w:eastAsia="Times New Roman" w:cs="Segoe UI"/>
          <w:kern w:val="0"/>
          <w:sz w:val="28"/>
          <w:szCs w:val="28"/>
          <w:bdr w:val="single" w:sz="2" w:space="0" w:color="E5E7EB" w:frame="1"/>
          <w:lang w:val="en-IN" w:eastAsia="en-IN"/>
          <w14:ligatures w14:val="none"/>
        </w:rPr>
        <w:t>: Educate employees on recognizing phishing attempts and securing their credentials.</w:t>
      </w:r>
    </w:p>
    <w:p w14:paraId="3E09BDD7" w14:textId="46BB9C04" w:rsidR="00080C09" w:rsidRPr="00080C09" w:rsidRDefault="00DE5C96" w:rsidP="00DE5C96">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4519D7E9" w14:textId="122A068C" w:rsidR="00080C09" w:rsidRPr="00080C09" w:rsidRDefault="00DE5C96"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8B18FC">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Q.1. b</w:t>
      </w:r>
      <w:r w:rsidRPr="008B18FC">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Ransomware Attack at AIIMS</w:t>
      </w:r>
    </w:p>
    <w:p w14:paraId="0B7CE661"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ransomware attack on AIIMS in New Delhi occurred on November 23, 2022, when attackers encrypted critical data across the hospital's IT systems, disrupting services and forcing manual operations for patient management. The attackers reportedly exploited vulnerabilities in the hospital's network, leading to significant operational challenges.</w:t>
      </w:r>
    </w:p>
    <w:p w14:paraId="519EDDD2"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Forensic Process Undertaken</w:t>
      </w:r>
    </w:p>
    <w:p w14:paraId="56B09F2C"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Incident Detection</w:t>
      </w:r>
      <w:r w:rsidRPr="00080C09">
        <w:rPr>
          <w:rFonts w:eastAsia="Times New Roman" w:cs="Segoe UI"/>
          <w:kern w:val="0"/>
          <w:sz w:val="28"/>
          <w:szCs w:val="28"/>
          <w:bdr w:val="single" w:sz="2" w:space="0" w:color="E5E7EB" w:frame="1"/>
          <w:lang w:val="en-IN" w:eastAsia="en-IN"/>
          <w14:ligatures w14:val="none"/>
        </w:rPr>
        <w:t>: The attack was detected when staff experienced issues accessing patient records and other digital services.</w:t>
      </w:r>
    </w:p>
    <w:p w14:paraId="50D74BAD"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Collection</w:t>
      </w:r>
      <w:r w:rsidRPr="00080C09">
        <w:rPr>
          <w:rFonts w:eastAsia="Times New Roman" w:cs="Segoe UI"/>
          <w:kern w:val="0"/>
          <w:sz w:val="28"/>
          <w:szCs w:val="28"/>
          <w:bdr w:val="single" w:sz="2" w:space="0" w:color="E5E7EB" w:frame="1"/>
          <w:lang w:val="en-IN" w:eastAsia="en-IN"/>
          <w14:ligatures w14:val="none"/>
        </w:rPr>
        <w:t>: Investigators collected logs from affected servers and network devices to identify the attack vector.</w:t>
      </w:r>
    </w:p>
    <w:p w14:paraId="6E7F0CE1"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Analysis of Encrypted Data</w:t>
      </w:r>
      <w:r w:rsidRPr="00080C09">
        <w:rPr>
          <w:rFonts w:eastAsia="Times New Roman" w:cs="Segoe UI"/>
          <w:kern w:val="0"/>
          <w:sz w:val="28"/>
          <w:szCs w:val="28"/>
          <w:bdr w:val="single" w:sz="2" w:space="0" w:color="E5E7EB" w:frame="1"/>
          <w:lang w:val="en-IN" w:eastAsia="en-IN"/>
          <w14:ligatures w14:val="none"/>
        </w:rPr>
        <w:t>: Analysts assessed the type of ransomware used and attempted to identify decryption methods.</w:t>
      </w:r>
    </w:p>
    <w:p w14:paraId="1B1DF632"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Restoration Efforts</w:t>
      </w:r>
      <w:r w:rsidRPr="00080C09">
        <w:rPr>
          <w:rFonts w:eastAsia="Times New Roman" w:cs="Segoe UI"/>
          <w:kern w:val="0"/>
          <w:sz w:val="28"/>
          <w:szCs w:val="28"/>
          <w:bdr w:val="single" w:sz="2" w:space="0" w:color="E5E7EB" w:frame="1"/>
          <w:lang w:val="en-IN" w:eastAsia="en-IN"/>
          <w14:ligatures w14:val="none"/>
        </w:rPr>
        <w:t>: Backup systems were evaluated for integrity, and data recovery processes were initiated.</w:t>
      </w:r>
    </w:p>
    <w:p w14:paraId="677AA9B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Proactive Steps for Future Prevention</w:t>
      </w:r>
    </w:p>
    <w:p w14:paraId="67CDAB3E"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Regular Backups</w:t>
      </w:r>
      <w:r w:rsidRPr="00080C09">
        <w:rPr>
          <w:rFonts w:eastAsia="Times New Roman" w:cs="Segoe UI"/>
          <w:kern w:val="0"/>
          <w:sz w:val="28"/>
          <w:szCs w:val="28"/>
          <w:bdr w:val="single" w:sz="2" w:space="0" w:color="E5E7EB" w:frame="1"/>
          <w:lang w:val="en-IN" w:eastAsia="en-IN"/>
          <w14:ligatures w14:val="none"/>
        </w:rPr>
        <w:t>: Implement a robust backup strategy with regular offsite backups.</w:t>
      </w:r>
    </w:p>
    <w:p w14:paraId="582F5A97"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Patch Management</w:t>
      </w:r>
      <w:r w:rsidRPr="00080C09">
        <w:rPr>
          <w:rFonts w:eastAsia="Times New Roman" w:cs="Segoe UI"/>
          <w:kern w:val="0"/>
          <w:sz w:val="28"/>
          <w:szCs w:val="28"/>
          <w:bdr w:val="single" w:sz="2" w:space="0" w:color="E5E7EB" w:frame="1"/>
          <w:lang w:val="en-IN" w:eastAsia="en-IN"/>
          <w14:ligatures w14:val="none"/>
        </w:rPr>
        <w:t>: Ensure timely updates of all software and systems to mitigate vulnerabilities.</w:t>
      </w:r>
    </w:p>
    <w:p w14:paraId="2BB3305E"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Endpoint Security Solutions</w:t>
      </w:r>
      <w:r w:rsidRPr="00080C09">
        <w:rPr>
          <w:rFonts w:eastAsia="Times New Roman" w:cs="Segoe UI"/>
          <w:kern w:val="0"/>
          <w:sz w:val="28"/>
          <w:szCs w:val="28"/>
          <w:bdr w:val="single" w:sz="2" w:space="0" w:color="E5E7EB" w:frame="1"/>
          <w:lang w:val="en-IN" w:eastAsia="en-IN"/>
          <w14:ligatures w14:val="none"/>
        </w:rPr>
        <w:t xml:space="preserve">: Deploy advanced endpoint protection solutions that include </w:t>
      </w:r>
      <w:proofErr w:type="spellStart"/>
      <w:r w:rsidRPr="00080C09">
        <w:rPr>
          <w:rFonts w:eastAsia="Times New Roman" w:cs="Segoe UI"/>
          <w:kern w:val="0"/>
          <w:sz w:val="28"/>
          <w:szCs w:val="28"/>
          <w:bdr w:val="single" w:sz="2" w:space="0" w:color="E5E7EB" w:frame="1"/>
          <w:lang w:val="en-IN" w:eastAsia="en-IN"/>
          <w14:ligatures w14:val="none"/>
        </w:rPr>
        <w:t>behavioral</w:t>
      </w:r>
      <w:proofErr w:type="spellEnd"/>
      <w:r w:rsidRPr="00080C09">
        <w:rPr>
          <w:rFonts w:eastAsia="Times New Roman" w:cs="Segoe UI"/>
          <w:kern w:val="0"/>
          <w:sz w:val="28"/>
          <w:szCs w:val="28"/>
          <w:bdr w:val="single" w:sz="2" w:space="0" w:color="E5E7EB" w:frame="1"/>
          <w:lang w:val="en-IN" w:eastAsia="en-IN"/>
          <w14:ligatures w14:val="none"/>
        </w:rPr>
        <w:t xml:space="preserve"> detection capabilities.</w:t>
      </w:r>
    </w:p>
    <w:p w14:paraId="14535400"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 xml:space="preserve">Technical Solutions for Cybersecurity </w:t>
      </w:r>
      <w:proofErr w:type="spellStart"/>
      <w:r w:rsidRPr="00080C09">
        <w:rPr>
          <w:rFonts w:eastAsia="Times New Roman" w:cs="Times New Roman"/>
          <w:b/>
          <w:bCs/>
          <w:kern w:val="0"/>
          <w:sz w:val="40"/>
          <w:szCs w:val="40"/>
          <w:lang w:val="en-IN" w:eastAsia="en-IN"/>
          <w14:ligatures w14:val="none"/>
        </w:rPr>
        <w:t>Defense</w:t>
      </w:r>
      <w:proofErr w:type="spellEnd"/>
    </w:p>
    <w:p w14:paraId="5BCA5346" w14:textId="77777777" w:rsidR="00080C09" w:rsidRPr="00080C09"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Intrusion Detection Systems (IDS)</w:t>
      </w:r>
      <w:r w:rsidRPr="00080C09">
        <w:rPr>
          <w:rFonts w:eastAsia="Times New Roman" w:cs="Segoe UI"/>
          <w:kern w:val="0"/>
          <w:sz w:val="28"/>
          <w:szCs w:val="28"/>
          <w:bdr w:val="single" w:sz="2" w:space="0" w:color="E5E7EB" w:frame="1"/>
          <w:lang w:val="en-IN" w:eastAsia="en-IN"/>
          <w14:ligatures w14:val="none"/>
        </w:rPr>
        <w:t>: Utilize IDS to monitor network traffic for suspicious activities.</w:t>
      </w:r>
    </w:p>
    <w:p w14:paraId="7BE98502" w14:textId="77777777" w:rsidR="00080C09" w:rsidRPr="00080C09"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Multi-Factor Authentication (MFA)</w:t>
      </w:r>
      <w:r w:rsidRPr="00080C09">
        <w:rPr>
          <w:rFonts w:eastAsia="Times New Roman" w:cs="Segoe UI"/>
          <w:kern w:val="0"/>
          <w:sz w:val="28"/>
          <w:szCs w:val="28"/>
          <w:bdr w:val="single" w:sz="2" w:space="0" w:color="E5E7EB" w:frame="1"/>
          <w:lang w:val="en-IN" w:eastAsia="en-IN"/>
          <w14:ligatures w14:val="none"/>
        </w:rPr>
        <w:t>: Enforce MFA for accessing sensitive systems.</w:t>
      </w:r>
    </w:p>
    <w:p w14:paraId="48A0A319" w14:textId="6B02F984" w:rsidR="008B18FC" w:rsidRPr="008B18FC"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Security Information and Event Management (SIEM)</w:t>
      </w:r>
      <w:r w:rsidRPr="00080C09">
        <w:rPr>
          <w:rFonts w:eastAsia="Times New Roman" w:cs="Segoe UI"/>
          <w:kern w:val="0"/>
          <w:sz w:val="28"/>
          <w:szCs w:val="28"/>
          <w:bdr w:val="single" w:sz="2" w:space="0" w:color="E5E7EB" w:frame="1"/>
          <w:lang w:val="en-IN" w:eastAsia="en-IN"/>
          <w14:ligatures w14:val="none"/>
        </w:rPr>
        <w:t>: Implement SIEM solutions for real-time monitoring and incident response.</w:t>
      </w:r>
    </w:p>
    <w:p w14:paraId="589BC5E0" w14:textId="49167D31" w:rsidR="00080C09" w:rsidRPr="00080C09" w:rsidRDefault="008B18FC" w:rsidP="008B18FC">
      <w:pPr>
        <w:rPr>
          <w:rFonts w:eastAsia="Times New Roman" w:cs="Segoe UI"/>
          <w:kern w:val="0"/>
          <w:sz w:val="24"/>
          <w:szCs w:val="24"/>
          <w:bdr w:val="single" w:sz="2" w:space="0" w:color="E5E7EB" w:frame="1"/>
          <w:lang w:val="en-IN" w:eastAsia="en-IN"/>
          <w14:ligatures w14:val="none"/>
        </w:rPr>
      </w:pPr>
      <w:r>
        <w:rPr>
          <w:rFonts w:eastAsia="Times New Roman" w:cs="Segoe UI"/>
          <w:kern w:val="0"/>
          <w:sz w:val="24"/>
          <w:szCs w:val="24"/>
          <w:bdr w:val="single" w:sz="2" w:space="0" w:color="E5E7EB" w:frame="1"/>
          <w:lang w:val="en-IN" w:eastAsia="en-IN"/>
          <w14:ligatures w14:val="none"/>
        </w:rPr>
        <w:br w:type="page"/>
      </w:r>
    </w:p>
    <w:p w14:paraId="559DDC35" w14:textId="6B7A6738" w:rsidR="00080C09" w:rsidRPr="00080C09" w:rsidRDefault="008B18FC"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DF2B3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Q.2. a</w:t>
      </w:r>
      <w:r w:rsidRPr="00DF2B3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Balance Between User Privacy and Social Media Functionality</w:t>
      </w:r>
    </w:p>
    <w:p w14:paraId="2415CD33"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Social media platforms like WhatsApp and Facebook face challenges in balancing user privacy with functionality, especially following incidents such as data leaks or misuse of personal information in India.</w:t>
      </w:r>
    </w:p>
    <w:p w14:paraId="736DDF3D"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Navigating Privacy Concerns</w:t>
      </w:r>
    </w:p>
    <w:p w14:paraId="591A0C76" w14:textId="77777777" w:rsidR="00080C09" w:rsidRPr="00080C09" w:rsidRDefault="00080C09" w:rsidP="00080C09">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Protection Policies</w:t>
      </w:r>
      <w:r w:rsidRPr="00080C09">
        <w:rPr>
          <w:rFonts w:eastAsia="Times New Roman" w:cs="Segoe UI"/>
          <w:kern w:val="0"/>
          <w:sz w:val="28"/>
          <w:szCs w:val="28"/>
          <w:bdr w:val="single" w:sz="2" w:space="0" w:color="E5E7EB" w:frame="1"/>
          <w:lang w:val="en-IN" w:eastAsia="en-IN"/>
          <w14:ligatures w14:val="none"/>
        </w:rPr>
        <w:t>: Platforms implement privacy policies that outline how user data is collected, used, and shared.</w:t>
      </w:r>
    </w:p>
    <w:p w14:paraId="575CFAE2" w14:textId="77777777" w:rsidR="00080C09" w:rsidRPr="00080C09" w:rsidRDefault="00080C09" w:rsidP="00080C09">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User Control Features</w:t>
      </w:r>
      <w:r w:rsidRPr="00080C09">
        <w:rPr>
          <w:rFonts w:eastAsia="Times New Roman" w:cs="Segoe UI"/>
          <w:kern w:val="0"/>
          <w:sz w:val="28"/>
          <w:szCs w:val="28"/>
          <w:bdr w:val="single" w:sz="2" w:space="0" w:color="E5E7EB" w:frame="1"/>
          <w:lang w:val="en-IN" w:eastAsia="en-IN"/>
          <w14:ligatures w14:val="none"/>
        </w:rPr>
        <w:t>: Users are provided with settings to manage their privacy preferences, although these can often be complex.</w:t>
      </w:r>
    </w:p>
    <w:p w14:paraId="25119F2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Recent Cases in India</w:t>
      </w:r>
    </w:p>
    <w:p w14:paraId="30132FA0" w14:textId="77777777" w:rsidR="00080C09" w:rsidRPr="00080C09" w:rsidRDefault="00080C09" w:rsidP="00080C09">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Cambridge Analytica scandal raised significant concerns about user data misuse, prompting discussions about stricter regulations.</w:t>
      </w:r>
    </w:p>
    <w:p w14:paraId="6B16D727" w14:textId="77777777" w:rsidR="00080C09" w:rsidRPr="00080C09" w:rsidRDefault="00080C09" w:rsidP="00080C09">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Supreme Court ruling on privacy established it as a fundamental right, influencing how platforms handle user information.</w:t>
      </w:r>
    </w:p>
    <w:p w14:paraId="6648DEB0"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Strategies for Improving User Privacy</w:t>
      </w:r>
    </w:p>
    <w:p w14:paraId="1493F8F5" w14:textId="77777777" w:rsidR="00080C09" w:rsidRPr="00080C09" w:rsidRDefault="00080C09" w:rsidP="00080C09">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Simplified Privacy Settings</w:t>
      </w:r>
      <w:r w:rsidRPr="00080C09">
        <w:rPr>
          <w:rFonts w:eastAsia="Times New Roman" w:cs="Segoe UI"/>
          <w:kern w:val="0"/>
          <w:sz w:val="28"/>
          <w:szCs w:val="28"/>
          <w:bdr w:val="single" w:sz="2" w:space="0" w:color="E5E7EB" w:frame="1"/>
          <w:lang w:val="en-IN" w:eastAsia="en-IN"/>
          <w14:ligatures w14:val="none"/>
        </w:rPr>
        <w:t>: Streamline settings to make them more user-friendly.</w:t>
      </w:r>
    </w:p>
    <w:p w14:paraId="0BC27B84" w14:textId="3B6367EC" w:rsidR="00DF2B30" w:rsidRDefault="00080C09" w:rsidP="00080C09">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Enhanced Transparency Reports</w:t>
      </w:r>
      <w:r w:rsidRPr="00080C09">
        <w:rPr>
          <w:rFonts w:eastAsia="Times New Roman" w:cs="Segoe UI"/>
          <w:kern w:val="0"/>
          <w:sz w:val="28"/>
          <w:szCs w:val="28"/>
          <w:bdr w:val="single" w:sz="2" w:space="0" w:color="E5E7EB" w:frame="1"/>
          <w:lang w:val="en-IN" w:eastAsia="en-IN"/>
          <w14:ligatures w14:val="none"/>
        </w:rPr>
        <w:t>: Regularly publish transparency reports detailing government requests for user data.</w:t>
      </w:r>
    </w:p>
    <w:p w14:paraId="4E1CA143" w14:textId="01AE0A28" w:rsidR="00080C09" w:rsidRPr="00080C09" w:rsidRDefault="00DF2B30" w:rsidP="00DF2B30">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3F092662" w14:textId="28DD52A9" w:rsidR="00080C09" w:rsidRPr="00080C09" w:rsidRDefault="00DF2B30"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DF2B3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Q.2. b</w:t>
      </w:r>
      <w:r w:rsidRPr="00DF2B3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Digital Signature Standard (DSS)</w:t>
      </w:r>
    </w:p>
    <w:p w14:paraId="5D12569D"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Digital Signature Standard (DSS) ensures the authenticity, integrity, and non-repudiation of digital documents through cryptographic mechanisms.</w:t>
      </w:r>
    </w:p>
    <w:p w14:paraId="2391BD2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Components of DSS</w:t>
      </w:r>
    </w:p>
    <w:p w14:paraId="291214CD" w14:textId="77777777" w:rsidR="00080C09" w:rsidRPr="00080C09" w:rsidRDefault="00080C09" w:rsidP="00080C09">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Key Pair Generation</w:t>
      </w:r>
      <w:r w:rsidRPr="00080C09">
        <w:rPr>
          <w:rFonts w:eastAsia="Times New Roman" w:cs="Segoe UI"/>
          <w:kern w:val="0"/>
          <w:sz w:val="28"/>
          <w:szCs w:val="28"/>
          <w:bdr w:val="single" w:sz="2" w:space="0" w:color="E5E7EB" w:frame="1"/>
          <w:lang w:val="en-IN" w:eastAsia="en-IN"/>
          <w14:ligatures w14:val="none"/>
        </w:rPr>
        <w:t>: Involves creating a private key for signing documents and a public key for verification.</w:t>
      </w:r>
    </w:p>
    <w:p w14:paraId="35B4C694" w14:textId="77777777" w:rsidR="00080C09" w:rsidRPr="00080C09" w:rsidRDefault="00080C09" w:rsidP="00080C09">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Hash Function Usage</w:t>
      </w:r>
      <w:r w:rsidRPr="00080C09">
        <w:rPr>
          <w:rFonts w:eastAsia="Times New Roman" w:cs="Segoe UI"/>
          <w:kern w:val="0"/>
          <w:sz w:val="28"/>
          <w:szCs w:val="28"/>
          <w:bdr w:val="single" w:sz="2" w:space="0" w:color="E5E7EB" w:frame="1"/>
          <w:lang w:val="en-IN" w:eastAsia="en-IN"/>
          <w14:ligatures w14:val="none"/>
        </w:rPr>
        <w:t>: A hash function generates a fixed-size hash value from the original document.</w:t>
      </w:r>
    </w:p>
    <w:p w14:paraId="7332E7E4"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Mathematical Principles</w:t>
      </w:r>
    </w:p>
    <w:p w14:paraId="02F704A7"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DSS uses asymmetric cryptography where:</w:t>
      </w:r>
    </w:p>
    <w:p w14:paraId="597A20A8" w14:textId="77777777" w:rsidR="00080C09" w:rsidRPr="00080C09" w:rsidRDefault="00080C09" w:rsidP="00080C09">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signature is generated by encrypting the hash with the private key.</w:t>
      </w:r>
    </w:p>
    <w:p w14:paraId="3D43AA65" w14:textId="77777777" w:rsidR="00080C09" w:rsidRPr="00080C09" w:rsidRDefault="00080C09" w:rsidP="00080C09">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Verification involves decrypting the signature with the public key and comparing it with a newly computed hash.</w:t>
      </w:r>
    </w:p>
    <w:p w14:paraId="67ECBB9B"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Significance in Digital Communication</w:t>
      </w:r>
    </w:p>
    <w:p w14:paraId="7FE61E1E"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DSS is crucial in e-commerce, secure communications, and legal agreements, providing a reliable method for verifying identities and ensuring data integrity.</w:t>
      </w:r>
    </w:p>
    <w:p w14:paraId="3A1E6BEB"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Vulnerabilities and Enhancements</w:t>
      </w:r>
    </w:p>
    <w:p w14:paraId="3C1EFC80"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While DSS is robust, it can be vulnerable to key compromise or outdated algorithms:</w:t>
      </w:r>
    </w:p>
    <w:p w14:paraId="0BC98415" w14:textId="77777777" w:rsidR="00080C09" w:rsidRPr="00080C09" w:rsidRDefault="00080C09" w:rsidP="00080C09">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Transitioning to stronger hash functions (e.g., SHA-256) can mitigate risks.</w:t>
      </w:r>
    </w:p>
    <w:p w14:paraId="4CDCDB57" w14:textId="2B11B1F5" w:rsidR="006A388A" w:rsidRDefault="00080C09" w:rsidP="00080C09">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Implementing hardware security modules (HSMs) can enhance key management security.</w:t>
      </w:r>
    </w:p>
    <w:p w14:paraId="2BB071FD" w14:textId="42233290" w:rsidR="00080C09" w:rsidRPr="00080C09" w:rsidRDefault="006A388A" w:rsidP="006A388A">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4FD77DE8" w14:textId="0021FB09" w:rsidR="00080C09" w:rsidRPr="00080C09" w:rsidRDefault="006A388A"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951B6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Q.3. a</w:t>
      </w:r>
      <w:r w:rsidRPr="00951B6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MAC vs HMAC</w:t>
      </w:r>
    </w:p>
    <w:p w14:paraId="19061D4D"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40"/>
          <w:szCs w:val="40"/>
          <w:lang w:val="en-IN" w:eastAsia="en-IN"/>
          <w14:ligatures w14:val="none"/>
        </w:rPr>
      </w:pPr>
      <w:r w:rsidRPr="00080C09">
        <w:rPr>
          <w:rFonts w:eastAsia="Times New Roman" w:cs="Times New Roman"/>
          <w:kern w:val="0"/>
          <w:sz w:val="40"/>
          <w:szCs w:val="40"/>
          <w:lang w:val="en-IN" w:eastAsia="en-IN"/>
          <w14:ligatures w14:val="none"/>
        </w:rPr>
        <w:t>Concepts of MAC and HMAC</w:t>
      </w:r>
    </w:p>
    <w:p w14:paraId="1A9EDBA8" w14:textId="77777777" w:rsidR="00080C09" w:rsidRPr="00080C09" w:rsidRDefault="00080C09" w:rsidP="00080C09">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MAC (Message Authentication Code)</w:t>
      </w:r>
      <w:r w:rsidRPr="00080C09">
        <w:rPr>
          <w:rFonts w:eastAsia="Times New Roman" w:cs="Segoe UI"/>
          <w:kern w:val="0"/>
          <w:sz w:val="28"/>
          <w:szCs w:val="28"/>
          <w:bdr w:val="single" w:sz="2" w:space="0" w:color="E5E7EB" w:frame="1"/>
          <w:lang w:val="en-IN" w:eastAsia="en-IN"/>
          <w14:ligatures w14:val="none"/>
        </w:rPr>
        <w:t> ensures message integrity by using a secret key combined with the message content.</w:t>
      </w:r>
    </w:p>
    <w:p w14:paraId="5B5D76D9" w14:textId="77777777" w:rsidR="00080C09" w:rsidRPr="00080C09" w:rsidRDefault="00080C09" w:rsidP="00080C09">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HMAC (Hash-based Message Authentication Code)</w:t>
      </w:r>
      <w:r w:rsidRPr="00080C09">
        <w:rPr>
          <w:rFonts w:eastAsia="Times New Roman" w:cs="Segoe UI"/>
          <w:kern w:val="0"/>
          <w:sz w:val="28"/>
          <w:szCs w:val="28"/>
          <w:bdr w:val="single" w:sz="2" w:space="0" w:color="E5E7EB" w:frame="1"/>
          <w:lang w:val="en-IN" w:eastAsia="en-IN"/>
          <w14:ligatures w14:val="none"/>
        </w:rPr>
        <w:t> enhances MAC by utilizing cryptographic hash functions along with a secret key.</w:t>
      </w:r>
    </w:p>
    <w:p w14:paraId="2BA5533A"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Comparison</w:t>
      </w:r>
    </w:p>
    <w:tbl>
      <w:tblPr>
        <w:tblStyle w:val="GridTable1Light"/>
        <w:tblW w:w="10120" w:type="dxa"/>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ook w:val="04A0" w:firstRow="1" w:lastRow="0" w:firstColumn="1" w:lastColumn="0" w:noHBand="0" w:noVBand="1"/>
      </w:tblPr>
      <w:tblGrid>
        <w:gridCol w:w="2007"/>
        <w:gridCol w:w="3894"/>
        <w:gridCol w:w="4219"/>
      </w:tblGrid>
      <w:tr w:rsidR="00722584" w:rsidRPr="00080C09" w14:paraId="144150A8" w14:textId="77777777" w:rsidTr="00087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noWrap/>
            <w:vAlign w:val="center"/>
            <w:hideMark/>
          </w:tcPr>
          <w:p w14:paraId="00769D3C" w14:textId="77777777" w:rsidR="00080C09" w:rsidRPr="00080C09" w:rsidRDefault="00080C09" w:rsidP="00087BE0">
            <w:pPr>
              <w:spacing w:before="240" w:after="240"/>
              <w:jc w:val="center"/>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Feature</w:t>
            </w:r>
          </w:p>
        </w:tc>
        <w:tc>
          <w:tcPr>
            <w:tcW w:w="0" w:type="auto"/>
            <w:tcBorders>
              <w:bottom w:val="none" w:sz="0" w:space="0" w:color="auto"/>
            </w:tcBorders>
            <w:noWrap/>
            <w:vAlign w:val="center"/>
            <w:hideMark/>
          </w:tcPr>
          <w:p w14:paraId="617AAD02" w14:textId="77777777" w:rsidR="00080C09" w:rsidRPr="00080C09" w:rsidRDefault="00080C09" w:rsidP="00087BE0">
            <w:pPr>
              <w:spacing w:before="240" w:after="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MAC</w:t>
            </w:r>
          </w:p>
        </w:tc>
        <w:tc>
          <w:tcPr>
            <w:tcW w:w="0" w:type="auto"/>
            <w:tcBorders>
              <w:bottom w:val="none" w:sz="0" w:space="0" w:color="auto"/>
            </w:tcBorders>
            <w:noWrap/>
            <w:vAlign w:val="center"/>
            <w:hideMark/>
          </w:tcPr>
          <w:p w14:paraId="3A4C17FE" w14:textId="77777777" w:rsidR="00080C09" w:rsidRPr="00080C09" w:rsidRDefault="00080C09" w:rsidP="00087BE0">
            <w:pPr>
              <w:spacing w:before="240" w:after="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HMAC</w:t>
            </w:r>
          </w:p>
        </w:tc>
      </w:tr>
      <w:tr w:rsidR="00722584" w:rsidRPr="00080C09" w14:paraId="534DF533" w14:textId="77777777" w:rsidTr="00087BE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BFE74B" w14:textId="77777777" w:rsidR="00080C09" w:rsidRPr="00080C09" w:rsidRDefault="00080C09" w:rsidP="00087BE0">
            <w:pPr>
              <w:spacing w:before="240" w:after="240"/>
              <w:jc w:val="center"/>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Key Type</w:t>
            </w:r>
          </w:p>
        </w:tc>
        <w:tc>
          <w:tcPr>
            <w:tcW w:w="0" w:type="auto"/>
            <w:vAlign w:val="center"/>
            <w:hideMark/>
          </w:tcPr>
          <w:p w14:paraId="6518ECCE"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Symmetric</w:t>
            </w:r>
          </w:p>
        </w:tc>
        <w:tc>
          <w:tcPr>
            <w:tcW w:w="0" w:type="auto"/>
            <w:vAlign w:val="center"/>
            <w:hideMark/>
          </w:tcPr>
          <w:p w14:paraId="08417C65"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Symmetric</w:t>
            </w:r>
          </w:p>
        </w:tc>
      </w:tr>
      <w:tr w:rsidR="00722584" w:rsidRPr="00080C09" w14:paraId="6F61D065" w14:textId="77777777" w:rsidTr="00087BE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C47C71" w14:textId="77777777" w:rsidR="00080C09" w:rsidRPr="00080C09" w:rsidRDefault="00080C09" w:rsidP="00087BE0">
            <w:pPr>
              <w:spacing w:before="240" w:after="240"/>
              <w:jc w:val="center"/>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Security</w:t>
            </w:r>
          </w:p>
        </w:tc>
        <w:tc>
          <w:tcPr>
            <w:tcW w:w="0" w:type="auto"/>
            <w:vAlign w:val="center"/>
            <w:hideMark/>
          </w:tcPr>
          <w:p w14:paraId="3CE6EFDD"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Basic</w:t>
            </w:r>
          </w:p>
        </w:tc>
        <w:tc>
          <w:tcPr>
            <w:tcW w:w="0" w:type="auto"/>
            <w:vAlign w:val="center"/>
            <w:hideMark/>
          </w:tcPr>
          <w:p w14:paraId="028CD206"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Enhanced due to hashing</w:t>
            </w:r>
          </w:p>
        </w:tc>
      </w:tr>
      <w:tr w:rsidR="00722584" w:rsidRPr="00080C09" w14:paraId="11D0899C" w14:textId="77777777" w:rsidTr="00087BE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84B6F2" w14:textId="77777777" w:rsidR="00080C09" w:rsidRPr="00080C09" w:rsidRDefault="00080C09" w:rsidP="00087BE0">
            <w:pPr>
              <w:spacing w:before="240" w:after="240"/>
              <w:jc w:val="center"/>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Use Cases</w:t>
            </w:r>
          </w:p>
        </w:tc>
        <w:tc>
          <w:tcPr>
            <w:tcW w:w="0" w:type="auto"/>
            <w:vAlign w:val="center"/>
            <w:hideMark/>
          </w:tcPr>
          <w:p w14:paraId="7C6B1CE1"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Simple integrity checks</w:t>
            </w:r>
          </w:p>
        </w:tc>
        <w:tc>
          <w:tcPr>
            <w:tcW w:w="0" w:type="auto"/>
            <w:vAlign w:val="center"/>
            <w:hideMark/>
          </w:tcPr>
          <w:p w14:paraId="343FE212"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Secure communications</w:t>
            </w:r>
          </w:p>
        </w:tc>
      </w:tr>
    </w:tbl>
    <w:p w14:paraId="083BDA93"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Applications</w:t>
      </w:r>
    </w:p>
    <w:p w14:paraId="7B3CF604" w14:textId="52505DE5" w:rsidR="00951B60" w:rsidRDefault="00080C09" w:rsidP="00080C09">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MAC is commonly used in file integrity checks; HMAC is widely used in secure web communications (e.g., HTTPS).</w:t>
      </w:r>
    </w:p>
    <w:p w14:paraId="04A8945D" w14:textId="54CD6325" w:rsidR="00080C09" w:rsidRPr="00080C09" w:rsidRDefault="00951B60" w:rsidP="00951B60">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6CB6F5A1" w14:textId="678190D5" w:rsidR="00080C09" w:rsidRPr="00080C09" w:rsidRDefault="00951B60"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951B6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Q.3. b</w:t>
      </w:r>
      <w:r w:rsidRPr="00951B6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Role-Based Access Control (RBAC)</w:t>
      </w:r>
    </w:p>
    <w:p w14:paraId="41FA1D32"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Definition of RBAC</w:t>
      </w:r>
    </w:p>
    <w:p w14:paraId="333EDCCF"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Role-Based Access Control (RBAC) regulates access based on user roles within an organization, ensuring that users have permissions aligned with their job responsibilities.</w:t>
      </w:r>
    </w:p>
    <w:p w14:paraId="0DA9BC48"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Principles of RBAC</w:t>
      </w:r>
    </w:p>
    <w:p w14:paraId="43A8C9C8" w14:textId="77777777" w:rsidR="00080C09" w:rsidRPr="00080C09" w:rsidRDefault="00080C09" w:rsidP="00080C09">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Role Assignment</w:t>
      </w:r>
      <w:r w:rsidRPr="00080C09">
        <w:rPr>
          <w:rFonts w:eastAsia="Times New Roman" w:cs="Segoe UI"/>
          <w:kern w:val="0"/>
          <w:sz w:val="28"/>
          <w:szCs w:val="28"/>
          <w:bdr w:val="single" w:sz="2" w:space="0" w:color="E5E7EB" w:frame="1"/>
          <w:lang w:val="en-IN" w:eastAsia="en-IN"/>
          <w14:ligatures w14:val="none"/>
        </w:rPr>
        <w:t>: Users are assigned roles that dictate their access levels.</w:t>
      </w:r>
    </w:p>
    <w:p w14:paraId="3D51DD44" w14:textId="77777777" w:rsidR="00080C09" w:rsidRPr="00080C09" w:rsidRDefault="00080C09" w:rsidP="00080C09">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Least Privilege Principle</w:t>
      </w:r>
      <w:r w:rsidRPr="00080C09">
        <w:rPr>
          <w:rFonts w:eastAsia="Times New Roman" w:cs="Segoe UI"/>
          <w:kern w:val="0"/>
          <w:sz w:val="28"/>
          <w:szCs w:val="28"/>
          <w:bdr w:val="single" w:sz="2" w:space="0" w:color="E5E7EB" w:frame="1"/>
          <w:lang w:val="en-IN" w:eastAsia="en-IN"/>
          <w14:ligatures w14:val="none"/>
        </w:rPr>
        <w:t>: Users receive only necessary permissions to perform their tasks.</w:t>
      </w:r>
    </w:p>
    <w:p w14:paraId="08A24ADB"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Benefits in Software Companies</w:t>
      </w:r>
    </w:p>
    <w:p w14:paraId="551E5C2B" w14:textId="77777777" w:rsidR="00080C09" w:rsidRPr="00080C09" w:rsidRDefault="00080C09" w:rsidP="00080C09">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Enhances security by limiting access to sensitive information.</w:t>
      </w:r>
    </w:p>
    <w:p w14:paraId="08C2C8B3" w14:textId="62F2F9CB" w:rsidR="00951B60" w:rsidRDefault="00080C09" w:rsidP="00080C09">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Streamlines user management by automating role assignments.</w:t>
      </w:r>
    </w:p>
    <w:p w14:paraId="447BF857" w14:textId="444009CA" w:rsidR="00080C09" w:rsidRPr="00080C09" w:rsidRDefault="00951B60" w:rsidP="00951B60">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339A1DCC"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lastRenderedPageBreak/>
        <w:t>Q.4. a. Evil Twin Attack at NFSU</w:t>
      </w:r>
    </w:p>
    <w:p w14:paraId="3A75D960"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An Evil Twin attack targets Wi-Fi networks by creating a rogue access point that mimics a legitimate one:</w:t>
      </w:r>
    </w:p>
    <w:p w14:paraId="56210F8A" w14:textId="77777777" w:rsidR="00080C09" w:rsidRPr="00080C09" w:rsidRDefault="00080C09" w:rsidP="00080C0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Setup Rogue AP</w:t>
      </w:r>
      <w:r w:rsidRPr="00080C09">
        <w:rPr>
          <w:rFonts w:eastAsia="Times New Roman" w:cs="Segoe UI"/>
          <w:kern w:val="0"/>
          <w:sz w:val="28"/>
          <w:szCs w:val="28"/>
          <w:bdr w:val="single" w:sz="2" w:space="0" w:color="E5E7EB" w:frame="1"/>
          <w:lang w:val="en-IN" w:eastAsia="en-IN"/>
          <w14:ligatures w14:val="none"/>
        </w:rPr>
        <w:t>: An attacker sets up an access point with an SSID similar to NFSU’s legitimate Wi-Fi networks.</w:t>
      </w:r>
    </w:p>
    <w:p w14:paraId="4D5E0EE7" w14:textId="77777777" w:rsidR="00080C09" w:rsidRPr="00080C09" w:rsidRDefault="00080C09" w:rsidP="00080C0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proofErr w:type="spellStart"/>
      <w:r w:rsidRPr="00080C09">
        <w:rPr>
          <w:rFonts w:eastAsia="Times New Roman" w:cs="Segoe UI"/>
          <w:b/>
          <w:bCs/>
          <w:kern w:val="0"/>
          <w:sz w:val="28"/>
          <w:szCs w:val="28"/>
          <w:bdr w:val="single" w:sz="2" w:space="0" w:color="E5E7EB" w:frame="1"/>
          <w:lang w:val="en-IN" w:eastAsia="en-IN"/>
          <w14:ligatures w14:val="none"/>
        </w:rPr>
        <w:t>Deauthentication</w:t>
      </w:r>
      <w:proofErr w:type="spellEnd"/>
      <w:r w:rsidRPr="00080C09">
        <w:rPr>
          <w:rFonts w:eastAsia="Times New Roman" w:cs="Segoe UI"/>
          <w:b/>
          <w:bCs/>
          <w:kern w:val="0"/>
          <w:sz w:val="28"/>
          <w:szCs w:val="28"/>
          <w:bdr w:val="single" w:sz="2" w:space="0" w:color="E5E7EB" w:frame="1"/>
          <w:lang w:val="en-IN" w:eastAsia="en-IN"/>
          <w14:ligatures w14:val="none"/>
        </w:rPr>
        <w:t xml:space="preserve"> Attack</w:t>
      </w:r>
      <w:r w:rsidRPr="00080C09">
        <w:rPr>
          <w:rFonts w:eastAsia="Times New Roman" w:cs="Segoe UI"/>
          <w:kern w:val="0"/>
          <w:sz w:val="28"/>
          <w:szCs w:val="28"/>
          <w:bdr w:val="single" w:sz="2" w:space="0" w:color="E5E7EB" w:frame="1"/>
          <w:lang w:val="en-IN" w:eastAsia="en-IN"/>
          <w14:ligatures w14:val="none"/>
        </w:rPr>
        <w:t xml:space="preserve">: Users are disconnected from the legitimate network using </w:t>
      </w:r>
      <w:proofErr w:type="spellStart"/>
      <w:r w:rsidRPr="00080C09">
        <w:rPr>
          <w:rFonts w:eastAsia="Times New Roman" w:cs="Segoe UI"/>
          <w:kern w:val="0"/>
          <w:sz w:val="28"/>
          <w:szCs w:val="28"/>
          <w:bdr w:val="single" w:sz="2" w:space="0" w:color="E5E7EB" w:frame="1"/>
          <w:lang w:val="en-IN" w:eastAsia="en-IN"/>
          <w14:ligatures w14:val="none"/>
        </w:rPr>
        <w:t>deauthentication</w:t>
      </w:r>
      <w:proofErr w:type="spellEnd"/>
      <w:r w:rsidRPr="00080C09">
        <w:rPr>
          <w:rFonts w:eastAsia="Times New Roman" w:cs="Segoe UI"/>
          <w:kern w:val="0"/>
          <w:sz w:val="28"/>
          <w:szCs w:val="28"/>
          <w:bdr w:val="single" w:sz="2" w:space="0" w:color="E5E7EB" w:frame="1"/>
          <w:lang w:val="en-IN" w:eastAsia="en-IN"/>
          <w14:ligatures w14:val="none"/>
        </w:rPr>
        <w:t xml:space="preserve"> frames, prompting them to connect to the rogue AP unknowingly.</w:t>
      </w:r>
    </w:p>
    <w:p w14:paraId="2C6E91BB" w14:textId="09A8B59B" w:rsidR="00951B60" w:rsidRDefault="00080C09" w:rsidP="00080C0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Interception</w:t>
      </w:r>
      <w:r w:rsidRPr="00080C09">
        <w:rPr>
          <w:rFonts w:eastAsia="Times New Roman" w:cs="Segoe UI"/>
          <w:kern w:val="0"/>
          <w:sz w:val="28"/>
          <w:szCs w:val="28"/>
          <w:bdr w:val="single" w:sz="2" w:space="0" w:color="E5E7EB" w:frame="1"/>
          <w:lang w:val="en-IN" w:eastAsia="en-IN"/>
          <w14:ligatures w14:val="none"/>
        </w:rPr>
        <w:t>: Once connected, all traffic can be monitored and intercepted by the attacker.</w:t>
      </w:r>
    </w:p>
    <w:p w14:paraId="714BF2A6" w14:textId="7B1E1F72" w:rsidR="00080C09" w:rsidRPr="00080C09" w:rsidRDefault="00951B60" w:rsidP="00951B60">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28D9764C"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lastRenderedPageBreak/>
        <w:t>Q.4. b. Mitigating Online Banking Fraud</w:t>
      </w:r>
    </w:p>
    <w:p w14:paraId="399C0066"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To combat online banking fraud:</w:t>
      </w:r>
    </w:p>
    <w:p w14:paraId="30C82B23" w14:textId="77777777" w:rsidR="00080C09" w:rsidRPr="00080C09" w:rsidRDefault="00080C09" w:rsidP="00080C0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Phishing Prevention Strategies</w:t>
      </w:r>
      <w:r w:rsidRPr="00080C09">
        <w:rPr>
          <w:rFonts w:eastAsia="Times New Roman" w:cs="Segoe UI"/>
          <w:kern w:val="0"/>
          <w:sz w:val="28"/>
          <w:szCs w:val="28"/>
          <w:bdr w:val="single" w:sz="2" w:space="0" w:color="E5E7EB" w:frame="1"/>
          <w:lang w:val="en-IN" w:eastAsia="en-IN"/>
          <w14:ligatures w14:val="none"/>
        </w:rPr>
        <w:t>:</w:t>
      </w:r>
    </w:p>
    <w:p w14:paraId="0A2BAEA4"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Implement advanced email filtering solutions.</w:t>
      </w:r>
    </w:p>
    <w:p w14:paraId="48D783A6"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Educate customers about recognizing phishing attempts.</w:t>
      </w:r>
    </w:p>
    <w:p w14:paraId="0EE24861" w14:textId="77777777" w:rsidR="00080C09" w:rsidRPr="00080C09" w:rsidRDefault="00080C09" w:rsidP="00080C0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Malware Mitigation Techniques</w:t>
      </w:r>
      <w:r w:rsidRPr="00080C09">
        <w:rPr>
          <w:rFonts w:eastAsia="Times New Roman" w:cs="Segoe UI"/>
          <w:kern w:val="0"/>
          <w:sz w:val="28"/>
          <w:szCs w:val="28"/>
          <w:bdr w:val="single" w:sz="2" w:space="0" w:color="E5E7EB" w:frame="1"/>
          <w:lang w:val="en-IN" w:eastAsia="en-IN"/>
          <w14:ligatures w14:val="none"/>
        </w:rPr>
        <w:t>:</w:t>
      </w:r>
    </w:p>
    <w:p w14:paraId="19FF793F"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 xml:space="preserve">Deploy endpoint protection solutions with </w:t>
      </w:r>
      <w:proofErr w:type="spellStart"/>
      <w:r w:rsidRPr="00080C09">
        <w:rPr>
          <w:rFonts w:eastAsia="Times New Roman" w:cs="Segoe UI"/>
          <w:kern w:val="0"/>
          <w:sz w:val="28"/>
          <w:szCs w:val="28"/>
          <w:bdr w:val="single" w:sz="2" w:space="0" w:color="E5E7EB" w:frame="1"/>
          <w:lang w:val="en-IN" w:eastAsia="en-IN"/>
          <w14:ligatures w14:val="none"/>
        </w:rPr>
        <w:t>behavior</w:t>
      </w:r>
      <w:proofErr w:type="spellEnd"/>
      <w:r w:rsidRPr="00080C09">
        <w:rPr>
          <w:rFonts w:eastAsia="Times New Roman" w:cs="Segoe UI"/>
          <w:kern w:val="0"/>
          <w:sz w:val="28"/>
          <w:szCs w:val="28"/>
          <w:bdr w:val="single" w:sz="2" w:space="0" w:color="E5E7EB" w:frame="1"/>
          <w:lang w:val="en-IN" w:eastAsia="en-IN"/>
          <w14:ligatures w14:val="none"/>
        </w:rPr>
        <w:t>-based detection capabilities.</w:t>
      </w:r>
    </w:p>
    <w:p w14:paraId="78DB2EB7"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Regularly update software applications to patch vulnerabilities.</w:t>
      </w:r>
    </w:p>
    <w:p w14:paraId="0B9C119A" w14:textId="77777777" w:rsidR="00080C09" w:rsidRPr="00080C09" w:rsidRDefault="00080C09" w:rsidP="00080C0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Collaboration with Law Enforcement Agencies</w:t>
      </w:r>
      <w:r w:rsidRPr="00080C09">
        <w:rPr>
          <w:rFonts w:eastAsia="Times New Roman" w:cs="Segoe UI"/>
          <w:kern w:val="0"/>
          <w:sz w:val="28"/>
          <w:szCs w:val="28"/>
          <w:bdr w:val="single" w:sz="2" w:space="0" w:color="E5E7EB" w:frame="1"/>
          <w:lang w:val="en-IN" w:eastAsia="en-IN"/>
          <w14:ligatures w14:val="none"/>
        </w:rPr>
        <w:t>:</w:t>
      </w:r>
    </w:p>
    <w:p w14:paraId="7D5C02CE"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Establish protocols for reporting fraud incidents promptly.</w:t>
      </w:r>
    </w:p>
    <w:p w14:paraId="4DE48C13"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Engage in joint task forces focused on cybercrime prevention.</w:t>
      </w:r>
    </w:p>
    <w:p w14:paraId="69198501" w14:textId="53DE9CD4" w:rsidR="0023269E" w:rsidRPr="00EB41FF" w:rsidRDefault="00080C09" w:rsidP="00080C09">
      <w:r w:rsidRPr="00951B60">
        <w:rPr>
          <w:rFonts w:eastAsia="Times New Roman" w:cs="Segoe UI"/>
          <w:kern w:val="0"/>
          <w:sz w:val="28"/>
          <w:szCs w:val="28"/>
          <w:bdr w:val="single" w:sz="2" w:space="0" w:color="E5E7EB" w:frame="1"/>
          <w:lang w:val="en-IN" w:eastAsia="en-IN"/>
          <w14:ligatures w14:val="none"/>
        </w:rPr>
        <w:t>By implementing these strategies, banking institutions can significantly enhance their security posture against online fraud threats while protecting customers' sensitive financial information effectively</w:t>
      </w:r>
      <w:r w:rsidRPr="00EB41FF">
        <w:rPr>
          <w:rFonts w:eastAsia="Times New Roman" w:cs="Segoe UI"/>
          <w:kern w:val="0"/>
          <w:sz w:val="24"/>
          <w:szCs w:val="24"/>
          <w:bdr w:val="single" w:sz="2" w:space="0" w:color="E5E7EB" w:frame="1"/>
          <w:lang w:val="en-IN" w:eastAsia="en-IN"/>
          <w14:ligatures w14:val="none"/>
        </w:rPr>
        <w:t>.</w:t>
      </w:r>
    </w:p>
    <w:sectPr w:rsidR="0023269E" w:rsidRPr="00EB41FF" w:rsidSect="00080C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7B26"/>
    <w:multiLevelType w:val="multilevel"/>
    <w:tmpl w:val="55B0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B358C"/>
    <w:multiLevelType w:val="multilevel"/>
    <w:tmpl w:val="EC5E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D1981"/>
    <w:multiLevelType w:val="multilevel"/>
    <w:tmpl w:val="2676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6553E"/>
    <w:multiLevelType w:val="multilevel"/>
    <w:tmpl w:val="C8306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B4573"/>
    <w:multiLevelType w:val="multilevel"/>
    <w:tmpl w:val="29B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1045C0"/>
    <w:multiLevelType w:val="multilevel"/>
    <w:tmpl w:val="24E4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E0550"/>
    <w:multiLevelType w:val="multilevel"/>
    <w:tmpl w:val="E85C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B244C"/>
    <w:multiLevelType w:val="multilevel"/>
    <w:tmpl w:val="72C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9F6BF8"/>
    <w:multiLevelType w:val="multilevel"/>
    <w:tmpl w:val="8A38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12C7E"/>
    <w:multiLevelType w:val="multilevel"/>
    <w:tmpl w:val="27EE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F47CB"/>
    <w:multiLevelType w:val="multilevel"/>
    <w:tmpl w:val="101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7E116A"/>
    <w:multiLevelType w:val="multilevel"/>
    <w:tmpl w:val="6DB6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C1A25"/>
    <w:multiLevelType w:val="multilevel"/>
    <w:tmpl w:val="7F08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BC23A3"/>
    <w:multiLevelType w:val="multilevel"/>
    <w:tmpl w:val="D7DA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C443D"/>
    <w:multiLevelType w:val="multilevel"/>
    <w:tmpl w:val="546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857A8"/>
    <w:multiLevelType w:val="multilevel"/>
    <w:tmpl w:val="413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384296">
    <w:abstractNumId w:val="0"/>
  </w:num>
  <w:num w:numId="2" w16cid:durableId="818421537">
    <w:abstractNumId w:val="9"/>
  </w:num>
  <w:num w:numId="3" w16cid:durableId="1073087050">
    <w:abstractNumId w:val="13"/>
  </w:num>
  <w:num w:numId="4" w16cid:durableId="74667739">
    <w:abstractNumId w:val="15"/>
  </w:num>
  <w:num w:numId="5" w16cid:durableId="815804076">
    <w:abstractNumId w:val="8"/>
  </w:num>
  <w:num w:numId="6" w16cid:durableId="223413747">
    <w:abstractNumId w:val="7"/>
  </w:num>
  <w:num w:numId="7" w16cid:durableId="2055882120">
    <w:abstractNumId w:val="11"/>
  </w:num>
  <w:num w:numId="8" w16cid:durableId="351037041">
    <w:abstractNumId w:val="5"/>
  </w:num>
  <w:num w:numId="9" w16cid:durableId="2007975706">
    <w:abstractNumId w:val="10"/>
  </w:num>
  <w:num w:numId="10" w16cid:durableId="708838332">
    <w:abstractNumId w:val="14"/>
  </w:num>
  <w:num w:numId="11" w16cid:durableId="786000821">
    <w:abstractNumId w:val="12"/>
  </w:num>
  <w:num w:numId="12" w16cid:durableId="1788547669">
    <w:abstractNumId w:val="4"/>
  </w:num>
  <w:num w:numId="13" w16cid:durableId="598373390">
    <w:abstractNumId w:val="1"/>
  </w:num>
  <w:num w:numId="14" w16cid:durableId="203639190">
    <w:abstractNumId w:val="2"/>
  </w:num>
  <w:num w:numId="15" w16cid:durableId="1735933182">
    <w:abstractNumId w:val="6"/>
  </w:num>
  <w:num w:numId="16" w16cid:durableId="1742866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09"/>
    <w:rsid w:val="00080C09"/>
    <w:rsid w:val="00087BE0"/>
    <w:rsid w:val="0023269E"/>
    <w:rsid w:val="006A388A"/>
    <w:rsid w:val="00722584"/>
    <w:rsid w:val="008B18FC"/>
    <w:rsid w:val="00951B60"/>
    <w:rsid w:val="00BE6360"/>
    <w:rsid w:val="00C4626D"/>
    <w:rsid w:val="00DE5C96"/>
    <w:rsid w:val="00DF2B30"/>
    <w:rsid w:val="00EB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8424"/>
  <w15:chartTrackingRefBased/>
  <w15:docId w15:val="{20596D73-3F66-4212-8022-9D66B0A3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C09"/>
    <w:rPr>
      <w:rFonts w:eastAsiaTheme="majorEastAsia" w:cstheme="majorBidi"/>
      <w:color w:val="272727" w:themeColor="text1" w:themeTint="D8"/>
    </w:rPr>
  </w:style>
  <w:style w:type="paragraph" w:styleId="Title">
    <w:name w:val="Title"/>
    <w:basedOn w:val="Normal"/>
    <w:next w:val="Normal"/>
    <w:link w:val="TitleChar"/>
    <w:uiPriority w:val="10"/>
    <w:qFormat/>
    <w:rsid w:val="0008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C09"/>
    <w:pPr>
      <w:spacing w:before="160"/>
      <w:jc w:val="center"/>
    </w:pPr>
    <w:rPr>
      <w:i/>
      <w:iCs/>
      <w:color w:val="404040" w:themeColor="text1" w:themeTint="BF"/>
    </w:rPr>
  </w:style>
  <w:style w:type="character" w:customStyle="1" w:styleId="QuoteChar">
    <w:name w:val="Quote Char"/>
    <w:basedOn w:val="DefaultParagraphFont"/>
    <w:link w:val="Quote"/>
    <w:uiPriority w:val="29"/>
    <w:rsid w:val="00080C09"/>
    <w:rPr>
      <w:i/>
      <w:iCs/>
      <w:color w:val="404040" w:themeColor="text1" w:themeTint="BF"/>
    </w:rPr>
  </w:style>
  <w:style w:type="paragraph" w:styleId="ListParagraph">
    <w:name w:val="List Paragraph"/>
    <w:basedOn w:val="Normal"/>
    <w:uiPriority w:val="34"/>
    <w:qFormat/>
    <w:rsid w:val="00080C09"/>
    <w:pPr>
      <w:ind w:left="720"/>
      <w:contextualSpacing/>
    </w:pPr>
  </w:style>
  <w:style w:type="character" w:styleId="IntenseEmphasis">
    <w:name w:val="Intense Emphasis"/>
    <w:basedOn w:val="DefaultParagraphFont"/>
    <w:uiPriority w:val="21"/>
    <w:qFormat/>
    <w:rsid w:val="00080C09"/>
    <w:rPr>
      <w:i/>
      <w:iCs/>
      <w:color w:val="0F4761" w:themeColor="accent1" w:themeShade="BF"/>
    </w:rPr>
  </w:style>
  <w:style w:type="paragraph" w:styleId="IntenseQuote">
    <w:name w:val="Intense Quote"/>
    <w:basedOn w:val="Normal"/>
    <w:next w:val="Normal"/>
    <w:link w:val="IntenseQuoteChar"/>
    <w:uiPriority w:val="30"/>
    <w:qFormat/>
    <w:rsid w:val="0008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C09"/>
    <w:rPr>
      <w:i/>
      <w:iCs/>
      <w:color w:val="0F4761" w:themeColor="accent1" w:themeShade="BF"/>
    </w:rPr>
  </w:style>
  <w:style w:type="character" w:styleId="IntenseReference">
    <w:name w:val="Intense Reference"/>
    <w:basedOn w:val="DefaultParagraphFont"/>
    <w:uiPriority w:val="32"/>
    <w:qFormat/>
    <w:rsid w:val="00080C09"/>
    <w:rPr>
      <w:b/>
      <w:bCs/>
      <w:smallCaps/>
      <w:color w:val="0F4761" w:themeColor="accent1" w:themeShade="BF"/>
      <w:spacing w:val="5"/>
    </w:rPr>
  </w:style>
  <w:style w:type="character" w:styleId="Strong">
    <w:name w:val="Strong"/>
    <w:basedOn w:val="DefaultParagraphFont"/>
    <w:uiPriority w:val="22"/>
    <w:qFormat/>
    <w:rsid w:val="00080C09"/>
    <w:rPr>
      <w:b/>
      <w:bCs/>
    </w:rPr>
  </w:style>
  <w:style w:type="table" w:styleId="TableGrid">
    <w:name w:val="Table Grid"/>
    <w:basedOn w:val="TableNormal"/>
    <w:uiPriority w:val="39"/>
    <w:rsid w:val="0072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25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5028">
      <w:bodyDiv w:val="1"/>
      <w:marLeft w:val="0"/>
      <w:marRight w:val="0"/>
      <w:marTop w:val="0"/>
      <w:marBottom w:val="0"/>
      <w:divBdr>
        <w:top w:val="none" w:sz="0" w:space="0" w:color="auto"/>
        <w:left w:val="none" w:sz="0" w:space="0" w:color="auto"/>
        <w:bottom w:val="none" w:sz="0" w:space="0" w:color="auto"/>
        <w:right w:val="none" w:sz="0" w:space="0" w:color="auto"/>
      </w:divBdr>
      <w:divsChild>
        <w:div w:id="16902546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8</cp:revision>
  <dcterms:created xsi:type="dcterms:W3CDTF">2024-11-20T14:43:00Z</dcterms:created>
  <dcterms:modified xsi:type="dcterms:W3CDTF">2024-11-20T15:04:00Z</dcterms:modified>
</cp:coreProperties>
</file>